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297" w:rsidRPr="007E4E59" w:rsidRDefault="007E4E59" w:rsidP="00B87297">
      <w:pPr>
        <w:spacing w:after="0" w:line="240" w:lineRule="auto"/>
        <w:ind w:firstLine="6237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7E4E59">
        <w:rPr>
          <w:rFonts w:ascii="Times New Roman" w:hAnsi="Times New Roman" w:cs="Times New Roman"/>
          <w:b/>
          <w:i/>
          <w:sz w:val="28"/>
          <w:szCs w:val="28"/>
        </w:rPr>
        <w:t>Іванова</w:t>
      </w:r>
      <w:proofErr w:type="spellEnd"/>
      <w:r w:rsidRPr="007E4E59">
        <w:rPr>
          <w:rFonts w:ascii="Times New Roman" w:hAnsi="Times New Roman" w:cs="Times New Roman"/>
          <w:b/>
          <w:i/>
          <w:sz w:val="28"/>
          <w:szCs w:val="28"/>
        </w:rPr>
        <w:t xml:space="preserve"> Т.В.</w:t>
      </w:r>
      <w:r w:rsidRPr="007E4E5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r w:rsidRPr="007E4E59">
        <w:rPr>
          <w:rFonts w:ascii="Times New Roman" w:hAnsi="Times New Roman" w:cs="Times New Roman"/>
          <w:i/>
          <w:sz w:val="28"/>
          <w:szCs w:val="28"/>
        </w:rPr>
        <w:t xml:space="preserve">проректор з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начальної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та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виховної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роботи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>,</w:t>
      </w:r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авіаційний</w:t>
      </w:r>
      <w:proofErr w:type="spellEnd"/>
    </w:p>
    <w:p w:rsidR="00B87297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7E4E59">
        <w:rPr>
          <w:rFonts w:ascii="Times New Roman" w:hAnsi="Times New Roman" w:cs="Times New Roman"/>
          <w:i/>
          <w:sz w:val="28"/>
          <w:szCs w:val="28"/>
        </w:rPr>
        <w:t>,</w:t>
      </w:r>
    </w:p>
    <w:p w:rsidR="00A8376A" w:rsidRPr="007E4E59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E4E59">
        <w:rPr>
          <w:rFonts w:ascii="Times New Roman" w:hAnsi="Times New Roman" w:cs="Times New Roman"/>
          <w:i/>
          <w:sz w:val="28"/>
          <w:szCs w:val="28"/>
        </w:rPr>
        <w:t>м.</w:t>
      </w:r>
      <w:r w:rsidRPr="007E4E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7E4E59">
        <w:rPr>
          <w:rFonts w:ascii="Times New Roman" w:hAnsi="Times New Roman" w:cs="Times New Roman"/>
          <w:i/>
          <w:sz w:val="28"/>
          <w:szCs w:val="28"/>
        </w:rPr>
        <w:t>Киї</w:t>
      </w:r>
      <w:proofErr w:type="gramStart"/>
      <w:r w:rsidRPr="007E4E59">
        <w:rPr>
          <w:rFonts w:ascii="Times New Roman" w:hAnsi="Times New Roman" w:cs="Times New Roman"/>
          <w:i/>
          <w:sz w:val="28"/>
          <w:szCs w:val="28"/>
        </w:rPr>
        <w:t>в</w:t>
      </w:r>
      <w:proofErr w:type="spellEnd"/>
      <w:proofErr w:type="gramEnd"/>
    </w:p>
    <w:p w:rsid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B87297" w:rsidRPr="00432C63" w:rsidRDefault="00432C63" w:rsidP="0043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2C63">
        <w:rPr>
          <w:rFonts w:ascii="Times New Roman" w:hAnsi="Times New Roman" w:cs="Times New Roman"/>
          <w:b/>
          <w:sz w:val="28"/>
          <w:szCs w:val="28"/>
          <w:lang w:val="uk-UA"/>
        </w:rPr>
        <w:t>ВИЩА ОСВІТА УКРАЇНИ</w:t>
      </w:r>
      <w:r w:rsidR="000B0048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432C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ЄВРОПЕЙСЬКИЙ ВИМІР</w:t>
      </w:r>
    </w:p>
    <w:p w:rsidR="00D0648D" w:rsidRDefault="00D0648D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p w:rsidR="009C4371" w:rsidRDefault="00A77DF4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Анотація. </w:t>
      </w:r>
      <w:r w:rsidRPr="00A77DF4">
        <w:rPr>
          <w:rFonts w:ascii="Times New Roman" w:hAnsi="Times New Roman" w:cs="Times New Roman"/>
          <w:sz w:val="28"/>
          <w:szCs w:val="28"/>
          <w:lang w:val="uk-UA"/>
        </w:rPr>
        <w:t xml:space="preserve">Стаття присвячена проблемі </w:t>
      </w:r>
      <w:r w:rsidR="009C4371">
        <w:rPr>
          <w:rFonts w:ascii="Times New Roman" w:hAnsi="Times New Roman" w:cs="Times New Roman"/>
          <w:sz w:val="28"/>
          <w:szCs w:val="28"/>
          <w:lang w:val="uk-UA"/>
        </w:rPr>
        <w:t>модернізації вищої освіти в умовах європейської інтеграції. У статті висвітлюється актуальність даного питання, зроблено акцент на важливі складові розвитку вищої освіти в контексті європейських вимог.</w:t>
      </w:r>
    </w:p>
    <w:p w:rsidR="00A77DF4" w:rsidRDefault="00A77DF4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Ключові слова: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освіта, вища освіта, </w:t>
      </w:r>
      <w:r w:rsidRPr="00A77DF4">
        <w:rPr>
          <w:rFonts w:ascii="Times New Roman" w:hAnsi="Times New Roman" w:cs="Times New Roman"/>
          <w:sz w:val="28"/>
          <w:szCs w:val="28"/>
          <w:lang w:val="uk-UA"/>
        </w:rPr>
        <w:t>, європейський освітній простір, інтеграція</w:t>
      </w:r>
      <w:r w:rsidR="009C4371">
        <w:rPr>
          <w:rFonts w:ascii="Times New Roman" w:hAnsi="Times New Roman" w:cs="Times New Roman"/>
          <w:sz w:val="28"/>
          <w:szCs w:val="28"/>
          <w:lang w:val="uk-UA"/>
        </w:rPr>
        <w:t>, модернізація.</w:t>
      </w:r>
    </w:p>
    <w:p w:rsidR="00BE3D47" w:rsidRDefault="00BE3D47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межах процесів європейської інтеграції, які охоплюють дедалі більше сфер життєдіяльності, включаючи й вищу освіту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визначено курс на входження до освітнього й наукового простору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3D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48D">
        <w:rPr>
          <w:rFonts w:ascii="Times New Roman" w:hAnsi="Times New Roman" w:cs="Times New Roman"/>
          <w:sz w:val="28"/>
          <w:szCs w:val="28"/>
          <w:lang w:val="uk-UA"/>
        </w:rPr>
        <w:t>на здійснення модернізації освітньої діяльності в контексті європейських вимог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6BA9" w:rsidRDefault="000A6BA9" w:rsidP="009C43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Україна входить у світ глобальних змін де ключовим фактором успіху стають інноваційний розвиток і людський капітал. Нині, як ніколи,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 країни залежить від людини – компетентної, критично мислячої, </w:t>
      </w:r>
      <w:proofErr w:type="spellStart"/>
      <w:r w:rsidRPr="000A6BA9">
        <w:rPr>
          <w:rFonts w:ascii="Times New Roman" w:hAnsi="Times New Roman" w:cs="Times New Roman"/>
          <w:sz w:val="28"/>
          <w:szCs w:val="28"/>
          <w:lang w:val="uk-UA"/>
        </w:rPr>
        <w:t>проактивної</w:t>
      </w:r>
      <w:proofErr w:type="spellEnd"/>
      <w:r w:rsidRPr="000A6BA9">
        <w:rPr>
          <w:rFonts w:ascii="Times New Roman" w:hAnsi="Times New Roman" w:cs="Times New Roman"/>
          <w:sz w:val="28"/>
          <w:szCs w:val="28"/>
          <w:lang w:val="uk-UA"/>
        </w:rPr>
        <w:t xml:space="preserve">, відповідальної. І саме освіта є надійною запорукою і гарантією стабільного розвитку держави. </w:t>
      </w:r>
    </w:p>
    <w:p w:rsidR="000A6BA9" w:rsidRDefault="000A6BA9" w:rsidP="000A6B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Україна чітко визначила орієнтир на входження в освітній простір Європи, здійснює модернізацію освітньої діяльності в контексті європейських вимог. Адже, сучасний етап розвитку освіти в Україні характеризується інтенсивним потоком нового в теорії і практиці навчання та виховання, в управлінні якості освітнім процесом.</w:t>
      </w:r>
    </w:p>
    <w:p w:rsidR="000A6BA9" w:rsidRDefault="000A6BA9" w:rsidP="000A6B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A6BA9">
        <w:rPr>
          <w:rFonts w:ascii="Times New Roman" w:hAnsi="Times New Roman" w:cs="Times New Roman"/>
          <w:sz w:val="28"/>
          <w:szCs w:val="28"/>
          <w:lang w:val="uk-UA"/>
        </w:rPr>
        <w:t>учасний розвиток вищої освіти в Україні вимагає активної участі вищих навчальних закладів у приєднанні та діяльності в межах єдиного Європейського простору вищої освіти.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t xml:space="preserve"> Слід створювати належні умови для 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навчання іноземних студентів, сприяти навчанню українських студентів за кордоном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192" w:rsidRPr="00553192">
        <w:rPr>
          <w:rFonts w:ascii="Times New Roman" w:hAnsi="Times New Roman" w:cs="Times New Roman"/>
          <w:sz w:val="28"/>
          <w:szCs w:val="28"/>
        </w:rPr>
        <w:t>[2]</w:t>
      </w:r>
      <w:r w:rsidR="00BE3D47">
        <w:rPr>
          <w:rFonts w:ascii="Times New Roman" w:hAnsi="Times New Roman" w:cs="Times New Roman"/>
          <w:sz w:val="28"/>
          <w:szCs w:val="28"/>
          <w:lang w:val="uk-UA"/>
        </w:rPr>
        <w:t>. Адже, ідея спільного розвитку науки та вищої освіти</w:t>
      </w:r>
      <w:r w:rsidR="00320573">
        <w:rPr>
          <w:rFonts w:ascii="Times New Roman" w:hAnsi="Times New Roman" w:cs="Times New Roman"/>
          <w:sz w:val="28"/>
          <w:szCs w:val="28"/>
          <w:lang w:val="uk-UA"/>
        </w:rPr>
        <w:t>, органічного використання науки як бази забезпечення високої якості вищої освіти забезпечить збереження культурного багатства Європи, яке базується на успадкованій різноманітності традицій та сприяння потенціалу інновацій, соціальному і економічному розвитку через зміцнення співробітництва між Європейськими вищими навчальними закладами.</w:t>
      </w:r>
    </w:p>
    <w:p w:rsidR="00D04CFB" w:rsidRDefault="00D04CFB" w:rsidP="004B74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аспектом інтеграції у світовий та європейський освітній простір є академічна </w:t>
      </w:r>
      <w:r w:rsidRPr="00D04CFB">
        <w:rPr>
          <w:rFonts w:ascii="Times New Roman" w:hAnsi="Times New Roman" w:cs="Times New Roman"/>
          <w:sz w:val="28"/>
          <w:szCs w:val="28"/>
          <w:lang w:val="uk-UA"/>
        </w:rPr>
        <w:t>мобільність, що слугує формуванню відкритого освітнього простору, який в свою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4CFB">
        <w:rPr>
          <w:rFonts w:ascii="Times New Roman" w:hAnsi="Times New Roman" w:cs="Times New Roman"/>
          <w:sz w:val="28"/>
          <w:szCs w:val="28"/>
          <w:lang w:val="uk-UA"/>
        </w:rPr>
        <w:t>чергу сприятиме мобільності студентів та професорсько-викладацького складу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E6F4F" w:rsidRDefault="00AE6F4F" w:rsidP="00D064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Особливої уваги в процесі входження у єдиний Європейський освітній простір потребують заходи щодо підвищення економічності, ефективності та результативності діяльності вищого навчального закладу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Важливого значення набуває самооцінка результатів діяльності навчального закладу, через проведення моніторингу якості освітніх послуг, створення ефективної системи контролю якості вищої освіти. </w:t>
      </w:r>
    </w:p>
    <w:p w:rsidR="00883EB5" w:rsidRDefault="00883EB5" w:rsidP="006032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Наступними вимогами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>європейського процесу в освіті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питання забезпечення працевлаштування випускників вищих навчальних закладів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Проблеми, що стосуються працевлаштування випускників 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>вищих навчальних закладів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, спричинені 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різними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особливостями соціаль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ного стану і трудової поведінки: </w:t>
      </w:r>
      <w:proofErr w:type="spellStart"/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недостатнiм</w:t>
      </w:r>
      <w:proofErr w:type="spellEnd"/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 освітнім рівнем; низькою ада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птованістю та вразливістю щодо 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економічного й соціального середовища; підвищеними вимогами щодо працевлаштування, до змісту, характеру і умов праці; високою професійною і територіальною мобільністю, що зумовлена неусталеністю та слабкістю економічних і соціальних зв'язків молодої людини, а також тим, що роботодавці не хочуть брати на роботу початківців, мотивуючи це відсутністю у них досвіду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553192">
        <w:rPr>
          <w:rFonts w:ascii="Times New Roman" w:hAnsi="Times New Roman" w:cs="Times New Roman"/>
          <w:sz w:val="28"/>
          <w:szCs w:val="28"/>
          <w:lang w:val="uk-UA"/>
        </w:rPr>
        <w:t>, ст. 128</w:t>
      </w:r>
      <w:r w:rsidR="00553192" w:rsidRPr="0055319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305E9" w:rsidRPr="00883E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305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Тому,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пошук шляхів удосконалення змісту освіти, форм її організації, відновлення ролі освіти як основного продуктивного фактору економічного зростання, забезпечення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безперервного відтворення і розвитку </w:t>
      </w:r>
      <w:proofErr w:type="spellStart"/>
      <w:r w:rsidRPr="00883EB5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883EB5">
        <w:rPr>
          <w:rFonts w:ascii="Times New Roman" w:hAnsi="Times New Roman" w:cs="Times New Roman"/>
          <w:sz w:val="28"/>
          <w:szCs w:val="28"/>
          <w:lang w:val="uk-UA"/>
        </w:rPr>
        <w:t xml:space="preserve"> людей протягом всього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актуальною проблемою вищої освіти </w:t>
      </w:r>
      <w:r w:rsidRPr="00883EB5">
        <w:rPr>
          <w:rFonts w:ascii="Times New Roman" w:hAnsi="Times New Roman" w:cs="Times New Roman"/>
          <w:sz w:val="28"/>
          <w:szCs w:val="28"/>
          <w:lang w:val="uk-UA"/>
        </w:rPr>
        <w:t>не лише в Україні, а й у інших країнах світу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05E9" w:rsidRPr="00A305E9" w:rsidRDefault="00A305E9" w:rsidP="006032A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завдань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>, які стоять перед освітянською сферою накопичилось чимало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Адже 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 xml:space="preserve">Україна входить у світ глобальних змін де ключовим фактором успіху стають інноваційний розвиток і людський капітал. Нині, як ніколи, процвітання країни залежить від людини – компетентної, критично мислячої, </w:t>
      </w:r>
      <w:proofErr w:type="spellStart"/>
      <w:r w:rsidRPr="00A305E9">
        <w:rPr>
          <w:rFonts w:ascii="Times New Roman" w:hAnsi="Times New Roman" w:cs="Times New Roman"/>
          <w:sz w:val="28"/>
          <w:szCs w:val="28"/>
          <w:lang w:val="uk-UA"/>
        </w:rPr>
        <w:t>проактивної</w:t>
      </w:r>
      <w:proofErr w:type="spellEnd"/>
      <w:r w:rsidRPr="00A305E9">
        <w:rPr>
          <w:rFonts w:ascii="Times New Roman" w:hAnsi="Times New Roman" w:cs="Times New Roman"/>
          <w:sz w:val="28"/>
          <w:szCs w:val="28"/>
          <w:lang w:val="uk-UA"/>
        </w:rPr>
        <w:t>, відповідальної. І саме освіта є надійною запорукою і гарантією стабільного розвитку держави.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2A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 xml:space="preserve">країнська система </w:t>
      </w:r>
      <w:r w:rsidR="006032AD">
        <w:rPr>
          <w:rFonts w:ascii="Times New Roman" w:hAnsi="Times New Roman" w:cs="Times New Roman"/>
          <w:sz w:val="28"/>
          <w:szCs w:val="28"/>
          <w:lang w:val="uk-UA"/>
        </w:rPr>
        <w:t xml:space="preserve">вищої </w:t>
      </w:r>
      <w:r w:rsidRPr="00A305E9">
        <w:rPr>
          <w:rFonts w:ascii="Times New Roman" w:hAnsi="Times New Roman" w:cs="Times New Roman"/>
          <w:sz w:val="28"/>
          <w:szCs w:val="28"/>
          <w:lang w:val="uk-UA"/>
        </w:rPr>
        <w:t>освіти має всі підстави для всебічної диверсифікації освітнього процесу за строками, формами організації, напрямами діяльності. Адже сьогодні саме час ставити перед собою ті завдання, котрі дали б змогу працювати на випередження, формувати системні рішення, почувати власну відповідальність кожного.</w:t>
      </w:r>
    </w:p>
    <w:p w:rsidR="00197901" w:rsidRDefault="00197901" w:rsidP="001979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197901" w:rsidRPr="00850FEA" w:rsidRDefault="00197901" w:rsidP="00850FEA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7901">
        <w:rPr>
          <w:rFonts w:ascii="Times New Roman" w:hAnsi="Times New Roman" w:cs="Times New Roman"/>
          <w:sz w:val="28"/>
          <w:szCs w:val="28"/>
          <w:lang w:val="uk-UA"/>
        </w:rPr>
        <w:t>Другов</w:t>
      </w:r>
      <w:proofErr w:type="spellEnd"/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 О. Проблеми та напрями модернізації вищої освіти в Україні // Болонський процес. Вісник КНТЕУ.</w:t>
      </w:r>
      <w:r w:rsidR="00850FEA">
        <w:rPr>
          <w:rFonts w:ascii="Times New Roman" w:hAnsi="Times New Roman" w:cs="Times New Roman"/>
          <w:sz w:val="28"/>
          <w:szCs w:val="28"/>
          <w:lang w:val="uk-UA"/>
        </w:rPr>
        <w:t xml:space="preserve"> - 2010. - Вип. 5. - С. 127-135</w:t>
      </w:r>
      <w:r w:rsidRPr="00850F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97901" w:rsidRDefault="00197901" w:rsidP="00197901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7901">
        <w:rPr>
          <w:rFonts w:ascii="Times New Roman" w:hAnsi="Times New Roman" w:cs="Times New Roman"/>
          <w:sz w:val="28"/>
          <w:szCs w:val="28"/>
          <w:lang w:val="uk-UA"/>
        </w:rPr>
        <w:t>Калінічева</w:t>
      </w:r>
      <w:proofErr w:type="spellEnd"/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 Г. І. Модернізація системи вищої освіти України в контексті національних пріоритетів ХХІ століття. [електронний ресурс]. - Режим доступу: </w:t>
      </w:r>
      <w:hyperlink r:id="rId6" w:history="1">
        <w:r w:rsidRPr="001979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http://www.nbuv.gov.ua/old_jrn/Soc_Gum/Vchu/N154/N154p023-030.pdf</w:t>
        </w:r>
      </w:hyperlink>
    </w:p>
    <w:p w:rsidR="00197901" w:rsidRPr="00197901" w:rsidRDefault="00197901" w:rsidP="00197901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7901">
        <w:rPr>
          <w:rFonts w:ascii="Times New Roman" w:hAnsi="Times New Roman" w:cs="Times New Roman"/>
          <w:sz w:val="28"/>
          <w:szCs w:val="28"/>
          <w:lang w:val="uk-UA"/>
        </w:rPr>
        <w:t xml:space="preserve">Карпенко М. М. Пріоритети розвитку вищої освіти в Україні в руслі загальноєвропейських тенденцій [Електронний ресурс] / М. М. Карпенко. – Режим доступу : </w:t>
      </w:r>
      <w:hyperlink r:id="rId7" w:history="1">
        <w:r w:rsidRPr="001979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http://www.niurr.gov.ua</w:t>
        </w:r>
      </w:hyperlink>
      <w:r w:rsidRPr="001979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297" w:rsidRPr="00B87297" w:rsidRDefault="00B87297" w:rsidP="00B87297">
      <w:pPr>
        <w:spacing w:after="0" w:line="240" w:lineRule="auto"/>
        <w:ind w:firstLine="6237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87297" w:rsidRPr="00B872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2B5233"/>
    <w:multiLevelType w:val="hybridMultilevel"/>
    <w:tmpl w:val="07709B60"/>
    <w:lvl w:ilvl="0" w:tplc="A21CB102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F04"/>
    <w:rsid w:val="000A6BA9"/>
    <w:rsid w:val="000B0048"/>
    <w:rsid w:val="00197901"/>
    <w:rsid w:val="00291E69"/>
    <w:rsid w:val="00320573"/>
    <w:rsid w:val="00432C63"/>
    <w:rsid w:val="004B74A6"/>
    <w:rsid w:val="00553192"/>
    <w:rsid w:val="005D4BE6"/>
    <w:rsid w:val="006032AD"/>
    <w:rsid w:val="007E4E59"/>
    <w:rsid w:val="00850FEA"/>
    <w:rsid w:val="00883EB5"/>
    <w:rsid w:val="009C4371"/>
    <w:rsid w:val="00A305E9"/>
    <w:rsid w:val="00A77DF4"/>
    <w:rsid w:val="00A8376A"/>
    <w:rsid w:val="00AA7818"/>
    <w:rsid w:val="00AE6F4F"/>
    <w:rsid w:val="00B87297"/>
    <w:rsid w:val="00B91F04"/>
    <w:rsid w:val="00BC0894"/>
    <w:rsid w:val="00BE3D47"/>
    <w:rsid w:val="00D04CFB"/>
    <w:rsid w:val="00D06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790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9790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1979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790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97901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1979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iurr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buv.gov.ua/old_jrn/Soc_Gum/Vchu/N154/N154p023-03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22</cp:revision>
  <dcterms:created xsi:type="dcterms:W3CDTF">2016-11-21T06:21:00Z</dcterms:created>
  <dcterms:modified xsi:type="dcterms:W3CDTF">2016-11-23T13:51:00Z</dcterms:modified>
</cp:coreProperties>
</file>