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2316" w:rsidRDefault="00A72316" w:rsidP="00A72316">
      <w:pPr>
        <w:jc w:val="center"/>
        <w:rPr>
          <w:rFonts w:ascii="Times New Roman" w:hAnsi="Times New Roman"/>
          <w:sz w:val="28"/>
          <w:szCs w:val="28"/>
        </w:rPr>
      </w:pPr>
      <w:bookmarkStart w:id="0" w:name="_Toc516530348"/>
      <w:bookmarkStart w:id="1" w:name="_Toc516531713"/>
      <w:r>
        <w:rPr>
          <w:rFonts w:ascii="Times New Roman" w:hAnsi="Times New Roman"/>
          <w:sz w:val="28"/>
          <w:szCs w:val="28"/>
        </w:rPr>
        <w:t>МІНІСТЕРСТВО ОСВІТИ І НАУКИ УКРАЇНИ</w:t>
      </w:r>
    </w:p>
    <w:p w:rsidR="00A72316" w:rsidRDefault="00A72316" w:rsidP="00A72316">
      <w:pPr>
        <w:jc w:val="center"/>
        <w:rPr>
          <w:rFonts w:ascii="Times New Roman" w:hAnsi="Times New Roman"/>
          <w:sz w:val="28"/>
          <w:szCs w:val="28"/>
        </w:rPr>
      </w:pPr>
      <w:r>
        <w:rPr>
          <w:rFonts w:ascii="Times New Roman" w:hAnsi="Times New Roman"/>
          <w:sz w:val="28"/>
          <w:szCs w:val="28"/>
        </w:rPr>
        <w:t>НАЦІОНАЛЬНИЙ АВІАЦІЙНИЙ УНІВЕРСИТЕТ</w:t>
      </w:r>
    </w:p>
    <w:p w:rsidR="00A72316" w:rsidRDefault="00A72316" w:rsidP="00A72316">
      <w:pPr>
        <w:jc w:val="center"/>
        <w:rPr>
          <w:rFonts w:ascii="Times New Roman" w:hAnsi="Times New Roman"/>
          <w:sz w:val="28"/>
          <w:szCs w:val="28"/>
        </w:rPr>
      </w:pPr>
      <w:r>
        <w:rPr>
          <w:rFonts w:ascii="Times New Roman" w:hAnsi="Times New Roman"/>
          <w:sz w:val="28"/>
          <w:szCs w:val="28"/>
        </w:rPr>
        <w:t>ФАКУЛЬТЕТ ЕКОЛОГІЧНОЇ БЕЗПЕКИ, ІНЖЕНЕРІЇ ТА ТЕХНОЛОГІЙ</w:t>
      </w:r>
    </w:p>
    <w:p w:rsidR="00A72316" w:rsidRDefault="00A72316" w:rsidP="00A72316">
      <w:pPr>
        <w:jc w:val="center"/>
        <w:rPr>
          <w:rFonts w:ascii="Times New Roman" w:hAnsi="Times New Roman"/>
          <w:sz w:val="28"/>
          <w:szCs w:val="28"/>
        </w:rPr>
      </w:pPr>
      <w:r>
        <w:rPr>
          <w:rFonts w:ascii="Times New Roman" w:hAnsi="Times New Roman"/>
          <w:sz w:val="28"/>
          <w:szCs w:val="28"/>
        </w:rPr>
        <w:t>КАФЕДРА БІОКІБЕРНЕТИКИ ТА АЕРОКОСМІЧНОЇ МЕДИЦИНИ</w:t>
      </w:r>
    </w:p>
    <w:p w:rsidR="00A72316" w:rsidRDefault="00A72316" w:rsidP="00A72316">
      <w:pPr>
        <w:jc w:val="both"/>
        <w:rPr>
          <w:rFonts w:ascii="Times New Roman" w:hAnsi="Times New Roman"/>
          <w:sz w:val="28"/>
          <w:szCs w:val="28"/>
        </w:rPr>
      </w:pPr>
    </w:p>
    <w:p w:rsidR="00A72316" w:rsidRDefault="00A72316" w:rsidP="00A72316">
      <w:pPr>
        <w:ind w:left="5880" w:firstLine="420"/>
        <w:jc w:val="both"/>
        <w:rPr>
          <w:rFonts w:ascii="Times New Roman" w:hAnsi="Times New Roman"/>
          <w:sz w:val="28"/>
          <w:szCs w:val="28"/>
        </w:rPr>
      </w:pPr>
      <w:r>
        <w:rPr>
          <w:rFonts w:ascii="Times New Roman" w:hAnsi="Times New Roman"/>
          <w:sz w:val="28"/>
          <w:szCs w:val="28"/>
        </w:rPr>
        <w:t>ДОПУСТИТИ ДО ЗАХИСТУ</w:t>
      </w:r>
    </w:p>
    <w:p w:rsidR="00A72316" w:rsidRDefault="00A72316" w:rsidP="00A72316">
      <w:pPr>
        <w:ind w:left="5880" w:firstLine="420"/>
        <w:jc w:val="both"/>
        <w:rPr>
          <w:rFonts w:ascii="Times New Roman" w:hAnsi="Times New Roman"/>
          <w:sz w:val="28"/>
          <w:szCs w:val="28"/>
        </w:rPr>
      </w:pPr>
      <w:r>
        <w:rPr>
          <w:rFonts w:ascii="Times New Roman" w:hAnsi="Times New Roman"/>
          <w:sz w:val="28"/>
          <w:szCs w:val="28"/>
        </w:rPr>
        <w:t>Завідувач випускової кафедри</w:t>
      </w:r>
    </w:p>
    <w:p w:rsidR="00A72316" w:rsidRDefault="00A72316" w:rsidP="00A72316">
      <w:pPr>
        <w:ind w:left="5880" w:firstLine="420"/>
        <w:jc w:val="both"/>
        <w:rPr>
          <w:rFonts w:ascii="Times New Roman" w:hAnsi="Times New Roman"/>
          <w:sz w:val="28"/>
          <w:szCs w:val="28"/>
        </w:rPr>
      </w:pPr>
      <w:r>
        <w:rPr>
          <w:rFonts w:ascii="Times New Roman" w:hAnsi="Times New Roman"/>
          <w:sz w:val="28"/>
          <w:szCs w:val="28"/>
        </w:rPr>
        <w:t>______________В. Д. Кузовик</w:t>
      </w:r>
    </w:p>
    <w:p w:rsidR="00A72316" w:rsidRDefault="00A72316" w:rsidP="00A72316">
      <w:pPr>
        <w:ind w:left="5880" w:firstLine="420"/>
        <w:jc w:val="both"/>
        <w:rPr>
          <w:rFonts w:ascii="Times New Roman" w:hAnsi="Times New Roman"/>
          <w:sz w:val="28"/>
          <w:szCs w:val="28"/>
        </w:rPr>
      </w:pPr>
      <w:r>
        <w:rPr>
          <w:rFonts w:ascii="Times New Roman" w:hAnsi="Times New Roman"/>
          <w:sz w:val="28"/>
          <w:szCs w:val="28"/>
        </w:rPr>
        <w:t>“____”____________ 2020 р.</w:t>
      </w:r>
    </w:p>
    <w:p w:rsidR="00A72316" w:rsidRDefault="00A72316" w:rsidP="00A72316">
      <w:pPr>
        <w:jc w:val="both"/>
        <w:rPr>
          <w:rFonts w:ascii="Times New Roman" w:hAnsi="Times New Roman"/>
          <w:sz w:val="28"/>
          <w:szCs w:val="28"/>
        </w:rPr>
      </w:pPr>
    </w:p>
    <w:p w:rsidR="00A72316" w:rsidRDefault="00A72316" w:rsidP="00A72316">
      <w:pPr>
        <w:jc w:val="both"/>
        <w:rPr>
          <w:rFonts w:ascii="Times New Roman" w:hAnsi="Times New Roman"/>
          <w:sz w:val="28"/>
          <w:szCs w:val="28"/>
        </w:rPr>
      </w:pPr>
    </w:p>
    <w:p w:rsidR="00A72316" w:rsidRDefault="00A72316" w:rsidP="00A72316">
      <w:pPr>
        <w:jc w:val="center"/>
        <w:rPr>
          <w:rFonts w:ascii="Times New Roman" w:hAnsi="Times New Roman"/>
          <w:b/>
          <w:bCs/>
          <w:sz w:val="28"/>
          <w:szCs w:val="28"/>
        </w:rPr>
      </w:pPr>
      <w:r>
        <w:rPr>
          <w:rFonts w:ascii="Times New Roman" w:hAnsi="Times New Roman"/>
          <w:b/>
          <w:bCs/>
          <w:sz w:val="28"/>
          <w:szCs w:val="28"/>
        </w:rPr>
        <w:t>ДИПЛОМНА РОБОТА</w:t>
      </w:r>
    </w:p>
    <w:p w:rsidR="00A72316" w:rsidRDefault="00A72316" w:rsidP="00A72316">
      <w:pPr>
        <w:jc w:val="center"/>
        <w:rPr>
          <w:rFonts w:ascii="Times New Roman" w:hAnsi="Times New Roman"/>
          <w:b/>
          <w:bCs/>
          <w:sz w:val="28"/>
          <w:szCs w:val="28"/>
        </w:rPr>
      </w:pPr>
      <w:r>
        <w:rPr>
          <w:rFonts w:ascii="Times New Roman" w:hAnsi="Times New Roman"/>
          <w:b/>
          <w:bCs/>
          <w:sz w:val="28"/>
          <w:szCs w:val="28"/>
        </w:rPr>
        <w:t>(ПОЯСНЮВАЛЬНА ЗАПИСКА)</w:t>
      </w:r>
    </w:p>
    <w:p w:rsidR="00A72316" w:rsidRDefault="00A72316" w:rsidP="00A72316">
      <w:pPr>
        <w:jc w:val="center"/>
        <w:rPr>
          <w:rFonts w:ascii="Times New Roman" w:hAnsi="Times New Roman"/>
          <w:caps/>
          <w:sz w:val="28"/>
          <w:szCs w:val="28"/>
        </w:rPr>
      </w:pPr>
      <w:r>
        <w:rPr>
          <w:rFonts w:ascii="Times New Roman" w:hAnsi="Times New Roman"/>
          <w:caps/>
          <w:sz w:val="28"/>
          <w:szCs w:val="28"/>
        </w:rPr>
        <w:t>Випускника освітнього ступеня магістр</w:t>
      </w:r>
    </w:p>
    <w:p w:rsidR="00A72316" w:rsidRDefault="00A72316" w:rsidP="00A72316">
      <w:pPr>
        <w:jc w:val="center"/>
        <w:rPr>
          <w:rFonts w:ascii="Times New Roman" w:hAnsi="Times New Roman"/>
          <w:caps/>
          <w:sz w:val="28"/>
          <w:szCs w:val="28"/>
        </w:rPr>
      </w:pPr>
      <w:r>
        <w:rPr>
          <w:rFonts w:ascii="Times New Roman" w:hAnsi="Times New Roman"/>
          <w:sz w:val="28"/>
          <w:szCs w:val="28"/>
        </w:rPr>
        <w:t>З</w:t>
      </w:r>
      <w:r>
        <w:rPr>
          <w:rFonts w:ascii="Times New Roman" w:hAnsi="Times New Roman"/>
          <w:caps/>
          <w:sz w:val="28"/>
          <w:szCs w:val="28"/>
        </w:rPr>
        <w:t>а спеціальністю 172 “Телекомунікації та радіотехніка”</w:t>
      </w:r>
    </w:p>
    <w:p w:rsidR="00A72316" w:rsidRDefault="00A72316" w:rsidP="00A72316">
      <w:pPr>
        <w:jc w:val="center"/>
        <w:rPr>
          <w:rFonts w:ascii="Times New Roman" w:hAnsi="Times New Roman"/>
          <w:caps/>
          <w:sz w:val="28"/>
          <w:szCs w:val="28"/>
        </w:rPr>
      </w:pPr>
      <w:r>
        <w:rPr>
          <w:rFonts w:ascii="Times New Roman" w:hAnsi="Times New Roman"/>
          <w:caps/>
          <w:sz w:val="28"/>
          <w:szCs w:val="28"/>
        </w:rPr>
        <w:t xml:space="preserve">ОСВІТНЬО-ПРОФЕСІЙНОЇ ПРОГРАМИ </w:t>
      </w:r>
    </w:p>
    <w:p w:rsidR="00A72316" w:rsidRDefault="00A72316" w:rsidP="00A72316">
      <w:pPr>
        <w:jc w:val="center"/>
        <w:rPr>
          <w:rFonts w:ascii="Times New Roman" w:hAnsi="Times New Roman"/>
          <w:caps/>
          <w:sz w:val="28"/>
          <w:szCs w:val="28"/>
        </w:rPr>
      </w:pPr>
      <w:r>
        <w:rPr>
          <w:rFonts w:ascii="Times New Roman" w:hAnsi="Times New Roman"/>
          <w:caps/>
          <w:sz w:val="28"/>
          <w:szCs w:val="28"/>
        </w:rPr>
        <w:t>біотехнічні та медичні апарати і системи</w:t>
      </w:r>
    </w:p>
    <w:p w:rsidR="00A72316" w:rsidRDefault="00A72316" w:rsidP="00A72316">
      <w:pPr>
        <w:jc w:val="both"/>
        <w:rPr>
          <w:rFonts w:ascii="Times New Roman" w:hAnsi="Times New Roman"/>
          <w:caps/>
          <w:sz w:val="28"/>
          <w:szCs w:val="28"/>
        </w:rPr>
      </w:pPr>
    </w:p>
    <w:p w:rsidR="00A72316" w:rsidRDefault="00A72316" w:rsidP="00A72316">
      <w:pPr>
        <w:jc w:val="both"/>
        <w:rPr>
          <w:rFonts w:ascii="Times New Roman" w:hAnsi="Times New Roman"/>
          <w:caps/>
          <w:sz w:val="28"/>
          <w:szCs w:val="28"/>
        </w:rPr>
      </w:pPr>
      <w:r>
        <w:rPr>
          <w:rFonts w:ascii="Times New Roman" w:hAnsi="Times New Roman"/>
          <w:b/>
          <w:bCs/>
          <w:sz w:val="28"/>
          <w:szCs w:val="28"/>
        </w:rPr>
        <w:t>Тема</w:t>
      </w:r>
      <w:r>
        <w:rPr>
          <w:rFonts w:ascii="Times New Roman" w:hAnsi="Times New Roman"/>
          <w:b/>
          <w:bCs/>
          <w:caps/>
          <w:sz w:val="28"/>
          <w:szCs w:val="28"/>
        </w:rPr>
        <w:t>: “</w:t>
      </w:r>
      <w:r>
        <w:rPr>
          <w:rFonts w:ascii="Times New Roman" w:hAnsi="Times New Roman"/>
          <w:b/>
          <w:bCs/>
          <w:sz w:val="28"/>
          <w:szCs w:val="28"/>
          <w:lang w:val="ru-RU"/>
        </w:rPr>
        <w:t xml:space="preserve">Методика </w:t>
      </w:r>
      <w:r>
        <w:rPr>
          <w:rFonts w:ascii="Times New Roman" w:hAnsi="Times New Roman"/>
          <w:b/>
          <w:bCs/>
          <w:sz w:val="28"/>
          <w:szCs w:val="28"/>
        </w:rPr>
        <w:t>оцінювання стану  дихальної системи</w:t>
      </w:r>
      <w:r>
        <w:rPr>
          <w:rFonts w:ascii="Times New Roman" w:hAnsi="Times New Roman"/>
          <w:b/>
          <w:bCs/>
          <w:caps/>
          <w:sz w:val="28"/>
          <w:szCs w:val="28"/>
        </w:rPr>
        <w:t>”</w:t>
      </w:r>
    </w:p>
    <w:p w:rsidR="00A72316" w:rsidRDefault="00A72316" w:rsidP="00A72316">
      <w:pPr>
        <w:jc w:val="both"/>
        <w:rPr>
          <w:rFonts w:ascii="Times New Roman" w:hAnsi="Times New Roman"/>
          <w:sz w:val="28"/>
          <w:szCs w:val="28"/>
        </w:rPr>
      </w:pPr>
      <w:r>
        <w:rPr>
          <w:rFonts w:ascii="Times New Roman" w:hAnsi="Times New Roman"/>
          <w:sz w:val="28"/>
          <w:szCs w:val="28"/>
        </w:rPr>
        <w:t>Виконавець: студентка групи БМ-210М, Мусієнко Марина Володимирівна</w:t>
      </w:r>
    </w:p>
    <w:p w:rsidR="00A72316" w:rsidRDefault="00A72316" w:rsidP="00A72316">
      <w:pPr>
        <w:jc w:val="both"/>
        <w:rPr>
          <w:rFonts w:ascii="Times New Roman" w:hAnsi="Times New Roman"/>
          <w:sz w:val="28"/>
          <w:szCs w:val="28"/>
        </w:rPr>
      </w:pPr>
      <w:r>
        <w:rPr>
          <w:rFonts w:ascii="Times New Roman" w:hAnsi="Times New Roman"/>
          <w:sz w:val="28"/>
          <w:szCs w:val="28"/>
        </w:rPr>
        <w:t>Керівник: к.т.н., доцент, Іванець Ольга Борисівна</w:t>
      </w:r>
    </w:p>
    <w:p w:rsidR="00A72316" w:rsidRDefault="00A72316" w:rsidP="00A72316">
      <w:pPr>
        <w:jc w:val="both"/>
        <w:rPr>
          <w:rFonts w:ascii="Times New Roman" w:hAnsi="Times New Roman"/>
          <w:sz w:val="28"/>
          <w:szCs w:val="28"/>
        </w:rPr>
      </w:pPr>
    </w:p>
    <w:p w:rsidR="00A72316" w:rsidRDefault="00A72316" w:rsidP="00A72316">
      <w:pPr>
        <w:jc w:val="both"/>
        <w:rPr>
          <w:rFonts w:ascii="Times New Roman" w:hAnsi="Times New Roman"/>
          <w:sz w:val="28"/>
          <w:szCs w:val="28"/>
        </w:rPr>
      </w:pPr>
      <w:r>
        <w:rPr>
          <w:rFonts w:ascii="Times New Roman" w:hAnsi="Times New Roman"/>
          <w:sz w:val="28"/>
          <w:szCs w:val="28"/>
        </w:rPr>
        <w:t xml:space="preserve">Консультант розділу </w:t>
      </w:r>
    </w:p>
    <w:p w:rsidR="00A72316" w:rsidRDefault="00A72316" w:rsidP="00A72316">
      <w:pPr>
        <w:jc w:val="both"/>
        <w:rPr>
          <w:rFonts w:ascii="Times New Roman" w:hAnsi="Times New Roman"/>
          <w:sz w:val="28"/>
          <w:szCs w:val="28"/>
        </w:rPr>
      </w:pPr>
      <w:r>
        <w:rPr>
          <w:rFonts w:ascii="Times New Roman" w:hAnsi="Times New Roman"/>
          <w:sz w:val="28"/>
          <w:szCs w:val="28"/>
        </w:rPr>
        <w:t>“Охорона навколишнього середовища”:</w:t>
      </w:r>
      <w:r>
        <w:rPr>
          <w:rFonts w:ascii="Times New Roman" w:hAnsi="Times New Roman"/>
          <w:sz w:val="28"/>
          <w:szCs w:val="28"/>
        </w:rPr>
        <w:tab/>
        <w:t>__________ Дудар Т.В.</w:t>
      </w:r>
    </w:p>
    <w:p w:rsidR="00A72316" w:rsidRDefault="002B54DE" w:rsidP="00A72316">
      <w:pPr>
        <w:jc w:val="both"/>
        <w:rPr>
          <w:rFonts w:ascii="Times New Roman" w:hAnsi="Times New Roman"/>
          <w:color w:val="FF0000"/>
          <w:sz w:val="28"/>
          <w:szCs w:val="28"/>
        </w:rPr>
      </w:pPr>
      <w:r>
        <w:rPr>
          <w:rFonts w:ascii="Times New Roman" w:hAnsi="Times New Roman"/>
          <w:sz w:val="28"/>
          <w:szCs w:val="28"/>
        </w:rPr>
        <w:t>Консультант розділу “Охорона</w:t>
      </w:r>
      <w:r w:rsidR="00A72316">
        <w:rPr>
          <w:rFonts w:ascii="Times New Roman" w:hAnsi="Times New Roman"/>
          <w:sz w:val="28"/>
          <w:szCs w:val="28"/>
        </w:rPr>
        <w:t xml:space="preserve"> праці”:</w:t>
      </w:r>
      <w:r w:rsidR="00A72316">
        <w:rPr>
          <w:rFonts w:ascii="Times New Roman" w:hAnsi="Times New Roman"/>
          <w:sz w:val="28"/>
          <w:szCs w:val="28"/>
        </w:rPr>
        <w:tab/>
        <w:t>__________ Кажан К.І.</w:t>
      </w:r>
    </w:p>
    <w:p w:rsidR="00A72316" w:rsidRPr="00A72316" w:rsidRDefault="00A72316" w:rsidP="00A72316">
      <w:pPr>
        <w:jc w:val="both"/>
        <w:rPr>
          <w:rFonts w:ascii="Times New Roman" w:hAnsi="Times New Roman"/>
          <w:sz w:val="28"/>
          <w:szCs w:val="28"/>
        </w:rPr>
      </w:pPr>
      <w:r>
        <w:rPr>
          <w:rFonts w:ascii="Times New Roman" w:hAnsi="Times New Roman"/>
          <w:sz w:val="28"/>
          <w:szCs w:val="28"/>
        </w:rPr>
        <w:t xml:space="preserve">Нормоконтролер: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__________ Іванець О.Б.</w:t>
      </w:r>
    </w:p>
    <w:p w:rsidR="00A72316" w:rsidRDefault="00A72316" w:rsidP="00A72316">
      <w:pPr>
        <w:jc w:val="center"/>
        <w:rPr>
          <w:rFonts w:ascii="Times New Roman" w:hAnsi="Times New Roman"/>
          <w:sz w:val="28"/>
          <w:szCs w:val="28"/>
        </w:rPr>
      </w:pPr>
      <w:r>
        <w:rPr>
          <w:rFonts w:ascii="Times New Roman" w:hAnsi="Times New Roman"/>
          <w:sz w:val="28"/>
          <w:szCs w:val="28"/>
        </w:rPr>
        <w:t>КИЇВ 2020</w:t>
      </w:r>
    </w:p>
    <w:p w:rsidR="009E2547" w:rsidRDefault="009E2547">
      <w:pPr>
        <w:rPr>
          <w:rFonts w:ascii="Times New Roman" w:hAnsi="Times New Roman"/>
          <w:b/>
          <w:sz w:val="28"/>
          <w:szCs w:val="28"/>
        </w:rPr>
      </w:pPr>
      <w:r>
        <w:rPr>
          <w:rFonts w:ascii="Times New Roman" w:hAnsi="Times New Roman"/>
          <w:b/>
          <w:sz w:val="28"/>
          <w:szCs w:val="28"/>
        </w:rPr>
        <w:br w:type="page"/>
      </w:r>
    </w:p>
    <w:p w:rsidR="00330B7B" w:rsidRDefault="00330B7B" w:rsidP="009E2547">
      <w:pPr>
        <w:jc w:val="center"/>
        <w:rPr>
          <w:rFonts w:ascii="Times New Roman" w:eastAsia="Times New Roman" w:hAnsi="Times New Roman"/>
          <w:b/>
          <w:snapToGrid w:val="0"/>
          <w:color w:val="000000"/>
          <w:sz w:val="24"/>
          <w:szCs w:val="24"/>
          <w:lang w:eastAsia="ru-RU"/>
        </w:rPr>
        <w:sectPr w:rsidR="00330B7B" w:rsidSect="00330B7B">
          <w:footerReference w:type="default" r:id="rId8"/>
          <w:footerReference w:type="first" r:id="rId9"/>
          <w:pgSz w:w="11906" w:h="16838"/>
          <w:pgMar w:top="1134" w:right="851" w:bottom="1134" w:left="1134" w:header="708" w:footer="708" w:gutter="0"/>
          <w:cols w:space="708"/>
          <w:titlePg/>
          <w:docGrid w:linePitch="360"/>
        </w:sectPr>
      </w:pPr>
    </w:p>
    <w:p w:rsidR="009E2547" w:rsidRPr="00584C07" w:rsidRDefault="009E2547" w:rsidP="009E2547">
      <w:pPr>
        <w:jc w:val="center"/>
        <w:rPr>
          <w:rFonts w:ascii="Times New Roman" w:eastAsia="Times New Roman" w:hAnsi="Times New Roman"/>
          <w:b/>
          <w:snapToGrid w:val="0"/>
          <w:color w:val="000000"/>
          <w:sz w:val="24"/>
          <w:szCs w:val="24"/>
          <w:lang w:eastAsia="ru-RU"/>
        </w:rPr>
      </w:pPr>
      <w:r w:rsidRPr="00584C07">
        <w:rPr>
          <w:rFonts w:ascii="Times New Roman" w:eastAsia="Times New Roman" w:hAnsi="Times New Roman"/>
          <w:b/>
          <w:snapToGrid w:val="0"/>
          <w:color w:val="000000"/>
          <w:sz w:val="24"/>
          <w:szCs w:val="24"/>
          <w:lang w:eastAsia="ru-RU"/>
        </w:rPr>
        <w:lastRenderedPageBreak/>
        <w:t>НАЦІОНАЛЬНИЙ АВІАЦІЙНИЙ УНІВЕРСИТЕТ</w:t>
      </w:r>
    </w:p>
    <w:p w:rsidR="009E2547" w:rsidRPr="00584C07" w:rsidRDefault="009E2547" w:rsidP="009E2547">
      <w:pPr>
        <w:spacing w:after="0" w:line="240" w:lineRule="auto"/>
        <w:jc w:val="both"/>
        <w:rPr>
          <w:rFonts w:ascii="Times New Roman" w:eastAsia="Times New Roman" w:hAnsi="Times New Roman"/>
          <w:snapToGrid w:val="0"/>
          <w:color w:val="000000"/>
          <w:sz w:val="24"/>
          <w:szCs w:val="24"/>
          <w:lang w:val="en-US" w:eastAsia="ru-RU"/>
        </w:rPr>
      </w:pPr>
    </w:p>
    <w:p w:rsidR="009E2547" w:rsidRPr="00584C07" w:rsidRDefault="00E31FC2" w:rsidP="009E2547">
      <w:pPr>
        <w:spacing w:after="0" w:line="240" w:lineRule="auto"/>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eastAsia="ru-RU"/>
        </w:rPr>
        <w:t>Факультет екологічної безпеки і технологій</w:t>
      </w:r>
    </w:p>
    <w:p w:rsidR="009E2547" w:rsidRPr="00584C07" w:rsidRDefault="009E2547" w:rsidP="009E2547">
      <w:pPr>
        <w:spacing w:after="0" w:line="240" w:lineRule="auto"/>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Кафедра біокібернетики та аерокосмічної медицини</w:t>
      </w:r>
    </w:p>
    <w:p w:rsidR="009E2547" w:rsidRPr="00584C07" w:rsidRDefault="009E2547" w:rsidP="009E2547">
      <w:pPr>
        <w:spacing w:after="0" w:line="240" w:lineRule="auto"/>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 xml:space="preserve">Спеціальність </w:t>
      </w:r>
      <w:r>
        <w:rPr>
          <w:rFonts w:ascii="Times New Roman" w:eastAsia="Times New Roman" w:hAnsi="Times New Roman"/>
          <w:snapToGrid w:val="0"/>
          <w:color w:val="000000"/>
          <w:sz w:val="28"/>
          <w:szCs w:val="28"/>
          <w:lang w:eastAsia="ru-RU"/>
        </w:rPr>
        <w:t>172</w:t>
      </w:r>
      <w:r w:rsidRPr="00584C07">
        <w:rPr>
          <w:rFonts w:ascii="Times New Roman" w:eastAsia="Times New Roman" w:hAnsi="Times New Roman"/>
          <w:snapToGrid w:val="0"/>
          <w:color w:val="000000"/>
          <w:sz w:val="28"/>
          <w:szCs w:val="28"/>
          <w:lang w:eastAsia="ru-RU"/>
        </w:rPr>
        <w:t xml:space="preserve"> «</w:t>
      </w:r>
      <w:r>
        <w:rPr>
          <w:rFonts w:ascii="Times New Roman" w:eastAsia="Times New Roman" w:hAnsi="Times New Roman"/>
          <w:snapToGrid w:val="0"/>
          <w:color w:val="000000"/>
          <w:sz w:val="28"/>
          <w:szCs w:val="28"/>
          <w:lang w:eastAsia="ru-RU"/>
        </w:rPr>
        <w:t>Електротехніка та телекомунікації»</w:t>
      </w:r>
      <w:r w:rsidRPr="00584C07">
        <w:rPr>
          <w:rFonts w:ascii="Times New Roman" w:eastAsia="Times New Roman" w:hAnsi="Times New Roman"/>
          <w:snapToGrid w:val="0"/>
          <w:color w:val="000000"/>
          <w:sz w:val="28"/>
          <w:szCs w:val="28"/>
          <w:vertAlign w:val="superscript"/>
          <w:lang w:eastAsia="ru-RU"/>
        </w:rPr>
        <w:tab/>
      </w:r>
      <w:r w:rsidRPr="00584C07">
        <w:rPr>
          <w:rFonts w:ascii="Times New Roman" w:eastAsia="Times New Roman" w:hAnsi="Times New Roman"/>
          <w:snapToGrid w:val="0"/>
          <w:color w:val="000000"/>
          <w:sz w:val="28"/>
          <w:szCs w:val="28"/>
          <w:vertAlign w:val="superscript"/>
          <w:lang w:eastAsia="ru-RU"/>
        </w:rPr>
        <w:tab/>
      </w:r>
      <w:r w:rsidRPr="00584C07">
        <w:rPr>
          <w:rFonts w:ascii="Times New Roman" w:eastAsia="Times New Roman" w:hAnsi="Times New Roman"/>
          <w:snapToGrid w:val="0"/>
          <w:color w:val="000000"/>
          <w:sz w:val="28"/>
          <w:szCs w:val="28"/>
          <w:vertAlign w:val="superscript"/>
          <w:lang w:eastAsia="ru-RU"/>
        </w:rPr>
        <w:tab/>
      </w:r>
      <w:r w:rsidRPr="00584C07">
        <w:rPr>
          <w:rFonts w:ascii="Times New Roman" w:eastAsia="Times New Roman" w:hAnsi="Times New Roman"/>
          <w:snapToGrid w:val="0"/>
          <w:color w:val="000000"/>
          <w:sz w:val="28"/>
          <w:szCs w:val="28"/>
          <w:vertAlign w:val="superscript"/>
          <w:lang w:eastAsia="ru-RU"/>
        </w:rPr>
        <w:tab/>
      </w:r>
      <w:r w:rsidRPr="00584C07">
        <w:rPr>
          <w:rFonts w:ascii="Times New Roman" w:eastAsia="Times New Roman" w:hAnsi="Times New Roman"/>
          <w:snapToGrid w:val="0"/>
          <w:color w:val="000000"/>
          <w:sz w:val="28"/>
          <w:szCs w:val="28"/>
          <w:vertAlign w:val="superscript"/>
          <w:lang w:eastAsia="ru-RU"/>
        </w:rPr>
        <w:tab/>
      </w:r>
    </w:p>
    <w:p w:rsidR="009E2547" w:rsidRDefault="009E2547" w:rsidP="009E2547">
      <w:pPr>
        <w:spacing w:before="120" w:after="0" w:line="240" w:lineRule="auto"/>
        <w:ind w:left="5664" w:firstLine="709"/>
        <w:jc w:val="both"/>
        <w:rPr>
          <w:rFonts w:ascii="Times New Roman" w:eastAsia="Times New Roman" w:hAnsi="Times New Roman"/>
          <w:snapToGrid w:val="0"/>
          <w:color w:val="000000"/>
          <w:sz w:val="28"/>
          <w:szCs w:val="28"/>
          <w:lang w:eastAsia="ru-RU"/>
        </w:rPr>
      </w:pPr>
    </w:p>
    <w:p w:rsidR="009E2547" w:rsidRPr="00584C07" w:rsidRDefault="009E2547" w:rsidP="009E2547">
      <w:pPr>
        <w:spacing w:before="120" w:after="0" w:line="240" w:lineRule="auto"/>
        <w:ind w:left="5664" w:firstLine="709"/>
        <w:jc w:val="both"/>
        <w:rPr>
          <w:rFonts w:ascii="Times New Roman" w:eastAsia="Times New Roman" w:hAnsi="Times New Roman"/>
          <w:snapToGrid w:val="0"/>
          <w:color w:val="000000"/>
          <w:sz w:val="28"/>
          <w:szCs w:val="28"/>
          <w:lang w:eastAsia="ru-RU"/>
        </w:rPr>
      </w:pPr>
    </w:p>
    <w:p w:rsidR="009E2547" w:rsidRPr="00584C07" w:rsidRDefault="009E2547" w:rsidP="009E2547">
      <w:pPr>
        <w:spacing w:before="120" w:after="0" w:line="240" w:lineRule="auto"/>
        <w:ind w:left="5664" w:firstLine="709"/>
        <w:jc w:val="both"/>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ЗАТВЕРДЖУЮ</w:t>
      </w:r>
    </w:p>
    <w:p w:rsidR="009E2547" w:rsidRPr="00584C07" w:rsidRDefault="009E2547" w:rsidP="009E2547">
      <w:pPr>
        <w:spacing w:after="0" w:line="240" w:lineRule="auto"/>
        <w:ind w:left="5664" w:firstLine="708"/>
        <w:jc w:val="both"/>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Завідувач кафедри БІКАМ</w:t>
      </w:r>
    </w:p>
    <w:p w:rsidR="009E2547" w:rsidRPr="00584C07" w:rsidRDefault="009E2547" w:rsidP="009E2547">
      <w:pPr>
        <w:spacing w:after="0" w:line="240" w:lineRule="auto"/>
        <w:jc w:val="right"/>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______________(Кузовик В.Д.)</w:t>
      </w:r>
    </w:p>
    <w:p w:rsidR="009E2547" w:rsidRPr="00584C07" w:rsidRDefault="009E2547" w:rsidP="009E2547">
      <w:pPr>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eastAsia="ru-RU"/>
        </w:rPr>
        <w:t>«</w:t>
      </w:r>
      <w:r w:rsidR="00161AF6">
        <w:rPr>
          <w:rFonts w:ascii="Times New Roman" w:eastAsia="Times New Roman" w:hAnsi="Times New Roman"/>
          <w:snapToGrid w:val="0"/>
          <w:color w:val="000000"/>
          <w:sz w:val="28"/>
          <w:szCs w:val="28"/>
          <w:lang w:eastAsia="ru-RU"/>
        </w:rPr>
        <w:t>14</w:t>
      </w:r>
      <w:r w:rsidRPr="00584C07">
        <w:rPr>
          <w:rFonts w:ascii="Times New Roman" w:eastAsia="Times New Roman" w:hAnsi="Times New Roman"/>
          <w:snapToGrid w:val="0"/>
          <w:color w:val="000000"/>
          <w:sz w:val="28"/>
          <w:szCs w:val="28"/>
          <w:lang w:eastAsia="ru-RU"/>
        </w:rPr>
        <w:t xml:space="preserve">» </w:t>
      </w:r>
      <w:r w:rsidR="00161AF6">
        <w:rPr>
          <w:rFonts w:ascii="Times New Roman" w:eastAsia="Times New Roman" w:hAnsi="Times New Roman"/>
          <w:snapToGrid w:val="0"/>
          <w:color w:val="000000"/>
          <w:sz w:val="28"/>
          <w:szCs w:val="28"/>
          <w:lang w:eastAsia="ru-RU"/>
        </w:rPr>
        <w:t>жовтня</w:t>
      </w:r>
      <w:r>
        <w:rPr>
          <w:rFonts w:ascii="Times New Roman" w:eastAsia="Times New Roman" w:hAnsi="Times New Roman"/>
          <w:snapToGrid w:val="0"/>
          <w:color w:val="000000"/>
          <w:sz w:val="28"/>
          <w:szCs w:val="28"/>
          <w:lang w:eastAsia="ru-RU"/>
        </w:rPr>
        <w:t xml:space="preserve"> 2019</w:t>
      </w:r>
      <w:r w:rsidRPr="00584C07">
        <w:rPr>
          <w:rFonts w:ascii="Times New Roman" w:eastAsia="Times New Roman" w:hAnsi="Times New Roman"/>
          <w:snapToGrid w:val="0"/>
          <w:color w:val="000000"/>
          <w:sz w:val="28"/>
          <w:szCs w:val="28"/>
          <w:lang w:eastAsia="ru-RU"/>
        </w:rPr>
        <w:t xml:space="preserve"> р.</w:t>
      </w:r>
    </w:p>
    <w:p w:rsidR="009E2547" w:rsidRPr="00584C07" w:rsidRDefault="009E2547" w:rsidP="009E2547">
      <w:pPr>
        <w:spacing w:after="0" w:line="240" w:lineRule="auto"/>
        <w:jc w:val="center"/>
        <w:rPr>
          <w:rFonts w:ascii="Times New Roman" w:eastAsia="Times New Roman" w:hAnsi="Times New Roman"/>
          <w:b/>
          <w:snapToGrid w:val="0"/>
          <w:color w:val="000000"/>
          <w:sz w:val="28"/>
          <w:szCs w:val="28"/>
          <w:lang w:eastAsia="ru-RU"/>
        </w:rPr>
      </w:pPr>
    </w:p>
    <w:p w:rsidR="009E2547" w:rsidRPr="00584C07" w:rsidRDefault="009E2547" w:rsidP="009E2547">
      <w:pPr>
        <w:spacing w:after="0" w:line="240" w:lineRule="auto"/>
        <w:jc w:val="center"/>
        <w:rPr>
          <w:rFonts w:ascii="Times New Roman" w:eastAsia="Times New Roman" w:hAnsi="Times New Roman"/>
          <w:b/>
          <w:snapToGrid w:val="0"/>
          <w:color w:val="000000"/>
          <w:sz w:val="28"/>
          <w:szCs w:val="28"/>
          <w:lang w:eastAsia="ru-RU"/>
        </w:rPr>
      </w:pPr>
    </w:p>
    <w:p w:rsidR="009E2547" w:rsidRPr="00584C07" w:rsidRDefault="009E2547" w:rsidP="009E2547">
      <w:pPr>
        <w:spacing w:after="0" w:line="360" w:lineRule="auto"/>
        <w:jc w:val="center"/>
        <w:rPr>
          <w:rFonts w:ascii="Times New Roman" w:eastAsia="Times New Roman" w:hAnsi="Times New Roman"/>
          <w:b/>
          <w:snapToGrid w:val="0"/>
          <w:color w:val="000000"/>
          <w:sz w:val="28"/>
          <w:szCs w:val="28"/>
          <w:lang w:eastAsia="ru-RU"/>
        </w:rPr>
      </w:pPr>
      <w:r w:rsidRPr="00584C07">
        <w:rPr>
          <w:rFonts w:ascii="Times New Roman" w:eastAsia="Times New Roman" w:hAnsi="Times New Roman"/>
          <w:b/>
          <w:snapToGrid w:val="0"/>
          <w:color w:val="000000"/>
          <w:sz w:val="28"/>
          <w:szCs w:val="28"/>
          <w:lang w:eastAsia="ru-RU"/>
        </w:rPr>
        <w:t>ЗАВДАННЯ</w:t>
      </w:r>
    </w:p>
    <w:p w:rsidR="009E2547" w:rsidRPr="00584C07" w:rsidRDefault="009E2547" w:rsidP="009E2547">
      <w:pPr>
        <w:spacing w:after="0" w:line="360" w:lineRule="auto"/>
        <w:jc w:val="center"/>
        <w:rPr>
          <w:rFonts w:ascii="Times New Roman" w:eastAsia="Times New Roman" w:hAnsi="Times New Roman"/>
          <w:b/>
          <w:snapToGrid w:val="0"/>
          <w:color w:val="000000"/>
          <w:sz w:val="28"/>
          <w:szCs w:val="28"/>
          <w:lang w:eastAsia="ru-RU"/>
        </w:rPr>
      </w:pPr>
      <w:r w:rsidRPr="00584C07">
        <w:rPr>
          <w:rFonts w:ascii="Times New Roman" w:eastAsia="Times New Roman" w:hAnsi="Times New Roman"/>
          <w:b/>
          <w:snapToGrid w:val="0"/>
          <w:color w:val="000000"/>
          <w:sz w:val="28"/>
          <w:szCs w:val="28"/>
          <w:lang w:eastAsia="ru-RU"/>
        </w:rPr>
        <w:t xml:space="preserve">на виконання дипломної роботи </w:t>
      </w:r>
    </w:p>
    <w:p w:rsidR="009E2547" w:rsidRPr="00584C07" w:rsidRDefault="009E2547" w:rsidP="00DC0C54">
      <w:pPr>
        <w:spacing w:after="0" w:line="360" w:lineRule="auto"/>
        <w:jc w:val="center"/>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Мусієнко Марини Володимирівни</w:t>
      </w:r>
    </w:p>
    <w:p w:rsidR="00DC0C54" w:rsidRPr="00B72181" w:rsidRDefault="009E2547" w:rsidP="00DC0C54">
      <w:pPr>
        <w:pStyle w:val="a3"/>
        <w:numPr>
          <w:ilvl w:val="0"/>
          <w:numId w:val="29"/>
        </w:numPr>
        <w:spacing w:after="0" w:line="360" w:lineRule="auto"/>
        <w:ind w:left="0" w:firstLine="360"/>
        <w:jc w:val="both"/>
        <w:rPr>
          <w:rFonts w:ascii="Times New Roman" w:eastAsia="Times New Roman" w:hAnsi="Times New Roman"/>
          <w:snapToGrid w:val="0"/>
          <w:color w:val="000000"/>
          <w:sz w:val="28"/>
          <w:szCs w:val="28"/>
          <w:lang w:eastAsia="ru-RU"/>
        </w:rPr>
      </w:pPr>
      <w:r w:rsidRPr="00A56E17">
        <w:rPr>
          <w:rFonts w:ascii="Times New Roman" w:eastAsia="Times New Roman" w:hAnsi="Times New Roman"/>
          <w:snapToGrid w:val="0"/>
          <w:color w:val="000000"/>
          <w:sz w:val="28"/>
          <w:szCs w:val="28"/>
          <w:lang w:eastAsia="ru-RU"/>
        </w:rPr>
        <w:t xml:space="preserve">Тема дипломної роботи (проекту): </w:t>
      </w:r>
      <w:r w:rsidRPr="00A56E17">
        <w:rPr>
          <w:rFonts w:ascii="Times New Roman" w:eastAsia="Times New Roman" w:hAnsi="Times New Roman"/>
          <w:snapToGrid w:val="0"/>
          <w:color w:val="000000"/>
          <w:sz w:val="28"/>
          <w:szCs w:val="28"/>
          <w:u w:val="single"/>
          <w:lang w:eastAsia="ru-RU"/>
        </w:rPr>
        <w:t>«Методика оцінювання</w:t>
      </w:r>
      <w:r w:rsidR="00A56E17" w:rsidRPr="00A56E17">
        <w:rPr>
          <w:rFonts w:ascii="Times New Roman" w:eastAsia="Times New Roman" w:hAnsi="Times New Roman"/>
          <w:snapToGrid w:val="0"/>
          <w:color w:val="000000"/>
          <w:sz w:val="28"/>
          <w:szCs w:val="28"/>
          <w:u w:val="single"/>
          <w:lang w:eastAsia="ru-RU"/>
        </w:rPr>
        <w:t xml:space="preserve"> стану дихальної системи»</w:t>
      </w:r>
      <w:r w:rsidR="00A56E17">
        <w:rPr>
          <w:rFonts w:ascii="Times New Roman" w:eastAsia="Times New Roman" w:hAnsi="Times New Roman"/>
          <w:snapToGrid w:val="0"/>
          <w:color w:val="000000"/>
          <w:sz w:val="28"/>
          <w:szCs w:val="28"/>
          <w:u w:val="single"/>
          <w:lang w:eastAsia="ru-RU"/>
        </w:rPr>
        <w:t xml:space="preserve"> </w:t>
      </w:r>
      <w:r w:rsidRPr="00A56E17">
        <w:rPr>
          <w:rFonts w:ascii="Times New Roman" w:eastAsia="Times New Roman" w:hAnsi="Times New Roman"/>
          <w:snapToGrid w:val="0"/>
          <w:color w:val="000000"/>
          <w:sz w:val="28"/>
          <w:szCs w:val="28"/>
          <w:lang w:eastAsia="ru-RU"/>
        </w:rPr>
        <w:t xml:space="preserve">затверджена наказом ректора від </w:t>
      </w:r>
      <w:r w:rsidRPr="00A56E17">
        <w:rPr>
          <w:rFonts w:ascii="Times New Roman" w:eastAsia="Times New Roman" w:hAnsi="Times New Roman"/>
          <w:snapToGrid w:val="0"/>
          <w:color w:val="000000"/>
          <w:sz w:val="28"/>
          <w:szCs w:val="28"/>
          <w:u w:val="single"/>
          <w:lang w:eastAsia="ru-RU"/>
        </w:rPr>
        <w:t>«</w:t>
      </w:r>
      <w:r w:rsidR="00645C4E" w:rsidRPr="00A56E17">
        <w:rPr>
          <w:rFonts w:ascii="Times New Roman" w:eastAsia="Times New Roman" w:hAnsi="Times New Roman"/>
          <w:snapToGrid w:val="0"/>
          <w:color w:val="000000"/>
          <w:sz w:val="28"/>
          <w:szCs w:val="28"/>
          <w:u w:val="single"/>
          <w:lang w:eastAsia="ru-RU"/>
        </w:rPr>
        <w:t>24</w:t>
      </w:r>
      <w:r w:rsidRPr="00A56E17">
        <w:rPr>
          <w:rFonts w:ascii="Times New Roman" w:eastAsia="Times New Roman" w:hAnsi="Times New Roman"/>
          <w:snapToGrid w:val="0"/>
          <w:color w:val="000000"/>
          <w:sz w:val="28"/>
          <w:szCs w:val="28"/>
          <w:u w:val="single"/>
          <w:lang w:eastAsia="ru-RU"/>
        </w:rPr>
        <w:t xml:space="preserve">» </w:t>
      </w:r>
      <w:r w:rsidR="00645C4E" w:rsidRPr="00A56E17">
        <w:rPr>
          <w:rFonts w:ascii="Times New Roman" w:eastAsia="Times New Roman" w:hAnsi="Times New Roman"/>
          <w:snapToGrid w:val="0"/>
          <w:color w:val="000000"/>
          <w:sz w:val="28"/>
          <w:szCs w:val="28"/>
          <w:u w:val="single"/>
          <w:lang w:eastAsia="ru-RU"/>
        </w:rPr>
        <w:t>жовтня</w:t>
      </w:r>
      <w:r w:rsidRPr="00A56E17">
        <w:rPr>
          <w:rFonts w:ascii="Times New Roman" w:eastAsia="Times New Roman" w:hAnsi="Times New Roman"/>
          <w:snapToGrid w:val="0"/>
          <w:color w:val="000000"/>
          <w:sz w:val="28"/>
          <w:szCs w:val="28"/>
          <w:u w:val="single"/>
          <w:lang w:eastAsia="ru-RU"/>
        </w:rPr>
        <w:t xml:space="preserve"> 2019 р. №</w:t>
      </w:r>
      <w:r w:rsidR="00645C4E" w:rsidRPr="00A56E17">
        <w:rPr>
          <w:rFonts w:ascii="Times New Roman" w:eastAsia="Times New Roman" w:hAnsi="Times New Roman"/>
          <w:snapToGrid w:val="0"/>
          <w:color w:val="000000"/>
          <w:sz w:val="28"/>
          <w:szCs w:val="28"/>
          <w:u w:val="single"/>
          <w:lang w:eastAsia="ru-RU"/>
        </w:rPr>
        <w:t xml:space="preserve"> 2477/ст.</w:t>
      </w:r>
    </w:p>
    <w:p w:rsidR="00DC0C54" w:rsidRPr="00B72181" w:rsidRDefault="009E2547" w:rsidP="00DC0C54">
      <w:pPr>
        <w:pStyle w:val="a3"/>
        <w:numPr>
          <w:ilvl w:val="0"/>
          <w:numId w:val="29"/>
        </w:numPr>
        <w:spacing w:after="0" w:line="360" w:lineRule="auto"/>
        <w:ind w:left="0" w:firstLine="360"/>
        <w:jc w:val="both"/>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 xml:space="preserve">Термін виконання роботи: з </w:t>
      </w:r>
      <w:r w:rsidR="00645C4E">
        <w:rPr>
          <w:rFonts w:ascii="Times New Roman" w:eastAsia="Times New Roman" w:hAnsi="Times New Roman"/>
          <w:snapToGrid w:val="0"/>
          <w:color w:val="000000"/>
          <w:sz w:val="28"/>
          <w:szCs w:val="28"/>
          <w:lang w:eastAsia="ru-RU"/>
        </w:rPr>
        <w:t>14.10.</w:t>
      </w:r>
      <w:r>
        <w:rPr>
          <w:rFonts w:ascii="Times New Roman" w:eastAsia="Times New Roman" w:hAnsi="Times New Roman"/>
          <w:snapToGrid w:val="0"/>
          <w:color w:val="000000"/>
          <w:sz w:val="28"/>
          <w:szCs w:val="28"/>
          <w:lang w:eastAsia="ru-RU"/>
        </w:rPr>
        <w:t xml:space="preserve"> 2019</w:t>
      </w:r>
      <w:r w:rsidRPr="00584C07">
        <w:rPr>
          <w:rFonts w:ascii="Times New Roman" w:eastAsia="Times New Roman" w:hAnsi="Times New Roman"/>
          <w:snapToGrid w:val="0"/>
          <w:color w:val="000000"/>
          <w:sz w:val="28"/>
          <w:szCs w:val="28"/>
          <w:lang w:eastAsia="ru-RU"/>
        </w:rPr>
        <w:t xml:space="preserve">р. по </w:t>
      </w:r>
      <w:r w:rsidR="00631115">
        <w:rPr>
          <w:rFonts w:ascii="Times New Roman" w:eastAsia="Times New Roman" w:hAnsi="Times New Roman"/>
          <w:snapToGrid w:val="0"/>
          <w:color w:val="000000"/>
          <w:sz w:val="28"/>
          <w:szCs w:val="28"/>
          <w:lang w:eastAsia="ru-RU"/>
        </w:rPr>
        <w:t>09.02</w:t>
      </w:r>
      <w:r>
        <w:rPr>
          <w:rFonts w:ascii="Times New Roman" w:eastAsia="Times New Roman" w:hAnsi="Times New Roman"/>
          <w:snapToGrid w:val="0"/>
          <w:color w:val="000000"/>
          <w:sz w:val="28"/>
          <w:szCs w:val="28"/>
          <w:lang w:eastAsia="ru-RU"/>
        </w:rPr>
        <w:t xml:space="preserve"> 2020</w:t>
      </w:r>
      <w:r w:rsidRPr="00584C07">
        <w:rPr>
          <w:rFonts w:ascii="Times New Roman" w:eastAsia="Times New Roman" w:hAnsi="Times New Roman"/>
          <w:snapToGrid w:val="0"/>
          <w:color w:val="000000"/>
          <w:sz w:val="28"/>
          <w:szCs w:val="28"/>
          <w:lang w:eastAsia="ru-RU"/>
        </w:rPr>
        <w:t>р</w:t>
      </w:r>
      <w:r>
        <w:rPr>
          <w:rFonts w:ascii="Times New Roman" w:eastAsia="Times New Roman" w:hAnsi="Times New Roman"/>
          <w:snapToGrid w:val="0"/>
          <w:color w:val="000000"/>
          <w:sz w:val="28"/>
          <w:szCs w:val="28"/>
          <w:lang w:eastAsia="ru-RU"/>
        </w:rPr>
        <w:t>.</w:t>
      </w:r>
    </w:p>
    <w:p w:rsidR="00DC0C54" w:rsidRPr="00B72181" w:rsidRDefault="00645C4E" w:rsidP="00B72181">
      <w:pPr>
        <w:pStyle w:val="a3"/>
        <w:numPr>
          <w:ilvl w:val="0"/>
          <w:numId w:val="29"/>
        </w:numPr>
        <w:spacing w:after="0" w:line="360" w:lineRule="auto"/>
        <w:jc w:val="both"/>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eastAsia="ru-RU"/>
        </w:rPr>
        <w:t>Вихідні дані до роботи:</w:t>
      </w:r>
      <w:r w:rsidR="00760812" w:rsidRPr="00760812">
        <w:rPr>
          <w:rFonts w:ascii="Times New Roman" w:hAnsi="Times New Roman"/>
          <w:sz w:val="28"/>
        </w:rPr>
        <w:t xml:space="preserve"> </w:t>
      </w:r>
      <w:r w:rsidR="00BE3E1F" w:rsidRPr="00584C07">
        <w:rPr>
          <w:rFonts w:ascii="Times New Roman" w:eastAsia="Times New Roman" w:hAnsi="Times New Roman"/>
          <w:snapToGrid w:val="0"/>
          <w:color w:val="000000"/>
          <w:sz w:val="28"/>
          <w:szCs w:val="28"/>
          <w:lang w:eastAsia="ru-RU"/>
        </w:rPr>
        <w:t xml:space="preserve">: ЖЄЛ= 3,5л., 3,4л., 3л., 1л.; ДО = 1л, 0,9л., 1,2л., 0,5л; МВЛ = 4,5л., 4,5л.,4.2л, 1л; ЧСС =  69,78, 80, 80; ЧД </w:t>
      </w:r>
      <w:r w:rsidR="00BE3E1F">
        <w:rPr>
          <w:rFonts w:ascii="Times New Roman" w:eastAsia="Times New Roman" w:hAnsi="Times New Roman"/>
          <w:snapToGrid w:val="0"/>
          <w:color w:val="000000"/>
          <w:sz w:val="28"/>
          <w:szCs w:val="28"/>
          <w:lang w:eastAsia="ru-RU"/>
        </w:rPr>
        <w:t xml:space="preserve">= 5, 2, 4, 6; Твид = 3, 5, 6, 4; </w:t>
      </w:r>
      <w:r w:rsidR="00BE3E1F" w:rsidRPr="00BE3E1F">
        <w:rPr>
          <w:rFonts w:ascii="Times New Roman" w:eastAsia="Times New Roman" w:hAnsi="Times New Roman"/>
          <w:snapToGrid w:val="0"/>
          <w:color w:val="000000"/>
          <w:sz w:val="28"/>
          <w:szCs w:val="28"/>
          <w:lang w:eastAsia="ru-RU"/>
        </w:rPr>
        <w:t>ЧСС</w:t>
      </w:r>
      <w:r w:rsidR="00BE3E1F">
        <w:rPr>
          <w:rFonts w:ascii="Times New Roman" w:eastAsia="Times New Roman" w:hAnsi="Times New Roman"/>
          <w:snapToGrid w:val="0"/>
          <w:color w:val="000000"/>
          <w:sz w:val="28"/>
          <w:szCs w:val="28"/>
          <w:lang w:eastAsia="ru-RU"/>
        </w:rPr>
        <w:t xml:space="preserve"> = </w:t>
      </w:r>
      <w:r w:rsidR="00BE3E1F" w:rsidRPr="00BE3E1F">
        <w:rPr>
          <w:rFonts w:ascii="Times New Roman" w:eastAsia="Times New Roman" w:hAnsi="Times New Roman"/>
          <w:snapToGrid w:val="0"/>
          <w:color w:val="000000"/>
          <w:sz w:val="28"/>
          <w:szCs w:val="28"/>
          <w:lang w:eastAsia="ru-RU"/>
        </w:rPr>
        <w:t>77,0</w:t>
      </w:r>
      <w:r w:rsidR="00BE3E1F">
        <w:rPr>
          <w:rFonts w:ascii="Times New Roman" w:eastAsia="Times New Roman" w:hAnsi="Times New Roman"/>
          <w:snapToGrid w:val="0"/>
          <w:color w:val="000000"/>
          <w:sz w:val="28"/>
          <w:szCs w:val="28"/>
          <w:lang w:eastAsia="ru-RU"/>
        </w:rPr>
        <w:t xml:space="preserve">; </w:t>
      </w:r>
      <w:r w:rsidR="00BE3E1F" w:rsidRPr="00BE3E1F">
        <w:rPr>
          <w:rFonts w:ascii="Times New Roman" w:eastAsia="Times New Roman" w:hAnsi="Times New Roman"/>
          <w:snapToGrid w:val="0"/>
          <w:color w:val="000000"/>
          <w:sz w:val="28"/>
          <w:szCs w:val="28"/>
          <w:lang w:eastAsia="ru-RU"/>
        </w:rPr>
        <w:t>TLCOSB</w:t>
      </w:r>
      <w:r w:rsidR="00BE3E1F">
        <w:rPr>
          <w:rFonts w:ascii="Times New Roman" w:eastAsia="Times New Roman" w:hAnsi="Times New Roman"/>
          <w:snapToGrid w:val="0"/>
          <w:color w:val="000000"/>
          <w:sz w:val="28"/>
          <w:szCs w:val="28"/>
          <w:lang w:eastAsia="ru-RU"/>
        </w:rPr>
        <w:t xml:space="preserve"> = </w:t>
      </w:r>
      <w:r w:rsidR="00BE3E1F" w:rsidRPr="00BE3E1F">
        <w:rPr>
          <w:rFonts w:ascii="Times New Roman" w:eastAsia="Times New Roman" w:hAnsi="Times New Roman"/>
          <w:snapToGrid w:val="0"/>
          <w:color w:val="000000"/>
          <w:sz w:val="28"/>
          <w:szCs w:val="28"/>
          <w:lang w:eastAsia="ru-RU"/>
        </w:rPr>
        <w:t>8,8</w:t>
      </w:r>
      <w:r w:rsidR="00BE3E1F">
        <w:rPr>
          <w:rFonts w:ascii="Times New Roman" w:eastAsia="Times New Roman" w:hAnsi="Times New Roman"/>
          <w:snapToGrid w:val="0"/>
          <w:color w:val="000000"/>
          <w:sz w:val="28"/>
          <w:szCs w:val="28"/>
          <w:lang w:eastAsia="ru-RU"/>
        </w:rPr>
        <w:t xml:space="preserve"> од.; </w:t>
      </w:r>
      <w:r w:rsidR="00BE3E1F" w:rsidRPr="00BE3E1F">
        <w:rPr>
          <w:rFonts w:ascii="Times New Roman" w:eastAsia="Times New Roman" w:hAnsi="Times New Roman"/>
          <w:snapToGrid w:val="0"/>
          <w:color w:val="000000"/>
          <w:sz w:val="28"/>
          <w:szCs w:val="28"/>
          <w:lang w:eastAsia="ru-RU"/>
        </w:rPr>
        <w:t>VA</w:t>
      </w:r>
      <w:r w:rsidR="00BE3E1F">
        <w:rPr>
          <w:rFonts w:ascii="Times New Roman" w:eastAsia="Times New Roman" w:hAnsi="Times New Roman"/>
          <w:snapToGrid w:val="0"/>
          <w:color w:val="000000"/>
          <w:sz w:val="28"/>
          <w:szCs w:val="28"/>
          <w:lang w:eastAsia="ru-RU"/>
        </w:rPr>
        <w:t xml:space="preserve"> = 5,4 л.; </w:t>
      </w:r>
      <w:r w:rsidR="00BE3E1F" w:rsidRPr="00BE3E1F">
        <w:rPr>
          <w:rFonts w:ascii="Times New Roman" w:eastAsia="Times New Roman" w:hAnsi="Times New Roman"/>
          <w:snapToGrid w:val="0"/>
          <w:color w:val="000000"/>
          <w:sz w:val="28"/>
          <w:szCs w:val="28"/>
          <w:lang w:eastAsia="ru-RU"/>
        </w:rPr>
        <w:t>VIN</w:t>
      </w:r>
      <w:r w:rsidR="00BE3E1F">
        <w:rPr>
          <w:rFonts w:ascii="Times New Roman" w:eastAsia="Times New Roman" w:hAnsi="Times New Roman"/>
          <w:snapToGrid w:val="0"/>
          <w:color w:val="000000"/>
          <w:sz w:val="28"/>
          <w:szCs w:val="28"/>
          <w:lang w:eastAsia="ru-RU"/>
        </w:rPr>
        <w:t xml:space="preserve"> = 4,5 л.</w:t>
      </w:r>
    </w:p>
    <w:p w:rsidR="00DC0C54" w:rsidRPr="00B72181" w:rsidRDefault="009E2547" w:rsidP="00DC0C54">
      <w:pPr>
        <w:pStyle w:val="a3"/>
        <w:numPr>
          <w:ilvl w:val="0"/>
          <w:numId w:val="29"/>
        </w:numPr>
        <w:spacing w:after="0" w:line="360" w:lineRule="auto"/>
        <w:ind w:left="0" w:firstLine="360"/>
        <w:jc w:val="both"/>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 xml:space="preserve">Зміст пояснювальної записки: </w:t>
      </w:r>
      <w:r w:rsidRPr="00584C07">
        <w:rPr>
          <w:rFonts w:ascii="Times New Roman" w:eastAsia="Times New Roman" w:hAnsi="Times New Roman"/>
          <w:snapToGrid w:val="0"/>
          <w:color w:val="000000"/>
          <w:sz w:val="28"/>
          <w:szCs w:val="28"/>
          <w:u w:val="single"/>
          <w:lang w:eastAsia="ru-RU"/>
        </w:rPr>
        <w:t xml:space="preserve">аналіз об’єкту дослідження; зняття основних показників за допомогою спірографа та вручну, проведення аналізу нормованих показників дихальної системи людини; розробка </w:t>
      </w:r>
      <w:r>
        <w:rPr>
          <w:rFonts w:ascii="Times New Roman" w:eastAsia="Times New Roman" w:hAnsi="Times New Roman"/>
          <w:snapToGrid w:val="0"/>
          <w:color w:val="000000"/>
          <w:sz w:val="28"/>
          <w:szCs w:val="28"/>
          <w:u w:val="single"/>
          <w:lang w:eastAsia="ru-RU"/>
        </w:rPr>
        <w:t>методики для визначення</w:t>
      </w:r>
      <w:r w:rsidRPr="00584C07">
        <w:rPr>
          <w:rFonts w:ascii="Times New Roman" w:eastAsia="Times New Roman" w:hAnsi="Times New Roman"/>
          <w:snapToGrid w:val="0"/>
          <w:color w:val="000000"/>
          <w:sz w:val="28"/>
          <w:szCs w:val="28"/>
          <w:u w:val="single"/>
          <w:lang w:eastAsia="ru-RU"/>
        </w:rPr>
        <w:t xml:space="preserve"> функціонального стану дихальної системи людини на основі отриманих даних, опис методики виконання експериментального дослідження, встановлення рекомендацій пацієнтів на основі норм </w:t>
      </w:r>
      <w:r w:rsidR="00A94D2E">
        <w:rPr>
          <w:rFonts w:ascii="Times New Roman" w:eastAsia="Times New Roman" w:hAnsi="Times New Roman"/>
          <w:snapToGrid w:val="0"/>
          <w:color w:val="000000"/>
          <w:sz w:val="28"/>
          <w:szCs w:val="28"/>
          <w:u w:val="single"/>
          <w:lang w:eastAsia="ru-RU"/>
        </w:rPr>
        <w:t>Т-критерію Хотелінга</w:t>
      </w:r>
      <w:r w:rsidRPr="00584C07">
        <w:rPr>
          <w:rFonts w:ascii="Times New Roman" w:eastAsia="Times New Roman" w:hAnsi="Times New Roman"/>
          <w:snapToGrid w:val="0"/>
          <w:color w:val="000000"/>
          <w:sz w:val="28"/>
          <w:szCs w:val="28"/>
          <w:u w:val="single"/>
          <w:lang w:eastAsia="ru-RU"/>
        </w:rPr>
        <w:t>.</w:t>
      </w:r>
    </w:p>
    <w:p w:rsidR="00DC0C54" w:rsidRPr="00DC0C54" w:rsidRDefault="009E2547" w:rsidP="00DC0C54">
      <w:pPr>
        <w:pStyle w:val="a3"/>
        <w:numPr>
          <w:ilvl w:val="0"/>
          <w:numId w:val="29"/>
        </w:numPr>
        <w:spacing w:after="0" w:line="360" w:lineRule="auto"/>
        <w:ind w:left="0" w:firstLine="360"/>
        <w:jc w:val="both"/>
        <w:rPr>
          <w:rFonts w:ascii="Times New Roman" w:eastAsia="Times New Roman" w:hAnsi="Times New Roman"/>
          <w:snapToGrid w:val="0"/>
          <w:color w:val="000000"/>
          <w:sz w:val="28"/>
          <w:szCs w:val="28"/>
          <w:lang w:eastAsia="ru-RU"/>
        </w:rPr>
      </w:pPr>
      <w:r w:rsidRPr="00584C07">
        <w:rPr>
          <w:rFonts w:ascii="Times New Roman" w:eastAsia="Times New Roman" w:hAnsi="Times New Roman"/>
          <w:snapToGrid w:val="0"/>
          <w:color w:val="000000"/>
          <w:sz w:val="28"/>
          <w:szCs w:val="28"/>
          <w:lang w:eastAsia="ru-RU"/>
        </w:rPr>
        <w:t>Перелік обов'язкового графічного (ілюстративного) матеріалу: __</w:t>
      </w:r>
      <w:r w:rsidRPr="00584C07">
        <w:rPr>
          <w:rFonts w:ascii="Times New Roman" w:eastAsia="Times New Roman" w:hAnsi="Times New Roman"/>
          <w:snapToGrid w:val="0"/>
          <w:color w:val="000000"/>
          <w:sz w:val="28"/>
          <w:szCs w:val="28"/>
          <w:u w:val="single"/>
          <w:lang w:eastAsia="ru-RU"/>
        </w:rPr>
        <w:t xml:space="preserve"> алгоритм розробки математичної моделі, зображення органів дихальної системи людини, , процес автоматизації розрахунку показників в програмі</w:t>
      </w:r>
      <w:r w:rsidRPr="00584C07">
        <w:rPr>
          <w:rFonts w:ascii="Times New Roman" w:eastAsia="Times New Roman" w:hAnsi="Times New Roman"/>
          <w:snapToGrid w:val="0"/>
          <w:color w:val="000000"/>
          <w:sz w:val="28"/>
          <w:szCs w:val="28"/>
          <w:u w:val="single"/>
          <w:lang w:val="en-US" w:eastAsia="ru-RU"/>
        </w:rPr>
        <w:t xml:space="preserve"> Microsoft Excel</w:t>
      </w:r>
      <w:r w:rsidRPr="00584C07">
        <w:rPr>
          <w:rFonts w:ascii="Times New Roman" w:eastAsia="Times New Roman" w:hAnsi="Times New Roman"/>
          <w:snapToGrid w:val="0"/>
          <w:color w:val="000000"/>
          <w:sz w:val="28"/>
          <w:szCs w:val="28"/>
          <w:u w:val="single"/>
          <w:lang w:eastAsia="ru-RU"/>
        </w:rPr>
        <w:t xml:space="preserve">, зображення </w:t>
      </w:r>
      <w:r w:rsidR="00D63E27">
        <w:rPr>
          <w:rFonts w:ascii="Times New Roman" w:eastAsia="Times New Roman" w:hAnsi="Times New Roman"/>
          <w:snapToGrid w:val="0"/>
          <w:color w:val="000000"/>
          <w:sz w:val="28"/>
          <w:szCs w:val="28"/>
          <w:u w:val="single"/>
          <w:lang w:eastAsia="ru-RU"/>
        </w:rPr>
        <w:t>алгоритму проведення методики оцінювання стану системи</w:t>
      </w:r>
      <w:r w:rsidRPr="00584C07">
        <w:rPr>
          <w:rFonts w:ascii="Times New Roman" w:eastAsia="Times New Roman" w:hAnsi="Times New Roman"/>
          <w:snapToGrid w:val="0"/>
          <w:color w:val="000000"/>
          <w:sz w:val="28"/>
          <w:szCs w:val="28"/>
          <w:u w:val="single"/>
          <w:lang w:eastAsia="ru-RU"/>
        </w:rPr>
        <w:t>.</w:t>
      </w:r>
    </w:p>
    <w:p w:rsidR="00DC0C54" w:rsidRPr="00DC0C54" w:rsidRDefault="00DC0C54" w:rsidP="00DC0C54">
      <w:pPr>
        <w:pStyle w:val="a3"/>
        <w:spacing w:after="0" w:line="360" w:lineRule="auto"/>
        <w:ind w:left="360"/>
        <w:jc w:val="both"/>
        <w:rPr>
          <w:rFonts w:ascii="Times New Roman" w:eastAsia="Times New Roman" w:hAnsi="Times New Roman"/>
          <w:snapToGrid w:val="0"/>
          <w:color w:val="000000"/>
          <w:sz w:val="28"/>
          <w:szCs w:val="28"/>
          <w:lang w:eastAsia="ru-RU"/>
        </w:rPr>
      </w:pPr>
    </w:p>
    <w:p w:rsidR="00330B7B" w:rsidRDefault="00330B7B" w:rsidP="00530DF9">
      <w:pPr>
        <w:pStyle w:val="ac"/>
        <w:numPr>
          <w:ilvl w:val="0"/>
          <w:numId w:val="29"/>
        </w:numPr>
        <w:tabs>
          <w:tab w:val="left" w:pos="993"/>
          <w:tab w:val="left" w:pos="9923"/>
        </w:tabs>
        <w:spacing w:line="360" w:lineRule="auto"/>
        <w:rPr>
          <w:rFonts w:ascii="Times New Roman" w:hAnsi="Times New Roman"/>
          <w:color w:val="000000" w:themeColor="text1"/>
          <w:sz w:val="28"/>
          <w:szCs w:val="28"/>
          <w:lang w:val="uk-UA"/>
        </w:rPr>
        <w:sectPr w:rsidR="00330B7B" w:rsidSect="00330B7B">
          <w:pgSz w:w="11906" w:h="16838"/>
          <w:pgMar w:top="1134" w:right="851" w:bottom="1134" w:left="1134" w:header="708" w:footer="708" w:gutter="0"/>
          <w:cols w:space="708"/>
          <w:titlePg/>
          <w:docGrid w:linePitch="360"/>
        </w:sectPr>
      </w:pPr>
    </w:p>
    <w:p w:rsidR="001D6793" w:rsidRPr="001B7249" w:rsidRDefault="001D6793" w:rsidP="00530DF9">
      <w:pPr>
        <w:pStyle w:val="ac"/>
        <w:numPr>
          <w:ilvl w:val="0"/>
          <w:numId w:val="29"/>
        </w:numPr>
        <w:tabs>
          <w:tab w:val="left" w:pos="993"/>
          <w:tab w:val="left" w:pos="9923"/>
        </w:tabs>
        <w:spacing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Календарний план-графік</w:t>
      </w:r>
    </w:p>
    <w:tbl>
      <w:tblPr>
        <w:tblStyle w:val="a7"/>
        <w:tblW w:w="9923" w:type="dxa"/>
        <w:tblLayout w:type="fixed"/>
        <w:tblLook w:val="00A0" w:firstRow="1" w:lastRow="0" w:firstColumn="1" w:lastColumn="0" w:noHBand="0" w:noVBand="0"/>
      </w:tblPr>
      <w:tblGrid>
        <w:gridCol w:w="1050"/>
        <w:gridCol w:w="4800"/>
        <w:gridCol w:w="6"/>
        <w:gridCol w:w="2253"/>
        <w:gridCol w:w="1814"/>
      </w:tblGrid>
      <w:tr w:rsidR="001D6793" w:rsidRPr="001B7249" w:rsidTr="00645C4E">
        <w:trPr>
          <w:trHeight w:val="144"/>
        </w:trPr>
        <w:tc>
          <w:tcPr>
            <w:tcW w:w="1050" w:type="dxa"/>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w:t>
            </w:r>
          </w:p>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пор</w:t>
            </w:r>
          </w:p>
        </w:tc>
        <w:tc>
          <w:tcPr>
            <w:tcW w:w="4806" w:type="dxa"/>
            <w:gridSpan w:val="2"/>
          </w:tcPr>
          <w:p w:rsidR="001D6793" w:rsidRPr="001B7249" w:rsidRDefault="001D6793" w:rsidP="00645C4E">
            <w:pPr>
              <w:tabs>
                <w:tab w:val="left" w:pos="9923"/>
              </w:tabs>
              <w:ind w:firstLine="567"/>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Завдання</w:t>
            </w:r>
          </w:p>
        </w:tc>
        <w:tc>
          <w:tcPr>
            <w:tcW w:w="2253" w:type="dxa"/>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Термін виконання</w:t>
            </w:r>
          </w:p>
        </w:tc>
        <w:tc>
          <w:tcPr>
            <w:tcW w:w="1814" w:type="dxa"/>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Відмітка про виконання</w:t>
            </w:r>
          </w:p>
        </w:tc>
      </w:tr>
      <w:tr w:rsidR="001D6793" w:rsidRPr="001B7249" w:rsidTr="00645C4E">
        <w:trPr>
          <w:trHeight w:val="144"/>
        </w:trPr>
        <w:tc>
          <w:tcPr>
            <w:tcW w:w="1050" w:type="dxa"/>
          </w:tcPr>
          <w:p w:rsidR="001D6793" w:rsidRPr="001B7249" w:rsidRDefault="001D6793" w:rsidP="00645C4E">
            <w:pPr>
              <w:tabs>
                <w:tab w:val="left" w:pos="9923"/>
              </w:tabs>
              <w:ind w:left="-158" w:firstLine="142"/>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1.</w:t>
            </w:r>
          </w:p>
        </w:tc>
        <w:tc>
          <w:tcPr>
            <w:tcW w:w="4806" w:type="dxa"/>
            <w:gridSpan w:val="2"/>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Оформити і обговорити з науковим керівником I розділ роботи</w:t>
            </w:r>
          </w:p>
        </w:tc>
        <w:tc>
          <w:tcPr>
            <w:tcW w:w="2253" w:type="dxa"/>
          </w:tcPr>
          <w:p w:rsidR="001D6793" w:rsidRPr="001B7249" w:rsidRDefault="001D6793" w:rsidP="00645C4E">
            <w:pPr>
              <w:tabs>
                <w:tab w:val="left" w:pos="9923"/>
              </w:tabs>
              <w:jc w:val="center"/>
              <w:rPr>
                <w:rFonts w:ascii="Times New Roman" w:hAnsi="Times New Roman"/>
                <w:color w:val="000000" w:themeColor="text1"/>
                <w:sz w:val="28"/>
                <w:szCs w:val="28"/>
              </w:rPr>
            </w:pPr>
            <w:r>
              <w:rPr>
                <w:rFonts w:ascii="Times New Roman" w:hAnsi="Times New Roman"/>
                <w:color w:val="000000" w:themeColor="text1"/>
                <w:sz w:val="28"/>
                <w:szCs w:val="28"/>
              </w:rPr>
              <w:t>15.10.19р.-10.11.19р.</w:t>
            </w:r>
          </w:p>
        </w:tc>
        <w:tc>
          <w:tcPr>
            <w:tcW w:w="1814" w:type="dxa"/>
          </w:tcPr>
          <w:p w:rsidR="001D6793" w:rsidRPr="001B7249" w:rsidRDefault="001D6793" w:rsidP="00645C4E">
            <w:pPr>
              <w:tabs>
                <w:tab w:val="left" w:pos="9923"/>
              </w:tabs>
              <w:ind w:left="-108" w:firstLine="108"/>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виконано</w:t>
            </w:r>
          </w:p>
        </w:tc>
      </w:tr>
      <w:tr w:rsidR="001D6793" w:rsidRPr="001B7249" w:rsidTr="00645C4E">
        <w:trPr>
          <w:trHeight w:val="144"/>
        </w:trPr>
        <w:tc>
          <w:tcPr>
            <w:tcW w:w="1050" w:type="dxa"/>
          </w:tcPr>
          <w:p w:rsidR="001D6793" w:rsidRPr="001B7249" w:rsidRDefault="001D6793" w:rsidP="00645C4E">
            <w:pPr>
              <w:tabs>
                <w:tab w:val="left" w:pos="9923"/>
              </w:tabs>
              <w:ind w:left="-158" w:firstLine="142"/>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2.</w:t>
            </w:r>
          </w:p>
        </w:tc>
        <w:tc>
          <w:tcPr>
            <w:tcW w:w="4806" w:type="dxa"/>
            <w:gridSpan w:val="2"/>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Оформити і обговорити з науковим керівником IІ</w:t>
            </w:r>
            <w:r w:rsidR="008F6C3E">
              <w:rPr>
                <w:rFonts w:ascii="Times New Roman" w:hAnsi="Times New Roman"/>
                <w:color w:val="000000" w:themeColor="text1"/>
                <w:sz w:val="28"/>
                <w:szCs w:val="28"/>
              </w:rPr>
              <w:t xml:space="preserve"> </w:t>
            </w:r>
            <w:r w:rsidRPr="001B7249">
              <w:rPr>
                <w:rFonts w:ascii="Times New Roman" w:hAnsi="Times New Roman"/>
                <w:color w:val="000000" w:themeColor="text1"/>
                <w:sz w:val="28"/>
                <w:szCs w:val="28"/>
              </w:rPr>
              <w:t xml:space="preserve"> розділ роботи</w:t>
            </w:r>
          </w:p>
        </w:tc>
        <w:tc>
          <w:tcPr>
            <w:tcW w:w="2253" w:type="dxa"/>
          </w:tcPr>
          <w:p w:rsidR="001D6793" w:rsidRPr="001B7249" w:rsidRDefault="001D6793" w:rsidP="00645C4E">
            <w:pPr>
              <w:tabs>
                <w:tab w:val="left" w:pos="9923"/>
              </w:tabs>
              <w:jc w:val="center"/>
              <w:rPr>
                <w:rFonts w:ascii="Times New Roman" w:hAnsi="Times New Roman"/>
                <w:color w:val="000000" w:themeColor="text1"/>
                <w:sz w:val="28"/>
                <w:szCs w:val="28"/>
              </w:rPr>
            </w:pPr>
            <w:r>
              <w:rPr>
                <w:rFonts w:ascii="Times New Roman" w:hAnsi="Times New Roman"/>
                <w:color w:val="000000" w:themeColor="text1"/>
                <w:sz w:val="28"/>
                <w:szCs w:val="28"/>
              </w:rPr>
              <w:t>11.11.19р.-05.12.19р.</w:t>
            </w:r>
          </w:p>
        </w:tc>
        <w:tc>
          <w:tcPr>
            <w:tcW w:w="1814" w:type="dxa"/>
          </w:tcPr>
          <w:p w:rsidR="001D6793" w:rsidRPr="001B7249" w:rsidRDefault="001D6793" w:rsidP="00645C4E">
            <w:pPr>
              <w:tabs>
                <w:tab w:val="left" w:pos="9923"/>
              </w:tabs>
              <w:ind w:firstLine="175"/>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виконано</w:t>
            </w:r>
          </w:p>
        </w:tc>
      </w:tr>
      <w:tr w:rsidR="001D6793" w:rsidRPr="001B7249" w:rsidTr="00645C4E">
        <w:trPr>
          <w:trHeight w:val="144"/>
        </w:trPr>
        <w:tc>
          <w:tcPr>
            <w:tcW w:w="1050" w:type="dxa"/>
          </w:tcPr>
          <w:p w:rsidR="001D6793" w:rsidRPr="001B7249" w:rsidRDefault="001D6793" w:rsidP="00645C4E">
            <w:pPr>
              <w:tabs>
                <w:tab w:val="left" w:pos="9923"/>
              </w:tabs>
              <w:ind w:firstLine="142"/>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3.</w:t>
            </w:r>
          </w:p>
        </w:tc>
        <w:tc>
          <w:tcPr>
            <w:tcW w:w="4806" w:type="dxa"/>
            <w:gridSpan w:val="2"/>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Оформити і обго</w:t>
            </w:r>
            <w:r w:rsidR="008F6C3E">
              <w:rPr>
                <w:rFonts w:ascii="Times New Roman" w:hAnsi="Times New Roman"/>
                <w:color w:val="000000" w:themeColor="text1"/>
                <w:sz w:val="28"/>
                <w:szCs w:val="28"/>
              </w:rPr>
              <w:t xml:space="preserve">ворити з науковим керівником </w:t>
            </w:r>
            <w:r w:rsidR="008F6C3E" w:rsidRPr="001B7249">
              <w:rPr>
                <w:rFonts w:ascii="Times New Roman" w:hAnsi="Times New Roman"/>
                <w:color w:val="000000" w:themeColor="text1"/>
                <w:sz w:val="28"/>
                <w:szCs w:val="28"/>
              </w:rPr>
              <w:t>IІІ</w:t>
            </w:r>
            <w:r w:rsidRPr="001B7249">
              <w:rPr>
                <w:rFonts w:ascii="Times New Roman" w:hAnsi="Times New Roman"/>
                <w:color w:val="000000" w:themeColor="text1"/>
                <w:sz w:val="28"/>
                <w:szCs w:val="28"/>
              </w:rPr>
              <w:t xml:space="preserve"> розділ роботи</w:t>
            </w:r>
          </w:p>
        </w:tc>
        <w:tc>
          <w:tcPr>
            <w:tcW w:w="2253" w:type="dxa"/>
          </w:tcPr>
          <w:p w:rsidR="001D6793" w:rsidRPr="001B7249" w:rsidRDefault="001D6793" w:rsidP="00645C4E">
            <w:pPr>
              <w:pStyle w:val="ac"/>
              <w:tabs>
                <w:tab w:val="left" w:pos="9923"/>
              </w:tabs>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06.12.19р.-20.01.20р.</w:t>
            </w:r>
          </w:p>
        </w:tc>
        <w:tc>
          <w:tcPr>
            <w:tcW w:w="1814" w:type="dxa"/>
          </w:tcPr>
          <w:p w:rsidR="001D6793" w:rsidRPr="001B7249" w:rsidRDefault="001D6793" w:rsidP="00645C4E">
            <w:pPr>
              <w:tabs>
                <w:tab w:val="left" w:pos="9923"/>
              </w:tabs>
              <w:ind w:firstLine="34"/>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виконано</w:t>
            </w:r>
          </w:p>
        </w:tc>
      </w:tr>
      <w:tr w:rsidR="001D6793" w:rsidRPr="001B7249" w:rsidTr="00645C4E">
        <w:trPr>
          <w:trHeight w:val="144"/>
        </w:trPr>
        <w:tc>
          <w:tcPr>
            <w:tcW w:w="1050" w:type="dxa"/>
          </w:tcPr>
          <w:p w:rsidR="001D6793" w:rsidRPr="001B7249" w:rsidRDefault="001D6793" w:rsidP="00645C4E">
            <w:pPr>
              <w:tabs>
                <w:tab w:val="left" w:pos="743"/>
                <w:tab w:val="left" w:pos="9923"/>
              </w:tabs>
              <w:ind w:firstLine="142"/>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4.</w:t>
            </w:r>
          </w:p>
        </w:tc>
        <w:tc>
          <w:tcPr>
            <w:tcW w:w="4806" w:type="dxa"/>
            <w:gridSpan w:val="2"/>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Оформити і обговорити з консультантами з окремих розділів VІ та VII розділи роботи</w:t>
            </w:r>
          </w:p>
        </w:tc>
        <w:tc>
          <w:tcPr>
            <w:tcW w:w="2253" w:type="dxa"/>
          </w:tcPr>
          <w:p w:rsidR="001D6793" w:rsidRPr="001B7249" w:rsidRDefault="001D6793" w:rsidP="00645C4E">
            <w:pPr>
              <w:pStyle w:val="ac"/>
              <w:tabs>
                <w:tab w:val="left" w:pos="9923"/>
              </w:tabs>
              <w:spacing w:line="360" w:lineRule="auto"/>
              <w:jc w:val="center"/>
              <w:rPr>
                <w:rFonts w:ascii="Times New Roman" w:hAnsi="Times New Roman"/>
                <w:color w:val="000000" w:themeColor="text1"/>
                <w:sz w:val="28"/>
                <w:szCs w:val="28"/>
                <w:lang w:val="uk-UA"/>
              </w:rPr>
            </w:pPr>
            <w:r w:rsidRPr="001B7249">
              <w:rPr>
                <w:rFonts w:ascii="Times New Roman" w:hAnsi="Times New Roman"/>
                <w:color w:val="000000" w:themeColor="text1"/>
                <w:sz w:val="28"/>
                <w:szCs w:val="28"/>
                <w:lang w:val="uk-UA"/>
              </w:rPr>
              <w:t>21.</w:t>
            </w:r>
            <w:r>
              <w:rPr>
                <w:rFonts w:ascii="Times New Roman" w:hAnsi="Times New Roman"/>
                <w:color w:val="000000" w:themeColor="text1"/>
                <w:sz w:val="28"/>
                <w:szCs w:val="28"/>
                <w:lang w:val="uk-UA"/>
              </w:rPr>
              <w:t>01.20р.-28.01.20р.</w:t>
            </w:r>
          </w:p>
        </w:tc>
        <w:tc>
          <w:tcPr>
            <w:tcW w:w="1814" w:type="dxa"/>
          </w:tcPr>
          <w:p w:rsidR="001D6793" w:rsidRPr="001B7249" w:rsidRDefault="001D6793" w:rsidP="00645C4E">
            <w:pPr>
              <w:tabs>
                <w:tab w:val="left" w:pos="9923"/>
              </w:tabs>
              <w:ind w:firstLine="34"/>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виконано</w:t>
            </w:r>
          </w:p>
        </w:tc>
      </w:tr>
      <w:tr w:rsidR="001D6793" w:rsidRPr="001B7249" w:rsidTr="00645C4E">
        <w:trPr>
          <w:trHeight w:val="360"/>
        </w:trPr>
        <w:tc>
          <w:tcPr>
            <w:tcW w:w="1050" w:type="dxa"/>
          </w:tcPr>
          <w:p w:rsidR="001D6793" w:rsidRPr="001B7249" w:rsidRDefault="001D6793" w:rsidP="00645C4E">
            <w:pPr>
              <w:tabs>
                <w:tab w:val="left" w:pos="9923"/>
              </w:tabs>
              <w:ind w:left="142" w:hanging="217"/>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5.</w:t>
            </w:r>
          </w:p>
        </w:tc>
        <w:tc>
          <w:tcPr>
            <w:tcW w:w="4800" w:type="dxa"/>
          </w:tcPr>
          <w:p w:rsidR="001D6793" w:rsidRPr="001B7249" w:rsidRDefault="001D6793" w:rsidP="00645C4E">
            <w:pPr>
              <w:tabs>
                <w:tab w:val="left" w:pos="9923"/>
              </w:tabs>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Отримати відгук керівника та рецензію</w:t>
            </w:r>
          </w:p>
        </w:tc>
        <w:tc>
          <w:tcPr>
            <w:tcW w:w="2259" w:type="dxa"/>
            <w:gridSpan w:val="2"/>
          </w:tcPr>
          <w:p w:rsidR="001D6793" w:rsidRPr="001B7249" w:rsidRDefault="001D6793" w:rsidP="00645C4E">
            <w:pPr>
              <w:pStyle w:val="ac"/>
              <w:tabs>
                <w:tab w:val="left" w:pos="9923"/>
              </w:tabs>
              <w:spacing w:line="360" w:lineRule="auto"/>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29.01.20р.-04.02.20р.</w:t>
            </w:r>
          </w:p>
        </w:tc>
        <w:tc>
          <w:tcPr>
            <w:tcW w:w="1814" w:type="dxa"/>
          </w:tcPr>
          <w:p w:rsidR="001D6793" w:rsidRPr="001B7249" w:rsidRDefault="001D6793" w:rsidP="00645C4E">
            <w:pPr>
              <w:tabs>
                <w:tab w:val="left" w:pos="9923"/>
              </w:tabs>
              <w:ind w:left="142" w:hanging="99"/>
              <w:jc w:val="center"/>
              <w:rPr>
                <w:rFonts w:ascii="Times New Roman" w:hAnsi="Times New Roman"/>
                <w:color w:val="000000" w:themeColor="text1"/>
                <w:sz w:val="28"/>
                <w:szCs w:val="28"/>
              </w:rPr>
            </w:pPr>
            <w:r w:rsidRPr="001B7249">
              <w:rPr>
                <w:rFonts w:ascii="Times New Roman" w:hAnsi="Times New Roman"/>
                <w:color w:val="000000" w:themeColor="text1"/>
                <w:sz w:val="28"/>
                <w:szCs w:val="28"/>
              </w:rPr>
              <w:t>виконано</w:t>
            </w:r>
          </w:p>
        </w:tc>
      </w:tr>
    </w:tbl>
    <w:p w:rsidR="00DC0C54" w:rsidRPr="00DC0C54" w:rsidRDefault="00DC0C54" w:rsidP="00DC0C54">
      <w:pPr>
        <w:pStyle w:val="ac"/>
        <w:tabs>
          <w:tab w:val="left" w:pos="567"/>
        </w:tabs>
        <w:spacing w:line="360" w:lineRule="auto"/>
        <w:rPr>
          <w:rFonts w:ascii="Times New Roman" w:hAnsi="Times New Roman"/>
          <w:sz w:val="28"/>
          <w:szCs w:val="28"/>
          <w:lang w:val="uk-UA"/>
        </w:rPr>
      </w:pPr>
    </w:p>
    <w:p w:rsidR="001D6793" w:rsidRPr="001D6793" w:rsidRDefault="001D6793" w:rsidP="00530DF9">
      <w:pPr>
        <w:pStyle w:val="ac"/>
        <w:numPr>
          <w:ilvl w:val="0"/>
          <w:numId w:val="29"/>
        </w:numPr>
        <w:tabs>
          <w:tab w:val="left" w:pos="567"/>
        </w:tabs>
        <w:spacing w:line="360" w:lineRule="auto"/>
        <w:rPr>
          <w:rFonts w:ascii="Times New Roman" w:hAnsi="Times New Roman"/>
          <w:sz w:val="28"/>
          <w:szCs w:val="28"/>
          <w:lang w:val="uk-UA"/>
        </w:rPr>
      </w:pPr>
      <w:r>
        <w:rPr>
          <w:rFonts w:ascii="Times New Roman" w:hAnsi="Times New Roman"/>
          <w:color w:val="000000"/>
          <w:sz w:val="28"/>
          <w:szCs w:val="28"/>
          <w:lang w:val="uk-UA"/>
        </w:rPr>
        <w:t>Консультант з окремих розділів</w:t>
      </w:r>
      <w:r w:rsidRPr="001B7249">
        <w:rPr>
          <w:rFonts w:ascii="Times New Roman" w:hAnsi="Times New Roman"/>
          <w:color w:val="C00000"/>
          <w:sz w:val="28"/>
          <w:szCs w:val="28"/>
          <w:lang w:val="uk-UA"/>
        </w:rPr>
        <w:t xml:space="preserve"> </w:t>
      </w:r>
    </w:p>
    <w:tbl>
      <w:tblPr>
        <w:tblStyle w:val="a7"/>
        <w:tblpPr w:leftFromText="180" w:rightFromText="180" w:vertAnchor="text" w:horzAnchor="margin" w:tblpY="59"/>
        <w:tblW w:w="9999" w:type="dxa"/>
        <w:tblLook w:val="04A0" w:firstRow="1" w:lastRow="0" w:firstColumn="1" w:lastColumn="0" w:noHBand="0" w:noVBand="1"/>
      </w:tblPr>
      <w:tblGrid>
        <w:gridCol w:w="3369"/>
        <w:gridCol w:w="3403"/>
        <w:gridCol w:w="1640"/>
        <w:gridCol w:w="1587"/>
      </w:tblGrid>
      <w:tr w:rsidR="001D6793" w:rsidRPr="001B7249" w:rsidTr="00645C4E">
        <w:trPr>
          <w:trHeight w:val="582"/>
        </w:trPr>
        <w:tc>
          <w:tcPr>
            <w:tcW w:w="3369" w:type="dxa"/>
            <w:vMerge w:val="restart"/>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Розділ</w:t>
            </w:r>
          </w:p>
        </w:tc>
        <w:tc>
          <w:tcPr>
            <w:tcW w:w="3403" w:type="dxa"/>
            <w:vMerge w:val="restart"/>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Консультант</w:t>
            </w:r>
          </w:p>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r w:rsidRPr="001B7249">
              <w:rPr>
                <w:rFonts w:ascii="Times New Roman" w:hAnsi="Times New Roman"/>
                <w:sz w:val="28"/>
                <w:szCs w:val="28"/>
                <w:lang w:val="uk-UA"/>
              </w:rPr>
              <w:t>(посада, П.І.Б)</w:t>
            </w:r>
          </w:p>
        </w:tc>
        <w:tc>
          <w:tcPr>
            <w:tcW w:w="3227" w:type="dxa"/>
            <w:gridSpan w:val="2"/>
            <w:tcBorders>
              <w:bottom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Дата, підпис</w:t>
            </w:r>
          </w:p>
        </w:tc>
      </w:tr>
      <w:tr w:rsidR="001D6793" w:rsidRPr="001B7249" w:rsidTr="00645C4E">
        <w:trPr>
          <w:trHeight w:val="434"/>
        </w:trPr>
        <w:tc>
          <w:tcPr>
            <w:tcW w:w="3369" w:type="dxa"/>
            <w:vMerge/>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p>
        </w:tc>
        <w:tc>
          <w:tcPr>
            <w:tcW w:w="3403" w:type="dxa"/>
            <w:vMerge/>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p>
        </w:tc>
        <w:tc>
          <w:tcPr>
            <w:tcW w:w="1640" w:type="dxa"/>
            <w:tcBorders>
              <w:top w:val="single" w:sz="4" w:space="0" w:color="auto"/>
              <w:righ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Завдання</w:t>
            </w:r>
          </w:p>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Видав</w:t>
            </w:r>
          </w:p>
        </w:tc>
        <w:tc>
          <w:tcPr>
            <w:tcW w:w="1587" w:type="dxa"/>
            <w:tcBorders>
              <w:top w:val="single" w:sz="4" w:space="0" w:color="auto"/>
              <w:lef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Завдання</w:t>
            </w:r>
          </w:p>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прийняв</w:t>
            </w:r>
          </w:p>
        </w:tc>
      </w:tr>
      <w:tr w:rsidR="001D6793" w:rsidRPr="00B72C11" w:rsidTr="00A94D2E">
        <w:trPr>
          <w:trHeight w:val="680"/>
        </w:trPr>
        <w:tc>
          <w:tcPr>
            <w:tcW w:w="3369" w:type="dxa"/>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Охорона праці</w:t>
            </w:r>
          </w:p>
        </w:tc>
        <w:tc>
          <w:tcPr>
            <w:tcW w:w="3403" w:type="dxa"/>
            <w:tcBorders>
              <w:bottom w:val="single" w:sz="4" w:space="0" w:color="auto"/>
            </w:tcBorders>
            <w:vAlign w:val="center"/>
          </w:tcPr>
          <w:p w:rsidR="001D6793" w:rsidRPr="001B7249" w:rsidRDefault="00A94D2E" w:rsidP="00645C4E">
            <w:pPr>
              <w:pStyle w:val="ac"/>
              <w:tabs>
                <w:tab w:val="left" w:pos="993"/>
              </w:tabs>
              <w:spacing w:line="360" w:lineRule="auto"/>
              <w:jc w:val="center"/>
              <w:rPr>
                <w:rFonts w:ascii="Times New Roman" w:hAnsi="Times New Roman"/>
                <w:sz w:val="28"/>
                <w:szCs w:val="28"/>
                <w:highlight w:val="yellow"/>
                <w:lang w:val="uk-UA"/>
              </w:rPr>
            </w:pPr>
            <w:r>
              <w:rPr>
                <w:rFonts w:ascii="Times New Roman" w:hAnsi="Times New Roman"/>
                <w:color w:val="000000" w:themeColor="text1"/>
                <w:sz w:val="28"/>
                <w:szCs w:val="28"/>
                <w:u w:val="single"/>
                <w:lang w:val="uk-UA" w:eastAsia="uk-UA"/>
              </w:rPr>
              <w:t>к.т.н.,доц. Кажан К.І.</w:t>
            </w:r>
          </w:p>
        </w:tc>
        <w:tc>
          <w:tcPr>
            <w:tcW w:w="1640" w:type="dxa"/>
            <w:tcBorders>
              <w:righ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p>
        </w:tc>
        <w:tc>
          <w:tcPr>
            <w:tcW w:w="1587" w:type="dxa"/>
            <w:tcBorders>
              <w:lef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p>
        </w:tc>
      </w:tr>
      <w:tr w:rsidR="001D6793" w:rsidRPr="002C16D2" w:rsidTr="00645C4E">
        <w:trPr>
          <w:trHeight w:val="255"/>
        </w:trPr>
        <w:tc>
          <w:tcPr>
            <w:tcW w:w="3369" w:type="dxa"/>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lang w:val="uk-UA"/>
              </w:rPr>
            </w:pPr>
            <w:r w:rsidRPr="001B7249">
              <w:rPr>
                <w:rFonts w:ascii="Times New Roman" w:hAnsi="Times New Roman"/>
                <w:sz w:val="28"/>
                <w:szCs w:val="28"/>
                <w:lang w:val="uk-UA"/>
              </w:rPr>
              <w:t>Охорона навколишнього середовища</w:t>
            </w:r>
          </w:p>
        </w:tc>
        <w:tc>
          <w:tcPr>
            <w:tcW w:w="3403" w:type="dxa"/>
            <w:tcBorders>
              <w:bottom w:val="single" w:sz="4" w:space="0" w:color="auto"/>
            </w:tcBorders>
            <w:vAlign w:val="center"/>
          </w:tcPr>
          <w:p w:rsidR="001D6793" w:rsidRPr="001B7249" w:rsidRDefault="00A94D2E" w:rsidP="00645C4E">
            <w:pPr>
              <w:pStyle w:val="ac"/>
              <w:tabs>
                <w:tab w:val="left" w:pos="993"/>
              </w:tabs>
              <w:spacing w:line="360" w:lineRule="auto"/>
              <w:jc w:val="center"/>
              <w:rPr>
                <w:rFonts w:ascii="Times New Roman" w:hAnsi="Times New Roman"/>
                <w:sz w:val="28"/>
                <w:szCs w:val="28"/>
                <w:highlight w:val="yellow"/>
                <w:lang w:val="uk-UA"/>
              </w:rPr>
            </w:pPr>
            <w:r>
              <w:rPr>
                <w:rFonts w:ascii="Times New Roman" w:hAnsi="Times New Roman"/>
                <w:bCs/>
                <w:color w:val="000000" w:themeColor="text1"/>
                <w:sz w:val="28"/>
                <w:szCs w:val="28"/>
                <w:u w:val="single"/>
                <w:lang w:val="uk-UA"/>
              </w:rPr>
              <w:t>к.б.н., доц. Дудак Т.В.</w:t>
            </w:r>
          </w:p>
        </w:tc>
        <w:tc>
          <w:tcPr>
            <w:tcW w:w="1640" w:type="dxa"/>
            <w:tcBorders>
              <w:righ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p>
        </w:tc>
        <w:tc>
          <w:tcPr>
            <w:tcW w:w="1587" w:type="dxa"/>
            <w:tcBorders>
              <w:left w:val="single" w:sz="4" w:space="0" w:color="auto"/>
            </w:tcBorders>
            <w:vAlign w:val="center"/>
          </w:tcPr>
          <w:p w:rsidR="001D6793" w:rsidRPr="001B7249" w:rsidRDefault="001D6793" w:rsidP="00645C4E">
            <w:pPr>
              <w:pStyle w:val="ac"/>
              <w:tabs>
                <w:tab w:val="left" w:pos="993"/>
              </w:tabs>
              <w:spacing w:line="360" w:lineRule="auto"/>
              <w:jc w:val="center"/>
              <w:rPr>
                <w:rFonts w:ascii="Times New Roman" w:hAnsi="Times New Roman"/>
                <w:sz w:val="28"/>
                <w:szCs w:val="28"/>
                <w:highlight w:val="yellow"/>
                <w:lang w:val="uk-UA"/>
              </w:rPr>
            </w:pPr>
          </w:p>
        </w:tc>
      </w:tr>
    </w:tbl>
    <w:p w:rsidR="00DC0C54" w:rsidRDefault="00DC0C54" w:rsidP="00DC0C54">
      <w:pPr>
        <w:pStyle w:val="ac"/>
        <w:tabs>
          <w:tab w:val="left" w:pos="993"/>
          <w:tab w:val="left" w:pos="9923"/>
        </w:tabs>
        <w:spacing w:line="360" w:lineRule="auto"/>
        <w:rPr>
          <w:rFonts w:ascii="Times New Roman" w:hAnsi="Times New Roman"/>
          <w:sz w:val="28"/>
          <w:szCs w:val="28"/>
          <w:lang w:val="uk-UA"/>
        </w:rPr>
      </w:pPr>
    </w:p>
    <w:p w:rsidR="009E2547" w:rsidRDefault="009E2547" w:rsidP="00530DF9">
      <w:pPr>
        <w:pStyle w:val="ac"/>
        <w:numPr>
          <w:ilvl w:val="0"/>
          <w:numId w:val="29"/>
        </w:numPr>
        <w:tabs>
          <w:tab w:val="left" w:pos="993"/>
          <w:tab w:val="left" w:pos="9923"/>
        </w:tabs>
        <w:spacing w:line="360" w:lineRule="auto"/>
        <w:rPr>
          <w:rFonts w:ascii="Times New Roman" w:hAnsi="Times New Roman"/>
          <w:sz w:val="28"/>
          <w:szCs w:val="28"/>
          <w:lang w:val="uk-UA"/>
        </w:rPr>
      </w:pPr>
      <w:r>
        <w:rPr>
          <w:rFonts w:ascii="Times New Roman" w:hAnsi="Times New Roman"/>
          <w:sz w:val="28"/>
          <w:szCs w:val="28"/>
          <w:lang w:val="uk-UA"/>
        </w:rPr>
        <w:t>Дата видачі завдання: «</w:t>
      </w:r>
      <w:r w:rsidR="00161AF6">
        <w:rPr>
          <w:rFonts w:ascii="Times New Roman" w:hAnsi="Times New Roman"/>
          <w:sz w:val="28"/>
          <w:szCs w:val="28"/>
          <w:lang w:val="uk-UA"/>
        </w:rPr>
        <w:t>14</w:t>
      </w:r>
      <w:r>
        <w:rPr>
          <w:rFonts w:ascii="Times New Roman" w:hAnsi="Times New Roman"/>
          <w:sz w:val="28"/>
          <w:szCs w:val="28"/>
          <w:lang w:val="uk-UA"/>
        </w:rPr>
        <w:t xml:space="preserve">» </w:t>
      </w:r>
      <w:r w:rsidR="00161AF6">
        <w:rPr>
          <w:rFonts w:ascii="Times New Roman" w:hAnsi="Times New Roman"/>
          <w:sz w:val="28"/>
          <w:szCs w:val="28"/>
          <w:lang w:val="uk-UA"/>
        </w:rPr>
        <w:t>жовтня</w:t>
      </w:r>
      <w:r>
        <w:rPr>
          <w:rFonts w:ascii="Times New Roman" w:hAnsi="Times New Roman"/>
          <w:sz w:val="28"/>
          <w:szCs w:val="28"/>
          <w:lang w:val="uk-UA"/>
        </w:rPr>
        <w:t xml:space="preserve">  2019</w:t>
      </w:r>
      <w:r w:rsidRPr="004636CD">
        <w:rPr>
          <w:rFonts w:ascii="Times New Roman" w:hAnsi="Times New Roman"/>
          <w:sz w:val="28"/>
          <w:szCs w:val="28"/>
          <w:lang w:val="uk-UA"/>
        </w:rPr>
        <w:t>р.</w:t>
      </w:r>
    </w:p>
    <w:p w:rsidR="009E2547" w:rsidRPr="004636CD" w:rsidRDefault="009E2547" w:rsidP="009E2547">
      <w:pPr>
        <w:pStyle w:val="ac"/>
        <w:tabs>
          <w:tab w:val="left" w:pos="993"/>
          <w:tab w:val="left" w:pos="9923"/>
        </w:tabs>
        <w:spacing w:line="360" w:lineRule="auto"/>
        <w:ind w:left="284"/>
        <w:rPr>
          <w:rFonts w:ascii="Times New Roman" w:hAnsi="Times New Roman"/>
          <w:sz w:val="28"/>
          <w:szCs w:val="28"/>
          <w:lang w:val="uk-UA"/>
        </w:rPr>
      </w:pPr>
    </w:p>
    <w:p w:rsidR="009E2547" w:rsidRPr="004636CD" w:rsidRDefault="009E2547" w:rsidP="009E2547">
      <w:pPr>
        <w:pStyle w:val="ac"/>
        <w:tabs>
          <w:tab w:val="left" w:pos="9923"/>
        </w:tabs>
        <w:spacing w:line="360" w:lineRule="auto"/>
        <w:rPr>
          <w:rFonts w:ascii="Times New Roman" w:hAnsi="Times New Roman"/>
          <w:sz w:val="28"/>
          <w:szCs w:val="28"/>
          <w:lang w:val="uk-UA"/>
        </w:rPr>
      </w:pPr>
      <w:r w:rsidRPr="004636CD">
        <w:rPr>
          <w:rFonts w:ascii="Times New Roman" w:hAnsi="Times New Roman"/>
          <w:sz w:val="28"/>
          <w:szCs w:val="28"/>
          <w:lang w:val="uk-UA"/>
        </w:rPr>
        <w:t xml:space="preserve">Керівник дипломної роботи    </w:t>
      </w:r>
      <w:r w:rsidRPr="004636CD">
        <w:rPr>
          <w:rFonts w:ascii="Times New Roman" w:hAnsi="Times New Roman"/>
          <w:color w:val="000000"/>
          <w:sz w:val="28"/>
          <w:szCs w:val="28"/>
          <w:lang w:val="uk-UA"/>
        </w:rPr>
        <w:t xml:space="preserve">______________________  </w:t>
      </w:r>
      <w:r w:rsidRPr="00A60E25">
        <w:rPr>
          <w:rFonts w:ascii="Times New Roman" w:hAnsi="Times New Roman"/>
          <w:sz w:val="28"/>
          <w:szCs w:val="28"/>
          <w:lang w:val="uk-UA"/>
        </w:rPr>
        <w:t>Іванець О.Б.</w:t>
      </w:r>
    </w:p>
    <w:p w:rsidR="009E2547" w:rsidRDefault="009E2547" w:rsidP="009E2547">
      <w:pPr>
        <w:pStyle w:val="ac"/>
        <w:tabs>
          <w:tab w:val="left" w:pos="9923"/>
        </w:tabs>
        <w:spacing w:line="360" w:lineRule="auto"/>
        <w:ind w:firstLine="709"/>
        <w:jc w:val="left"/>
        <w:rPr>
          <w:rFonts w:ascii="Times New Roman" w:hAnsi="Times New Roman"/>
          <w:spacing w:val="-2"/>
          <w:sz w:val="28"/>
          <w:szCs w:val="28"/>
          <w:vertAlign w:val="superscript"/>
          <w:lang w:val="uk-UA"/>
        </w:rPr>
      </w:pPr>
      <w:r w:rsidRPr="004636CD">
        <w:rPr>
          <w:rFonts w:ascii="Times New Roman" w:hAnsi="Times New Roman"/>
          <w:spacing w:val="-2"/>
          <w:sz w:val="28"/>
          <w:szCs w:val="28"/>
          <w:vertAlign w:val="superscript"/>
          <w:lang w:val="uk-UA"/>
        </w:rPr>
        <w:t xml:space="preserve">                            </w:t>
      </w:r>
      <w:r>
        <w:rPr>
          <w:rFonts w:ascii="Times New Roman" w:hAnsi="Times New Roman"/>
          <w:spacing w:val="-2"/>
          <w:sz w:val="28"/>
          <w:szCs w:val="28"/>
          <w:vertAlign w:val="superscript"/>
          <w:lang w:val="uk-UA"/>
        </w:rPr>
        <w:t xml:space="preserve">                                                       </w:t>
      </w:r>
      <w:r w:rsidRPr="004636CD">
        <w:rPr>
          <w:rFonts w:ascii="Times New Roman" w:hAnsi="Times New Roman"/>
          <w:spacing w:val="-2"/>
          <w:sz w:val="28"/>
          <w:szCs w:val="28"/>
          <w:vertAlign w:val="superscript"/>
          <w:lang w:val="uk-UA"/>
        </w:rPr>
        <w:t xml:space="preserve"> </w:t>
      </w:r>
      <w:r>
        <w:rPr>
          <w:rFonts w:ascii="Times New Roman" w:hAnsi="Times New Roman"/>
          <w:spacing w:val="-2"/>
          <w:sz w:val="28"/>
          <w:szCs w:val="28"/>
          <w:vertAlign w:val="superscript"/>
          <w:lang w:val="uk-UA"/>
        </w:rPr>
        <w:t xml:space="preserve">(підпис </w:t>
      </w:r>
      <w:r w:rsidRPr="004636CD">
        <w:rPr>
          <w:rFonts w:ascii="Times New Roman" w:hAnsi="Times New Roman"/>
          <w:spacing w:val="-2"/>
          <w:sz w:val="28"/>
          <w:szCs w:val="28"/>
          <w:vertAlign w:val="superscript"/>
          <w:lang w:val="uk-UA"/>
        </w:rPr>
        <w:t>керівника)</w:t>
      </w:r>
    </w:p>
    <w:p w:rsidR="009E2547" w:rsidRPr="004636CD" w:rsidRDefault="009E2547" w:rsidP="009E2547">
      <w:pPr>
        <w:pStyle w:val="ac"/>
        <w:tabs>
          <w:tab w:val="left" w:pos="9923"/>
        </w:tabs>
        <w:spacing w:line="360" w:lineRule="auto"/>
        <w:ind w:firstLine="709"/>
        <w:jc w:val="left"/>
        <w:rPr>
          <w:rFonts w:ascii="Times New Roman" w:hAnsi="Times New Roman"/>
          <w:spacing w:val="-1"/>
          <w:sz w:val="28"/>
          <w:szCs w:val="28"/>
          <w:lang w:val="uk-UA"/>
        </w:rPr>
      </w:pPr>
    </w:p>
    <w:p w:rsidR="009E2547" w:rsidRPr="00221469" w:rsidRDefault="009E2547" w:rsidP="009E2547">
      <w:pPr>
        <w:pStyle w:val="ac"/>
        <w:tabs>
          <w:tab w:val="left" w:pos="9923"/>
        </w:tabs>
        <w:spacing w:line="360" w:lineRule="auto"/>
        <w:rPr>
          <w:rFonts w:ascii="Times New Roman" w:hAnsi="Times New Roman"/>
          <w:sz w:val="28"/>
          <w:szCs w:val="28"/>
          <w:lang w:val="uk-UA"/>
        </w:rPr>
      </w:pPr>
      <w:r w:rsidRPr="004636CD">
        <w:rPr>
          <w:rFonts w:ascii="Times New Roman" w:hAnsi="Times New Roman"/>
          <w:spacing w:val="-10"/>
          <w:sz w:val="28"/>
          <w:szCs w:val="28"/>
          <w:lang w:val="uk-UA"/>
        </w:rPr>
        <w:t>Завдання прийняв до в</w:t>
      </w:r>
      <w:r>
        <w:rPr>
          <w:rFonts w:ascii="Times New Roman" w:hAnsi="Times New Roman"/>
          <w:spacing w:val="-10"/>
          <w:sz w:val="28"/>
          <w:szCs w:val="28"/>
          <w:lang w:val="uk-UA"/>
        </w:rPr>
        <w:t>иконання  __________________</w:t>
      </w:r>
      <w:r w:rsidR="00DC0C54">
        <w:rPr>
          <w:rFonts w:ascii="Times New Roman" w:hAnsi="Times New Roman"/>
          <w:spacing w:val="-10"/>
          <w:sz w:val="28"/>
          <w:szCs w:val="28"/>
          <w:lang w:val="uk-UA"/>
        </w:rPr>
        <w:t>__</w:t>
      </w:r>
      <w:r>
        <w:rPr>
          <w:rFonts w:ascii="Times New Roman" w:hAnsi="Times New Roman"/>
          <w:spacing w:val="-10"/>
          <w:sz w:val="28"/>
          <w:szCs w:val="28"/>
          <w:lang w:val="uk-UA"/>
        </w:rPr>
        <w:t>__</w:t>
      </w:r>
      <w:r w:rsidRPr="00A60E25">
        <w:rPr>
          <w:rFonts w:ascii="Times New Roman" w:eastAsia="Times New Roman" w:hAnsi="Times New Roman"/>
          <w:snapToGrid w:val="0"/>
          <w:color w:val="000000"/>
          <w:sz w:val="28"/>
          <w:szCs w:val="28"/>
          <w:lang w:val="uk-UA" w:eastAsia="ru-RU"/>
        </w:rPr>
        <w:t xml:space="preserve"> </w:t>
      </w:r>
      <w:r w:rsidRPr="00A60E25">
        <w:rPr>
          <w:rFonts w:ascii="Times New Roman" w:hAnsi="Times New Roman"/>
          <w:spacing w:val="-10"/>
          <w:sz w:val="28"/>
          <w:szCs w:val="28"/>
          <w:lang w:val="uk-UA"/>
        </w:rPr>
        <w:t>Мусієнко М.В.</w:t>
      </w:r>
    </w:p>
    <w:p w:rsidR="009E2547" w:rsidRPr="004636CD" w:rsidRDefault="009E2547" w:rsidP="009E2547">
      <w:pPr>
        <w:pStyle w:val="ac"/>
        <w:tabs>
          <w:tab w:val="left" w:pos="9923"/>
        </w:tabs>
        <w:spacing w:line="360" w:lineRule="auto"/>
        <w:ind w:firstLine="709"/>
        <w:jc w:val="center"/>
        <w:rPr>
          <w:rFonts w:ascii="Times New Roman" w:hAnsi="Times New Roman"/>
          <w:spacing w:val="-10"/>
          <w:sz w:val="28"/>
          <w:szCs w:val="28"/>
          <w:lang w:val="uk-UA"/>
        </w:rPr>
      </w:pPr>
      <w:r w:rsidRPr="004636CD">
        <w:rPr>
          <w:rFonts w:ascii="Times New Roman" w:hAnsi="Times New Roman"/>
          <w:spacing w:val="-2"/>
          <w:sz w:val="28"/>
          <w:szCs w:val="28"/>
          <w:vertAlign w:val="superscript"/>
          <w:lang w:val="uk-UA"/>
        </w:rPr>
        <w:t xml:space="preserve">         </w:t>
      </w:r>
      <w:r>
        <w:rPr>
          <w:rFonts w:ascii="Times New Roman" w:hAnsi="Times New Roman"/>
          <w:spacing w:val="-2"/>
          <w:sz w:val="28"/>
          <w:szCs w:val="28"/>
          <w:vertAlign w:val="superscript"/>
          <w:lang w:val="uk-UA"/>
        </w:rPr>
        <w:t xml:space="preserve">    </w:t>
      </w:r>
      <w:r w:rsidRPr="004636CD">
        <w:rPr>
          <w:rFonts w:ascii="Times New Roman" w:hAnsi="Times New Roman"/>
          <w:spacing w:val="-2"/>
          <w:sz w:val="28"/>
          <w:szCs w:val="28"/>
          <w:vertAlign w:val="superscript"/>
          <w:lang w:val="uk-UA"/>
        </w:rPr>
        <w:t xml:space="preserve"> (підпис випускника)</w:t>
      </w:r>
    </w:p>
    <w:p w:rsidR="009E2547" w:rsidRDefault="009E2547">
      <w:pPr>
        <w:rPr>
          <w:rFonts w:ascii="Times New Roman" w:hAnsi="Times New Roman"/>
          <w:b/>
          <w:sz w:val="28"/>
          <w:szCs w:val="28"/>
        </w:rPr>
      </w:pPr>
      <w:r>
        <w:rPr>
          <w:rFonts w:ascii="Times New Roman" w:hAnsi="Times New Roman"/>
          <w:b/>
          <w:sz w:val="28"/>
          <w:szCs w:val="28"/>
        </w:rPr>
        <w:br w:type="page"/>
      </w:r>
    </w:p>
    <w:p w:rsidR="00330B7B" w:rsidRDefault="00330B7B" w:rsidP="00E172F9">
      <w:pPr>
        <w:widowControl w:val="0"/>
        <w:autoSpaceDE w:val="0"/>
        <w:autoSpaceDN w:val="0"/>
        <w:adjustRightInd w:val="0"/>
        <w:spacing w:after="0" w:line="240" w:lineRule="auto"/>
        <w:jc w:val="center"/>
        <w:rPr>
          <w:rFonts w:ascii="Times New Roman" w:eastAsia="Times New Roman" w:hAnsi="Times New Roman"/>
          <w:b/>
          <w:color w:val="000000"/>
          <w:sz w:val="28"/>
          <w:szCs w:val="28"/>
          <w:lang w:eastAsia="uk-UA"/>
        </w:rPr>
        <w:sectPr w:rsidR="00330B7B" w:rsidSect="00330B7B">
          <w:pgSz w:w="11906" w:h="16838"/>
          <w:pgMar w:top="1134" w:right="851" w:bottom="1134" w:left="1134" w:header="708" w:footer="708" w:gutter="0"/>
          <w:cols w:space="708"/>
          <w:titlePg/>
          <w:docGrid w:linePitch="360"/>
        </w:sectPr>
      </w:pPr>
      <w:bookmarkStart w:id="2" w:name="_Toc516530347"/>
      <w:bookmarkStart w:id="3" w:name="_Toc516531712"/>
    </w:p>
    <w:p w:rsidR="00E172F9" w:rsidRPr="00DE0358" w:rsidRDefault="00E172F9" w:rsidP="00E172F9">
      <w:pPr>
        <w:widowControl w:val="0"/>
        <w:autoSpaceDE w:val="0"/>
        <w:autoSpaceDN w:val="0"/>
        <w:adjustRightInd w:val="0"/>
        <w:spacing w:after="0" w:line="240" w:lineRule="auto"/>
        <w:jc w:val="center"/>
        <w:rPr>
          <w:rFonts w:ascii="Times New Roman" w:eastAsia="Times New Roman" w:hAnsi="Times New Roman"/>
          <w:b/>
          <w:color w:val="000000"/>
          <w:sz w:val="28"/>
          <w:szCs w:val="28"/>
          <w:lang w:eastAsia="uk-UA"/>
        </w:rPr>
      </w:pPr>
      <w:r w:rsidRPr="00DE0358">
        <w:rPr>
          <w:rFonts w:ascii="Times New Roman" w:eastAsia="Times New Roman" w:hAnsi="Times New Roman"/>
          <w:b/>
          <w:color w:val="000000"/>
          <w:sz w:val="28"/>
          <w:szCs w:val="28"/>
          <w:lang w:eastAsia="uk-UA"/>
        </w:rPr>
        <w:lastRenderedPageBreak/>
        <w:t xml:space="preserve">РЕФЕРАТ </w:t>
      </w:r>
    </w:p>
    <w:p w:rsidR="00E172F9" w:rsidRPr="00DE0358" w:rsidRDefault="00E172F9" w:rsidP="00E172F9">
      <w:pPr>
        <w:widowControl w:val="0"/>
        <w:autoSpaceDE w:val="0"/>
        <w:autoSpaceDN w:val="0"/>
        <w:adjustRightInd w:val="0"/>
        <w:spacing w:after="0" w:line="240" w:lineRule="auto"/>
        <w:jc w:val="center"/>
        <w:rPr>
          <w:rFonts w:ascii="Times New Roman" w:eastAsia="Times New Roman" w:hAnsi="Times New Roman"/>
          <w:color w:val="000000"/>
          <w:sz w:val="28"/>
          <w:szCs w:val="28"/>
          <w:lang w:eastAsia="uk-UA"/>
        </w:rPr>
      </w:pPr>
      <w:r w:rsidRPr="00DE0358">
        <w:rPr>
          <w:rFonts w:ascii="Times New Roman" w:eastAsia="Times New Roman" w:hAnsi="Times New Roman"/>
          <w:color w:val="000000"/>
          <w:sz w:val="28"/>
          <w:szCs w:val="28"/>
          <w:lang w:eastAsia="uk-UA"/>
        </w:rPr>
        <w:t xml:space="preserve"> </w:t>
      </w:r>
    </w:p>
    <w:p w:rsidR="00E172F9" w:rsidRPr="00DE0358" w:rsidRDefault="00E172F9" w:rsidP="00682257">
      <w:pPr>
        <w:widowControl w:val="0"/>
        <w:autoSpaceDE w:val="0"/>
        <w:autoSpaceDN w:val="0"/>
        <w:adjustRightInd w:val="0"/>
        <w:spacing w:after="0" w:line="360" w:lineRule="auto"/>
        <w:jc w:val="both"/>
        <w:rPr>
          <w:rFonts w:ascii="Times New Roman" w:eastAsia="Times New Roman" w:hAnsi="Times New Roman"/>
          <w:sz w:val="28"/>
          <w:szCs w:val="28"/>
          <w:lang w:eastAsia="uk-UA"/>
        </w:rPr>
      </w:pPr>
      <w:r w:rsidRPr="00DE0358">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ab/>
      </w:r>
      <w:r w:rsidRPr="00DE0358">
        <w:rPr>
          <w:rFonts w:ascii="Times New Roman" w:eastAsia="Times New Roman" w:hAnsi="Times New Roman"/>
          <w:sz w:val="28"/>
          <w:szCs w:val="28"/>
          <w:lang w:eastAsia="uk-UA"/>
        </w:rPr>
        <w:t xml:space="preserve">Дипломна робота оформлена у вигляді пояснювальної записки, що містить: </w:t>
      </w:r>
      <w:r w:rsidR="00B72181">
        <w:rPr>
          <w:rFonts w:ascii="Times New Roman" w:eastAsia="Times New Roman" w:hAnsi="Times New Roman"/>
          <w:sz w:val="28"/>
          <w:szCs w:val="28"/>
          <w:u w:val="single"/>
          <w:lang w:eastAsia="uk-UA"/>
        </w:rPr>
        <w:t>87</w:t>
      </w:r>
      <w:r w:rsidR="0088027E">
        <w:rPr>
          <w:rFonts w:ascii="Times New Roman" w:eastAsia="Times New Roman" w:hAnsi="Times New Roman"/>
          <w:sz w:val="28"/>
          <w:szCs w:val="28"/>
          <w:u w:val="single"/>
          <w:lang w:eastAsia="uk-UA"/>
        </w:rPr>
        <w:t xml:space="preserve"> аркушів,</w:t>
      </w:r>
      <w:r>
        <w:rPr>
          <w:rFonts w:ascii="Times New Roman" w:eastAsia="Times New Roman" w:hAnsi="Times New Roman"/>
          <w:sz w:val="28"/>
          <w:szCs w:val="28"/>
          <w:lang w:eastAsia="uk-UA"/>
        </w:rPr>
        <w:t>_</w:t>
      </w:r>
      <w:r w:rsidR="0088027E">
        <w:rPr>
          <w:rFonts w:ascii="Times New Roman" w:eastAsia="Times New Roman" w:hAnsi="Times New Roman"/>
          <w:sz w:val="28"/>
          <w:szCs w:val="28"/>
          <w:u w:val="single"/>
          <w:lang w:eastAsia="uk-UA"/>
        </w:rPr>
        <w:t xml:space="preserve">  13 ілюстрацій,   2 додатки    та     1 таблицю.</w:t>
      </w:r>
    </w:p>
    <w:p w:rsidR="00E172F9" w:rsidRDefault="00E172F9" w:rsidP="00682257">
      <w:pPr>
        <w:spacing w:after="0" w:line="360" w:lineRule="auto"/>
        <w:ind w:firstLine="709"/>
        <w:jc w:val="both"/>
        <w:rPr>
          <w:rFonts w:ascii="Times New Roman" w:eastAsia="Times New Roman" w:hAnsi="Times New Roman"/>
          <w:sz w:val="28"/>
          <w:szCs w:val="28"/>
          <w:lang w:eastAsia="uk-UA"/>
        </w:rPr>
      </w:pPr>
      <w:r w:rsidRPr="00DE0358">
        <w:rPr>
          <w:rFonts w:ascii="Times New Roman" w:eastAsia="Times New Roman" w:hAnsi="Times New Roman"/>
          <w:sz w:val="28"/>
          <w:szCs w:val="28"/>
          <w:lang w:eastAsia="ru-RU"/>
        </w:rPr>
        <w:t xml:space="preserve">Об'єкт дослідження – </w:t>
      </w:r>
      <w:r w:rsidR="00374279" w:rsidRPr="00374279">
        <w:rPr>
          <w:rFonts w:ascii="Times New Roman" w:eastAsia="Times New Roman" w:hAnsi="Times New Roman"/>
          <w:sz w:val="28"/>
          <w:szCs w:val="28"/>
          <w:lang w:eastAsia="ru-RU"/>
        </w:rPr>
        <w:t>процес оцінювання ефективності роботи системи</w:t>
      </w:r>
      <w:r w:rsidRPr="00DE0358">
        <w:rPr>
          <w:rFonts w:ascii="Times New Roman" w:eastAsia="Times New Roman" w:hAnsi="Times New Roman"/>
          <w:sz w:val="28"/>
          <w:szCs w:val="28"/>
          <w:lang w:eastAsia="uk-UA"/>
        </w:rPr>
        <w:t>.</w:t>
      </w:r>
    </w:p>
    <w:p w:rsidR="00374279" w:rsidRPr="00DE0358" w:rsidRDefault="00374279" w:rsidP="00682257">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Предмет </w:t>
      </w:r>
      <w:r w:rsidRPr="00DE0358">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r w:rsidRPr="00374279">
        <w:rPr>
          <w:rFonts w:ascii="Times New Roman" w:eastAsia="Times New Roman" w:hAnsi="Times New Roman"/>
          <w:sz w:val="28"/>
          <w:szCs w:val="28"/>
          <w:lang w:eastAsia="ru-RU"/>
        </w:rPr>
        <w:t>показники стану дихальної системи.</w:t>
      </w:r>
    </w:p>
    <w:p w:rsidR="00E172F9" w:rsidRPr="00DE0358" w:rsidRDefault="00E172F9" w:rsidP="00682257">
      <w:pPr>
        <w:spacing w:after="0" w:line="360" w:lineRule="auto"/>
        <w:ind w:firstLine="709"/>
        <w:jc w:val="both"/>
        <w:rPr>
          <w:rFonts w:ascii="Times New Roman" w:eastAsia="Times New Roman" w:hAnsi="Times New Roman"/>
          <w:sz w:val="28"/>
          <w:szCs w:val="28"/>
          <w:lang w:eastAsia="ru-RU"/>
        </w:rPr>
      </w:pPr>
      <w:r w:rsidRPr="00DE0358">
        <w:rPr>
          <w:rFonts w:ascii="Times New Roman" w:eastAsia="Times New Roman" w:hAnsi="Times New Roman"/>
          <w:sz w:val="28"/>
          <w:szCs w:val="28"/>
          <w:lang w:eastAsia="ru-RU"/>
        </w:rPr>
        <w:t xml:space="preserve">Мета роботи – </w:t>
      </w:r>
      <w:r w:rsidR="00374279" w:rsidRPr="00374279">
        <w:rPr>
          <w:rFonts w:ascii="Times New Roman" w:eastAsia="Times New Roman" w:hAnsi="Times New Roman"/>
          <w:sz w:val="28"/>
          <w:szCs w:val="28"/>
          <w:lang w:eastAsia="ru-RU"/>
        </w:rPr>
        <w:t>підвищення рівня оптимізації процесу діагностування дихальної системи за Т-критерієм Хотелінга, підвищення достовірності дослідження за рахунок розробки математичної моделі дихальної системи.</w:t>
      </w:r>
      <w:r w:rsidRPr="00DE0358">
        <w:rPr>
          <w:rFonts w:ascii="Times New Roman" w:eastAsia="Times New Roman" w:hAnsi="Times New Roman"/>
          <w:sz w:val="28"/>
          <w:szCs w:val="28"/>
          <w:lang w:eastAsia="ru-RU"/>
        </w:rPr>
        <w:t>.</w:t>
      </w:r>
    </w:p>
    <w:p w:rsidR="00E172F9" w:rsidRPr="00DE0358" w:rsidRDefault="00E172F9" w:rsidP="00682257">
      <w:pPr>
        <w:spacing w:after="0" w:line="360" w:lineRule="auto"/>
        <w:ind w:firstLine="709"/>
        <w:jc w:val="both"/>
        <w:rPr>
          <w:rFonts w:ascii="Times New Roman" w:eastAsia="Times New Roman" w:hAnsi="Times New Roman"/>
          <w:sz w:val="28"/>
          <w:szCs w:val="28"/>
          <w:lang w:eastAsia="ru-RU"/>
        </w:rPr>
      </w:pPr>
      <w:r w:rsidRPr="00DE0358">
        <w:rPr>
          <w:rFonts w:ascii="Times New Roman" w:eastAsia="Times New Roman" w:hAnsi="Times New Roman"/>
          <w:sz w:val="28"/>
          <w:szCs w:val="28"/>
          <w:lang w:val="ru-RU" w:eastAsia="ru-RU"/>
        </w:rPr>
        <w:t xml:space="preserve">Проблема </w:t>
      </w:r>
      <w:r w:rsidRPr="00DE0358">
        <w:rPr>
          <w:rFonts w:ascii="Times New Roman" w:eastAsia="Times New Roman" w:hAnsi="Times New Roman"/>
          <w:sz w:val="28"/>
          <w:szCs w:val="28"/>
          <w:lang w:eastAsia="ru-RU"/>
        </w:rPr>
        <w:t xml:space="preserve">– </w:t>
      </w:r>
      <w:r w:rsidR="00374279" w:rsidRPr="00374279">
        <w:rPr>
          <w:rFonts w:ascii="Times New Roman" w:eastAsia="Times New Roman" w:hAnsi="Times New Roman"/>
          <w:sz w:val="28"/>
          <w:szCs w:val="28"/>
          <w:lang w:eastAsia="ru-RU"/>
        </w:rPr>
        <w:t>суб'єктивний принцип прийняття рішень при оцін</w:t>
      </w:r>
      <w:r w:rsidR="00374279">
        <w:rPr>
          <w:rFonts w:ascii="Times New Roman" w:eastAsia="Times New Roman" w:hAnsi="Times New Roman"/>
          <w:sz w:val="28"/>
          <w:szCs w:val="28"/>
          <w:lang w:eastAsia="ru-RU"/>
        </w:rPr>
        <w:t xml:space="preserve">юванні стану дихальної системи </w:t>
      </w:r>
      <w:r w:rsidR="00374279" w:rsidRPr="00374279">
        <w:rPr>
          <w:rFonts w:ascii="Times New Roman" w:eastAsia="Times New Roman" w:hAnsi="Times New Roman"/>
          <w:sz w:val="28"/>
          <w:szCs w:val="28"/>
          <w:lang w:eastAsia="ru-RU"/>
        </w:rPr>
        <w:t>організму, недостатній рівень ефективності проведення діагностування стану організму людини</w:t>
      </w:r>
    </w:p>
    <w:p w:rsidR="00E172F9" w:rsidRPr="00DE0358" w:rsidRDefault="00E172F9" w:rsidP="00682257">
      <w:pPr>
        <w:spacing w:after="0" w:line="360" w:lineRule="auto"/>
        <w:ind w:firstLine="709"/>
        <w:jc w:val="both"/>
        <w:rPr>
          <w:rFonts w:ascii="Times New Roman" w:eastAsia="Times New Roman" w:hAnsi="Times New Roman"/>
          <w:sz w:val="28"/>
          <w:szCs w:val="28"/>
          <w:lang w:val="en-US" w:eastAsia="ru-RU"/>
        </w:rPr>
      </w:pPr>
      <w:r w:rsidRPr="00DE0358">
        <w:rPr>
          <w:rFonts w:ascii="Times New Roman" w:eastAsia="Times New Roman" w:hAnsi="Times New Roman"/>
          <w:sz w:val="28"/>
          <w:szCs w:val="28"/>
          <w:lang w:eastAsia="ru-RU"/>
        </w:rPr>
        <w:t xml:space="preserve">Методи дослідження (програмні засоби) –  зняття показників дихальної системи реалізовані за допомогою спірографа, а також обробка даних у табличному редакторі Excel з пакету офісних програм Microsoft Office, розробка математичної моделі в </w:t>
      </w:r>
      <w:r w:rsidRPr="00DE0358">
        <w:rPr>
          <w:rFonts w:ascii="Times New Roman" w:eastAsia="Times New Roman" w:hAnsi="Times New Roman"/>
          <w:sz w:val="28"/>
          <w:szCs w:val="28"/>
          <w:lang w:val="en-US" w:eastAsia="ru-RU"/>
        </w:rPr>
        <w:t xml:space="preserve">Visio </w:t>
      </w:r>
      <w:r w:rsidRPr="00DE0358">
        <w:rPr>
          <w:rFonts w:ascii="Times New Roman" w:eastAsia="Times New Roman" w:hAnsi="Times New Roman"/>
          <w:sz w:val="28"/>
          <w:szCs w:val="28"/>
          <w:lang w:eastAsia="ru-RU"/>
        </w:rPr>
        <w:t xml:space="preserve">з пакету прикладних програм </w:t>
      </w:r>
      <w:r w:rsidRPr="00DE0358">
        <w:rPr>
          <w:rFonts w:ascii="Times New Roman" w:eastAsia="Times New Roman" w:hAnsi="Times New Roman"/>
          <w:sz w:val="28"/>
          <w:szCs w:val="28"/>
          <w:lang w:val="en-US" w:eastAsia="ru-RU"/>
        </w:rPr>
        <w:t>Microsoft Office.</w:t>
      </w:r>
    </w:p>
    <w:p w:rsidR="00E172F9" w:rsidRPr="00DE0358" w:rsidRDefault="00E172F9" w:rsidP="00682257">
      <w:pPr>
        <w:spacing w:after="0" w:line="360" w:lineRule="auto"/>
        <w:ind w:firstLine="708"/>
        <w:jc w:val="both"/>
        <w:rPr>
          <w:rFonts w:ascii="Times New Roman" w:eastAsia="Times New Roman" w:hAnsi="Times New Roman"/>
          <w:sz w:val="28"/>
          <w:szCs w:val="28"/>
          <w:lang w:eastAsia="ru-RU"/>
        </w:rPr>
      </w:pPr>
      <w:r w:rsidRPr="00DE0358">
        <w:rPr>
          <w:rFonts w:ascii="Times New Roman" w:eastAsia="Times New Roman" w:hAnsi="Times New Roman"/>
          <w:sz w:val="28"/>
          <w:szCs w:val="28"/>
          <w:lang w:eastAsia="ru-RU"/>
        </w:rPr>
        <w:t>Результати проведеного дослідження</w:t>
      </w:r>
      <w:r>
        <w:rPr>
          <w:rFonts w:ascii="Times New Roman" w:eastAsia="Times New Roman" w:hAnsi="Times New Roman"/>
          <w:sz w:val="28"/>
          <w:szCs w:val="28"/>
          <w:lang w:val="ru-RU" w:eastAsia="ru-RU"/>
        </w:rPr>
        <w:t xml:space="preserve"> </w:t>
      </w:r>
      <w:r w:rsidRPr="00DE0358">
        <w:rPr>
          <w:rFonts w:ascii="Times New Roman" w:eastAsia="Times New Roman" w:hAnsi="Times New Roman"/>
          <w:sz w:val="28"/>
          <w:szCs w:val="28"/>
          <w:lang w:eastAsia="ru-RU"/>
        </w:rPr>
        <w:t xml:space="preserve">– запропонована </w:t>
      </w:r>
      <w:r>
        <w:rPr>
          <w:rFonts w:ascii="Times New Roman" w:eastAsia="Times New Roman" w:hAnsi="Times New Roman"/>
          <w:sz w:val="28"/>
          <w:szCs w:val="28"/>
          <w:lang w:eastAsia="ru-RU"/>
        </w:rPr>
        <w:t>методика</w:t>
      </w:r>
      <w:r w:rsidRPr="00DE0358">
        <w:rPr>
          <w:rFonts w:ascii="Times New Roman" w:eastAsia="Times New Roman" w:hAnsi="Times New Roman"/>
          <w:sz w:val="28"/>
          <w:szCs w:val="28"/>
          <w:lang w:eastAsia="ru-RU"/>
        </w:rPr>
        <w:t xml:space="preserve"> дозволить об'єктивно визначати функціональний стан системи дихання, а також диференціації застосування преформованих фізичних чинників</w:t>
      </w:r>
    </w:p>
    <w:p w:rsidR="00E172F9" w:rsidRPr="00DE0358" w:rsidRDefault="00E172F9" w:rsidP="00682257">
      <w:pPr>
        <w:spacing w:after="0" w:line="360" w:lineRule="auto"/>
        <w:ind w:firstLine="708"/>
        <w:jc w:val="both"/>
        <w:rPr>
          <w:rFonts w:ascii="Times New Roman" w:eastAsia="Times New Roman" w:hAnsi="Times New Roman"/>
          <w:sz w:val="28"/>
          <w:szCs w:val="28"/>
          <w:lang w:eastAsia="ru-RU"/>
        </w:rPr>
      </w:pPr>
      <w:r w:rsidRPr="00DE0358">
        <w:rPr>
          <w:rFonts w:ascii="Times New Roman" w:eastAsia="Times New Roman" w:hAnsi="Times New Roman"/>
          <w:sz w:val="28"/>
          <w:szCs w:val="28"/>
          <w:lang w:eastAsia="ru-RU"/>
        </w:rPr>
        <w:t>Результати можу</w:t>
      </w:r>
      <w:r>
        <w:rPr>
          <w:rFonts w:ascii="Times New Roman" w:eastAsia="Times New Roman" w:hAnsi="Times New Roman"/>
          <w:sz w:val="28"/>
          <w:szCs w:val="28"/>
          <w:lang w:eastAsia="ru-RU"/>
        </w:rPr>
        <w:t>ть бути використані - створена методика</w:t>
      </w:r>
      <w:r w:rsidRPr="00DE0358">
        <w:rPr>
          <w:rFonts w:ascii="Times New Roman" w:eastAsia="Times New Roman" w:hAnsi="Times New Roman"/>
          <w:sz w:val="28"/>
          <w:szCs w:val="28"/>
          <w:lang w:eastAsia="ru-RU"/>
        </w:rPr>
        <w:t xml:space="preserve"> може використовуватися для подальшого застосування на практиці в спеціалізованих науково-дослідницьких та медичних закладах, а також при швидкій консультації функціонального стану дихальної системи</w:t>
      </w:r>
    </w:p>
    <w:p w:rsidR="00E172F9" w:rsidRPr="00DE0358" w:rsidRDefault="00E172F9" w:rsidP="00E172F9">
      <w:pPr>
        <w:spacing w:after="0" w:line="360" w:lineRule="auto"/>
        <w:ind w:firstLine="720"/>
        <w:jc w:val="both"/>
        <w:rPr>
          <w:rFonts w:ascii="Times New Roman" w:eastAsia="Times New Roman" w:hAnsi="Times New Roman"/>
          <w:sz w:val="28"/>
          <w:szCs w:val="28"/>
          <w:lang w:eastAsia="ru-RU"/>
        </w:rPr>
      </w:pPr>
    </w:p>
    <w:p w:rsidR="00E172F9" w:rsidRDefault="00E172F9" w:rsidP="00E172F9">
      <w:pPr>
        <w:spacing w:after="0" w:line="360" w:lineRule="auto"/>
        <w:ind w:firstLine="720"/>
        <w:jc w:val="both"/>
        <w:rPr>
          <w:rFonts w:ascii="Times New Roman" w:eastAsia="Times New Roman" w:hAnsi="Times New Roman"/>
          <w:b/>
          <w:sz w:val="28"/>
          <w:szCs w:val="28"/>
          <w:lang w:eastAsia="ru-RU"/>
        </w:rPr>
      </w:pPr>
      <w:r w:rsidRPr="00B05F54">
        <w:rPr>
          <w:rFonts w:ascii="Times New Roman" w:eastAsia="Times New Roman" w:hAnsi="Times New Roman"/>
          <w:b/>
          <w:sz w:val="28"/>
          <w:szCs w:val="28"/>
          <w:lang w:eastAsia="ru-RU"/>
        </w:rPr>
        <w:t>ДИХАЛЬНА СИСТЕМА, ФУНКЦІОНАЛЬНИЙ СТАН ДИХАЛЬНОЇ СИСТЕМИ, МАТЕМАТИЧНА МОДЕЛЬ, СПІРОГРАФІЯ, ІНТЕГРАЛЬНИЙ ПОКАЗНИК ДИХАЛЬНОЇ СИСТЕМИ ЛЮДИНИ, ПОКАЗНИКИ ДИХАЛЬНОЇ СИСТЕМИ</w:t>
      </w:r>
      <w:r w:rsidR="00682257">
        <w:rPr>
          <w:rFonts w:ascii="Times New Roman" w:eastAsia="Times New Roman" w:hAnsi="Times New Roman"/>
          <w:b/>
          <w:sz w:val="28"/>
          <w:szCs w:val="28"/>
          <w:lang w:eastAsia="ru-RU"/>
        </w:rPr>
        <w:t xml:space="preserve"> </w:t>
      </w:r>
      <w:r w:rsidRPr="00B05F54">
        <w:rPr>
          <w:rFonts w:ascii="Times New Roman" w:eastAsia="Times New Roman" w:hAnsi="Times New Roman"/>
          <w:b/>
          <w:sz w:val="28"/>
          <w:szCs w:val="28"/>
          <w:lang w:eastAsia="ru-RU"/>
        </w:rPr>
        <w:t>ЛЮДИНИ</w:t>
      </w:r>
      <w:r w:rsidR="00682257">
        <w:rPr>
          <w:rFonts w:ascii="Times New Roman" w:eastAsia="Times New Roman" w:hAnsi="Times New Roman"/>
          <w:b/>
          <w:sz w:val="28"/>
          <w:szCs w:val="28"/>
          <w:lang w:eastAsia="ru-RU"/>
        </w:rPr>
        <w:t>, МЕТОДИКА ОЦІНЮВАННЯ, КРИТЕРІЙ ХОТЕЛІНГА</w:t>
      </w:r>
      <w:r w:rsidRPr="00B05F54">
        <w:rPr>
          <w:rFonts w:ascii="Times New Roman" w:eastAsia="Times New Roman" w:hAnsi="Times New Roman"/>
          <w:b/>
          <w:sz w:val="28"/>
          <w:szCs w:val="28"/>
          <w:lang w:eastAsia="ru-RU"/>
        </w:rPr>
        <w:t>.</w:t>
      </w:r>
    </w:p>
    <w:p w:rsidR="00E172F9" w:rsidRDefault="00E172F9">
      <w:pPr>
        <w:rPr>
          <w:rFonts w:ascii="Times New Roman" w:eastAsia="Times New Roman" w:hAnsi="Times New Roman"/>
          <w:b/>
          <w:sz w:val="28"/>
          <w:szCs w:val="28"/>
          <w:lang w:eastAsia="ru-RU"/>
        </w:rPr>
      </w:pPr>
      <w:r>
        <w:rPr>
          <w:rFonts w:ascii="Times New Roman" w:eastAsia="Times New Roman" w:hAnsi="Times New Roman"/>
          <w:b/>
          <w:sz w:val="28"/>
          <w:szCs w:val="28"/>
          <w:lang w:eastAsia="ru-RU"/>
        </w:rPr>
        <w:br w:type="page"/>
      </w:r>
    </w:p>
    <w:sdt>
      <w:sdtPr>
        <w:rPr>
          <w:rFonts w:ascii="Calibri" w:eastAsia="Calibri" w:hAnsi="Calibri" w:cs="Times New Roman"/>
          <w:color w:val="auto"/>
          <w:sz w:val="22"/>
          <w:szCs w:val="22"/>
          <w:lang w:eastAsia="en-US"/>
        </w:rPr>
        <w:id w:val="-1771921297"/>
        <w:docPartObj>
          <w:docPartGallery w:val="Table of Contents"/>
          <w:docPartUnique/>
        </w:docPartObj>
      </w:sdtPr>
      <w:sdtEndPr>
        <w:rPr>
          <w:b/>
          <w:bCs/>
        </w:rPr>
      </w:sdtEndPr>
      <w:sdtContent>
        <w:p w:rsidR="004E35F0" w:rsidRDefault="007029D0" w:rsidP="004E35F0">
          <w:pPr>
            <w:pStyle w:val="ad"/>
            <w:jc w:val="center"/>
            <w:rPr>
              <w:rFonts w:ascii="Times New Roman" w:hAnsi="Times New Roman" w:cs="Times New Roman"/>
              <w:b/>
              <w:color w:val="auto"/>
              <w:sz w:val="36"/>
            </w:rPr>
          </w:pPr>
          <w:r>
            <w:rPr>
              <w:rFonts w:ascii="Times New Roman" w:hAnsi="Times New Roman" w:cs="Times New Roman"/>
              <w:b/>
              <w:color w:val="auto"/>
              <w:sz w:val="36"/>
            </w:rPr>
            <w:t>ЗМІСТ</w:t>
          </w:r>
        </w:p>
        <w:p w:rsidR="004E35F0" w:rsidRPr="004E35F0" w:rsidRDefault="00E559C2" w:rsidP="004E35F0">
          <w:pPr>
            <w:pStyle w:val="ad"/>
            <w:jc w:val="center"/>
            <w:rPr>
              <w:rFonts w:ascii="Times New Roman" w:hAnsi="Times New Roman" w:cs="Times New Roman"/>
              <w:b/>
              <w:bCs/>
              <w:noProof/>
            </w:rPr>
          </w:pPr>
          <w:r w:rsidRPr="007029D0">
            <w:rPr>
              <w:rFonts w:ascii="Times New Roman" w:hAnsi="Times New Roman" w:cs="Times New Roman"/>
              <w:b/>
              <w:bCs/>
              <w:noProof/>
            </w:rPr>
            <w:fldChar w:fldCharType="begin"/>
          </w:r>
          <w:r w:rsidRPr="007029D0">
            <w:rPr>
              <w:rFonts w:ascii="Times New Roman" w:hAnsi="Times New Roman" w:cs="Times New Roman"/>
              <w:b/>
              <w:bCs/>
            </w:rPr>
            <w:instrText xml:space="preserve"> TOC \o "1-3" \h \z \u </w:instrText>
          </w:r>
          <w:r w:rsidRPr="007029D0">
            <w:rPr>
              <w:rFonts w:ascii="Times New Roman" w:hAnsi="Times New Roman" w:cs="Times New Roman"/>
              <w:b/>
              <w:bCs/>
              <w:noProof/>
            </w:rPr>
            <w:fldChar w:fldCharType="separate"/>
          </w:r>
        </w:p>
        <w:p w:rsidR="004E35F0" w:rsidRDefault="00061282">
          <w:pPr>
            <w:pStyle w:val="11"/>
            <w:rPr>
              <w:rFonts w:asciiTheme="minorHAnsi" w:eastAsiaTheme="minorEastAsia" w:hAnsiTheme="minorHAnsi" w:cstheme="minorBidi"/>
              <w:b w:val="0"/>
              <w:sz w:val="22"/>
              <w:szCs w:val="22"/>
            </w:rPr>
          </w:pPr>
          <w:hyperlink w:anchor="_Toc31454577" w:history="1">
            <w:r w:rsidR="004E35F0" w:rsidRPr="001004F1">
              <w:rPr>
                <w:rStyle w:val="ab"/>
              </w:rPr>
              <w:t>ПЕРЕЛІК УМОВНИХ СКОРОЧЕНЬ</w:t>
            </w:r>
            <w:r w:rsidR="004E35F0">
              <w:rPr>
                <w:webHidden/>
              </w:rPr>
              <w:tab/>
            </w:r>
            <w:r w:rsidR="004E35F0">
              <w:rPr>
                <w:webHidden/>
              </w:rPr>
              <w:fldChar w:fldCharType="begin"/>
            </w:r>
            <w:r w:rsidR="004E35F0">
              <w:rPr>
                <w:webHidden/>
              </w:rPr>
              <w:instrText xml:space="preserve"> PAGEREF _Toc31454577 \h </w:instrText>
            </w:r>
            <w:r w:rsidR="004E35F0">
              <w:rPr>
                <w:webHidden/>
              </w:rPr>
            </w:r>
            <w:r w:rsidR="004E35F0">
              <w:rPr>
                <w:webHidden/>
              </w:rPr>
              <w:fldChar w:fldCharType="separate"/>
            </w:r>
            <w:r>
              <w:rPr>
                <w:webHidden/>
              </w:rPr>
              <w:t>8</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78" w:history="1">
            <w:r w:rsidR="004E35F0" w:rsidRPr="001004F1">
              <w:rPr>
                <w:rStyle w:val="ab"/>
              </w:rPr>
              <w:t>ВСТУП</w:t>
            </w:r>
            <w:r w:rsidR="004E35F0">
              <w:rPr>
                <w:webHidden/>
              </w:rPr>
              <w:tab/>
            </w:r>
            <w:r w:rsidR="004E35F0">
              <w:rPr>
                <w:webHidden/>
              </w:rPr>
              <w:fldChar w:fldCharType="begin"/>
            </w:r>
            <w:r w:rsidR="004E35F0">
              <w:rPr>
                <w:webHidden/>
              </w:rPr>
              <w:instrText xml:space="preserve"> PAGEREF _Toc31454578 \h </w:instrText>
            </w:r>
            <w:r w:rsidR="004E35F0">
              <w:rPr>
                <w:webHidden/>
              </w:rPr>
            </w:r>
            <w:r w:rsidR="004E35F0">
              <w:rPr>
                <w:webHidden/>
              </w:rPr>
              <w:fldChar w:fldCharType="separate"/>
            </w:r>
            <w:r>
              <w:rPr>
                <w:webHidden/>
              </w:rPr>
              <w:t>9</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79" w:history="1">
            <w:r w:rsidR="004E35F0" w:rsidRPr="001004F1">
              <w:rPr>
                <w:rStyle w:val="ab"/>
              </w:rPr>
              <w:t>РОЗДІЛ 1</w:t>
            </w:r>
            <w:r w:rsidR="004E35F0">
              <w:rPr>
                <w:webHidden/>
              </w:rPr>
              <w:tab/>
            </w:r>
            <w:r w:rsidR="004E35F0">
              <w:rPr>
                <w:webHidden/>
              </w:rPr>
              <w:fldChar w:fldCharType="begin"/>
            </w:r>
            <w:r w:rsidR="004E35F0">
              <w:rPr>
                <w:webHidden/>
              </w:rPr>
              <w:instrText xml:space="preserve"> PAGEREF _Toc31454579 \h </w:instrText>
            </w:r>
            <w:r w:rsidR="004E35F0">
              <w:rPr>
                <w:webHidden/>
              </w:rPr>
            </w:r>
            <w:r w:rsidR="004E35F0">
              <w:rPr>
                <w:webHidden/>
              </w:rPr>
              <w:fldChar w:fldCharType="separate"/>
            </w:r>
            <w:r>
              <w:rPr>
                <w:webHidden/>
              </w:rPr>
              <w:t>12</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80" w:history="1">
            <w:r w:rsidR="004E35F0" w:rsidRPr="001004F1">
              <w:rPr>
                <w:rStyle w:val="ab"/>
              </w:rPr>
              <w:t>ДОСЛІДЖЕННЯ ДИХАЛЬНОЇ СИСТЕМИ</w:t>
            </w:r>
            <w:r w:rsidR="004E35F0">
              <w:rPr>
                <w:webHidden/>
              </w:rPr>
              <w:tab/>
            </w:r>
            <w:r w:rsidR="004E35F0">
              <w:rPr>
                <w:webHidden/>
              </w:rPr>
              <w:fldChar w:fldCharType="begin"/>
            </w:r>
            <w:r w:rsidR="004E35F0">
              <w:rPr>
                <w:webHidden/>
              </w:rPr>
              <w:instrText xml:space="preserve"> PAGEREF _Toc31454580 \h </w:instrText>
            </w:r>
            <w:r w:rsidR="004E35F0">
              <w:rPr>
                <w:webHidden/>
              </w:rPr>
            </w:r>
            <w:r w:rsidR="004E35F0">
              <w:rPr>
                <w:webHidden/>
              </w:rPr>
              <w:fldChar w:fldCharType="separate"/>
            </w:r>
            <w:r>
              <w:rPr>
                <w:webHidden/>
              </w:rPr>
              <w:t>12</w:t>
            </w:r>
            <w:r w:rsidR="004E35F0">
              <w:rPr>
                <w:webHidden/>
              </w:rPr>
              <w:fldChar w:fldCharType="end"/>
            </w:r>
          </w:hyperlink>
        </w:p>
        <w:p w:rsidR="004E35F0" w:rsidRDefault="00061282">
          <w:pPr>
            <w:pStyle w:val="21"/>
            <w:tabs>
              <w:tab w:val="left" w:pos="880"/>
            </w:tabs>
            <w:rPr>
              <w:rFonts w:asciiTheme="minorHAnsi" w:eastAsiaTheme="minorEastAsia" w:hAnsiTheme="minorHAnsi" w:cstheme="minorBidi"/>
              <w:i w:val="0"/>
              <w:sz w:val="22"/>
              <w:szCs w:val="22"/>
              <w:lang w:eastAsia="uk-UA"/>
            </w:rPr>
          </w:pPr>
          <w:hyperlink w:anchor="_Toc31454581" w:history="1">
            <w:r w:rsidR="004E35F0" w:rsidRPr="001004F1">
              <w:rPr>
                <w:rStyle w:val="ab"/>
                <w:lang w:val="ru-RU"/>
              </w:rPr>
              <w:t>1.1</w:t>
            </w:r>
            <w:r w:rsidR="004E35F0">
              <w:rPr>
                <w:rFonts w:asciiTheme="minorHAnsi" w:eastAsiaTheme="minorEastAsia" w:hAnsiTheme="minorHAnsi" w:cstheme="minorBidi"/>
                <w:i w:val="0"/>
                <w:sz w:val="22"/>
                <w:szCs w:val="22"/>
                <w:lang w:eastAsia="uk-UA"/>
              </w:rPr>
              <w:tab/>
            </w:r>
            <w:r w:rsidR="004E35F0" w:rsidRPr="001004F1">
              <w:rPr>
                <w:rStyle w:val="ab"/>
                <w:lang w:val="ru-RU"/>
              </w:rPr>
              <w:t>Основні введення</w:t>
            </w:r>
            <w:r w:rsidR="004E35F0">
              <w:rPr>
                <w:webHidden/>
              </w:rPr>
              <w:tab/>
            </w:r>
            <w:r w:rsidR="004E35F0">
              <w:rPr>
                <w:webHidden/>
              </w:rPr>
              <w:fldChar w:fldCharType="begin"/>
            </w:r>
            <w:r w:rsidR="004E35F0">
              <w:rPr>
                <w:webHidden/>
              </w:rPr>
              <w:instrText xml:space="preserve"> PAGEREF _Toc31454581 \h </w:instrText>
            </w:r>
            <w:r w:rsidR="004E35F0">
              <w:rPr>
                <w:webHidden/>
              </w:rPr>
            </w:r>
            <w:r w:rsidR="004E35F0">
              <w:rPr>
                <w:webHidden/>
              </w:rPr>
              <w:fldChar w:fldCharType="separate"/>
            </w:r>
            <w:r>
              <w:rPr>
                <w:webHidden/>
              </w:rPr>
              <w:t>12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88" w:history="1">
            <w:r w:rsidR="004E35F0" w:rsidRPr="001004F1">
              <w:rPr>
                <w:rStyle w:val="ab"/>
              </w:rPr>
              <w:t>1.2. Огляд органів дихання людини</w:t>
            </w:r>
            <w:r w:rsidR="004E35F0">
              <w:rPr>
                <w:webHidden/>
              </w:rPr>
              <w:tab/>
            </w:r>
            <w:r w:rsidR="004E35F0">
              <w:rPr>
                <w:webHidden/>
              </w:rPr>
              <w:fldChar w:fldCharType="begin"/>
            </w:r>
            <w:r w:rsidR="004E35F0">
              <w:rPr>
                <w:webHidden/>
              </w:rPr>
              <w:instrText xml:space="preserve"> PAGEREF _Toc31454588 \h </w:instrText>
            </w:r>
            <w:r w:rsidR="004E35F0">
              <w:rPr>
                <w:webHidden/>
              </w:rPr>
            </w:r>
            <w:r w:rsidR="004E35F0">
              <w:rPr>
                <w:webHidden/>
              </w:rPr>
              <w:fldChar w:fldCharType="separate"/>
            </w:r>
            <w:r>
              <w:rPr>
                <w:webHidden/>
              </w:rPr>
              <w:t>13</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89" w:history="1">
            <w:r w:rsidR="004E35F0" w:rsidRPr="001004F1">
              <w:rPr>
                <w:rStyle w:val="ab"/>
              </w:rPr>
              <w:t>1.3 Методи та засоби досліджень дихальної системи</w:t>
            </w:r>
            <w:r w:rsidR="004E35F0">
              <w:rPr>
                <w:webHidden/>
              </w:rPr>
              <w:tab/>
            </w:r>
            <w:r w:rsidR="004E35F0">
              <w:rPr>
                <w:webHidden/>
              </w:rPr>
              <w:fldChar w:fldCharType="begin"/>
            </w:r>
            <w:r w:rsidR="004E35F0">
              <w:rPr>
                <w:webHidden/>
              </w:rPr>
              <w:instrText xml:space="preserve"> PAGEREF _Toc31454589 \h </w:instrText>
            </w:r>
            <w:r w:rsidR="004E35F0">
              <w:rPr>
                <w:webHidden/>
              </w:rPr>
            </w:r>
            <w:r w:rsidR="004E35F0">
              <w:rPr>
                <w:webHidden/>
              </w:rPr>
              <w:fldChar w:fldCharType="separate"/>
            </w:r>
            <w:r>
              <w:rPr>
                <w:webHidden/>
              </w:rPr>
              <w:t>22</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90" w:history="1">
            <w:r w:rsidR="004E35F0" w:rsidRPr="001004F1">
              <w:rPr>
                <w:rStyle w:val="ab"/>
                <w:lang w:val="ru-RU"/>
              </w:rPr>
              <w:t>РОЗДІЛ 2</w:t>
            </w:r>
            <w:r w:rsidR="004E35F0">
              <w:rPr>
                <w:webHidden/>
              </w:rPr>
              <w:tab/>
            </w:r>
            <w:r w:rsidR="004E35F0">
              <w:rPr>
                <w:webHidden/>
              </w:rPr>
              <w:fldChar w:fldCharType="begin"/>
            </w:r>
            <w:r w:rsidR="004E35F0">
              <w:rPr>
                <w:webHidden/>
              </w:rPr>
              <w:instrText xml:space="preserve"> PAGEREF _Toc31454590 \h </w:instrText>
            </w:r>
            <w:r w:rsidR="004E35F0">
              <w:rPr>
                <w:webHidden/>
              </w:rPr>
            </w:r>
            <w:r w:rsidR="004E35F0">
              <w:rPr>
                <w:webHidden/>
              </w:rPr>
              <w:fldChar w:fldCharType="separate"/>
            </w:r>
            <w:r>
              <w:rPr>
                <w:webHidden/>
              </w:rPr>
              <w:t>28</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91" w:history="1">
            <w:r w:rsidR="004E35F0" w:rsidRPr="001004F1">
              <w:rPr>
                <w:rStyle w:val="ab"/>
              </w:rPr>
              <w:t>ОСОБЛИВОСТІ МАТЕМАТИЧНОГО МОДЕЛЮВАННЯ ДЛЯ БІОЛОГІЧНИХ ПРОЦЕСІВ</w:t>
            </w:r>
            <w:r w:rsidR="004E35F0">
              <w:rPr>
                <w:webHidden/>
              </w:rPr>
              <w:tab/>
            </w:r>
            <w:r w:rsidR="004E35F0">
              <w:rPr>
                <w:webHidden/>
              </w:rPr>
              <w:fldChar w:fldCharType="begin"/>
            </w:r>
            <w:r w:rsidR="004E35F0">
              <w:rPr>
                <w:webHidden/>
              </w:rPr>
              <w:instrText xml:space="preserve"> PAGEREF _Toc31454591 \h </w:instrText>
            </w:r>
            <w:r w:rsidR="004E35F0">
              <w:rPr>
                <w:webHidden/>
              </w:rPr>
            </w:r>
            <w:r w:rsidR="004E35F0">
              <w:rPr>
                <w:webHidden/>
              </w:rPr>
              <w:fldChar w:fldCharType="separate"/>
            </w:r>
            <w:r>
              <w:rPr>
                <w:webHidden/>
              </w:rPr>
              <w:t>28</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92" w:history="1">
            <w:r w:rsidR="004E35F0" w:rsidRPr="001004F1">
              <w:rPr>
                <w:rStyle w:val="ab"/>
              </w:rPr>
              <w:t>2.1. Основні етапи математичного моделювання</w:t>
            </w:r>
            <w:r w:rsidR="004E35F0">
              <w:rPr>
                <w:webHidden/>
              </w:rPr>
              <w:tab/>
            </w:r>
            <w:r w:rsidR="004E35F0">
              <w:rPr>
                <w:webHidden/>
              </w:rPr>
              <w:fldChar w:fldCharType="begin"/>
            </w:r>
            <w:r w:rsidR="004E35F0">
              <w:rPr>
                <w:webHidden/>
              </w:rPr>
              <w:instrText xml:space="preserve"> PAGEREF _Toc31454592 \h </w:instrText>
            </w:r>
            <w:r w:rsidR="004E35F0">
              <w:rPr>
                <w:webHidden/>
              </w:rPr>
            </w:r>
            <w:r w:rsidR="004E35F0">
              <w:rPr>
                <w:webHidden/>
              </w:rPr>
              <w:fldChar w:fldCharType="separate"/>
            </w:r>
            <w:r>
              <w:rPr>
                <w:webHidden/>
              </w:rPr>
              <w:t>28</w:t>
            </w:r>
            <w:r w:rsidR="004E35F0">
              <w:rPr>
                <w:webHidden/>
              </w:rPr>
              <w:fldChar w:fldCharType="end"/>
            </w:r>
          </w:hyperlink>
        </w:p>
        <w:p w:rsidR="004E35F0" w:rsidRDefault="00061282">
          <w:pPr>
            <w:pStyle w:val="21"/>
            <w:tabs>
              <w:tab w:val="left" w:pos="880"/>
            </w:tabs>
            <w:rPr>
              <w:rFonts w:asciiTheme="minorHAnsi" w:eastAsiaTheme="minorEastAsia" w:hAnsiTheme="minorHAnsi" w:cstheme="minorBidi"/>
              <w:i w:val="0"/>
              <w:sz w:val="22"/>
              <w:szCs w:val="22"/>
              <w:lang w:eastAsia="uk-UA"/>
            </w:rPr>
          </w:pPr>
          <w:hyperlink w:anchor="_Toc31454593" w:history="1">
            <w:r w:rsidR="004E35F0" w:rsidRPr="001004F1">
              <w:rPr>
                <w:rStyle w:val="ab"/>
              </w:rPr>
              <w:t>2.2.</w:t>
            </w:r>
            <w:r w:rsidR="004E35F0">
              <w:rPr>
                <w:rFonts w:asciiTheme="minorHAnsi" w:eastAsiaTheme="minorEastAsia" w:hAnsiTheme="minorHAnsi" w:cstheme="minorBidi"/>
                <w:i w:val="0"/>
                <w:sz w:val="22"/>
                <w:szCs w:val="22"/>
                <w:lang w:eastAsia="uk-UA"/>
              </w:rPr>
              <w:tab/>
            </w:r>
            <w:r w:rsidR="004E35F0" w:rsidRPr="001004F1">
              <w:rPr>
                <w:rStyle w:val="ab"/>
              </w:rPr>
              <w:t>Моделювання біологічних процесів</w:t>
            </w:r>
            <w:r w:rsidR="004E35F0">
              <w:rPr>
                <w:webHidden/>
              </w:rPr>
              <w:tab/>
            </w:r>
            <w:r w:rsidR="004E35F0">
              <w:rPr>
                <w:webHidden/>
              </w:rPr>
              <w:fldChar w:fldCharType="begin"/>
            </w:r>
            <w:r w:rsidR="004E35F0">
              <w:rPr>
                <w:webHidden/>
              </w:rPr>
              <w:instrText xml:space="preserve"> PAGEREF _Toc31454593 \h </w:instrText>
            </w:r>
            <w:r w:rsidR="004E35F0">
              <w:rPr>
                <w:webHidden/>
              </w:rPr>
            </w:r>
            <w:r w:rsidR="004E35F0">
              <w:rPr>
                <w:webHidden/>
              </w:rPr>
              <w:fldChar w:fldCharType="separate"/>
            </w:r>
            <w:r>
              <w:rPr>
                <w:webHidden/>
              </w:rPr>
              <w:t>31</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94" w:history="1">
            <w:r w:rsidR="004E35F0" w:rsidRPr="001004F1">
              <w:rPr>
                <w:rStyle w:val="ab"/>
              </w:rPr>
              <w:t>2.3. Математичне моделювання і обчислювальні методи в задачах проектування  систем організму  та управління ними</w:t>
            </w:r>
            <w:r w:rsidR="004E35F0">
              <w:rPr>
                <w:webHidden/>
              </w:rPr>
              <w:tab/>
            </w:r>
            <w:r w:rsidR="004E35F0">
              <w:rPr>
                <w:webHidden/>
              </w:rPr>
              <w:fldChar w:fldCharType="begin"/>
            </w:r>
            <w:r w:rsidR="004E35F0">
              <w:rPr>
                <w:webHidden/>
              </w:rPr>
              <w:instrText xml:space="preserve"> PAGEREF _Toc31454594 \h </w:instrText>
            </w:r>
            <w:r w:rsidR="004E35F0">
              <w:rPr>
                <w:webHidden/>
              </w:rPr>
            </w:r>
            <w:r w:rsidR="004E35F0">
              <w:rPr>
                <w:webHidden/>
              </w:rPr>
              <w:fldChar w:fldCharType="separate"/>
            </w:r>
            <w:r>
              <w:rPr>
                <w:webHidden/>
              </w:rPr>
              <w:t>34</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95" w:history="1">
            <w:r w:rsidR="004E35F0" w:rsidRPr="001004F1">
              <w:rPr>
                <w:rStyle w:val="ab"/>
              </w:rPr>
              <w:t>2.4. Особливості прийняття рішення в лікарсько-діагностичних закладах</w:t>
            </w:r>
            <w:r w:rsidR="004E35F0">
              <w:rPr>
                <w:webHidden/>
              </w:rPr>
              <w:tab/>
            </w:r>
            <w:r w:rsidR="004E35F0">
              <w:rPr>
                <w:webHidden/>
              </w:rPr>
              <w:fldChar w:fldCharType="begin"/>
            </w:r>
            <w:r w:rsidR="004E35F0">
              <w:rPr>
                <w:webHidden/>
              </w:rPr>
              <w:instrText xml:space="preserve"> PAGEREF _Toc31454595 \h </w:instrText>
            </w:r>
            <w:r w:rsidR="004E35F0">
              <w:rPr>
                <w:webHidden/>
              </w:rPr>
            </w:r>
            <w:r w:rsidR="004E35F0">
              <w:rPr>
                <w:webHidden/>
              </w:rPr>
              <w:fldChar w:fldCharType="separate"/>
            </w:r>
            <w:r>
              <w:rPr>
                <w:webHidden/>
              </w:rPr>
              <w:t>35</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96" w:history="1">
            <w:r w:rsidR="004E35F0" w:rsidRPr="001004F1">
              <w:rPr>
                <w:rStyle w:val="ab"/>
              </w:rPr>
              <w:t>2.5  Метод експоненціального зваженого ковзного середнього (EWMA)</w:t>
            </w:r>
            <w:r w:rsidR="004E35F0">
              <w:rPr>
                <w:webHidden/>
              </w:rPr>
              <w:tab/>
            </w:r>
            <w:r w:rsidR="004E35F0">
              <w:rPr>
                <w:webHidden/>
              </w:rPr>
              <w:fldChar w:fldCharType="begin"/>
            </w:r>
            <w:r w:rsidR="004E35F0">
              <w:rPr>
                <w:webHidden/>
              </w:rPr>
              <w:instrText xml:space="preserve"> PAGEREF _Toc31454596 \h </w:instrText>
            </w:r>
            <w:r w:rsidR="004E35F0">
              <w:rPr>
                <w:webHidden/>
              </w:rPr>
            </w:r>
            <w:r w:rsidR="004E35F0">
              <w:rPr>
                <w:webHidden/>
              </w:rPr>
              <w:fldChar w:fldCharType="separate"/>
            </w:r>
            <w:r>
              <w:rPr>
                <w:webHidden/>
              </w:rPr>
              <w:t>40</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597" w:history="1">
            <w:r w:rsidR="004E35F0" w:rsidRPr="001004F1">
              <w:rPr>
                <w:rStyle w:val="ab"/>
              </w:rPr>
              <w:t>2.6 Створення математичної моделі для оцінки функціонального стану дихальної системи.</w:t>
            </w:r>
            <w:r w:rsidR="004E35F0">
              <w:rPr>
                <w:webHidden/>
              </w:rPr>
              <w:tab/>
            </w:r>
            <w:r w:rsidR="004E35F0">
              <w:rPr>
                <w:webHidden/>
              </w:rPr>
              <w:fldChar w:fldCharType="begin"/>
            </w:r>
            <w:r w:rsidR="004E35F0">
              <w:rPr>
                <w:webHidden/>
              </w:rPr>
              <w:instrText xml:space="preserve"> PAGEREF _Toc31454597 \h </w:instrText>
            </w:r>
            <w:r w:rsidR="004E35F0">
              <w:rPr>
                <w:webHidden/>
              </w:rPr>
            </w:r>
            <w:r w:rsidR="004E35F0">
              <w:rPr>
                <w:webHidden/>
              </w:rPr>
              <w:fldChar w:fldCharType="separate"/>
            </w:r>
            <w:r>
              <w:rPr>
                <w:webHidden/>
              </w:rPr>
              <w:t>41</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98" w:history="1">
            <w:r w:rsidR="004E35F0" w:rsidRPr="001004F1">
              <w:rPr>
                <w:rStyle w:val="ab"/>
                <w:lang w:val="ru-RU"/>
              </w:rPr>
              <w:t>РОЗ</w:t>
            </w:r>
            <w:r w:rsidR="004E35F0" w:rsidRPr="001004F1">
              <w:rPr>
                <w:rStyle w:val="ab"/>
              </w:rPr>
              <w:t>ДІЛ 3</w:t>
            </w:r>
            <w:r w:rsidR="004E35F0">
              <w:rPr>
                <w:webHidden/>
              </w:rPr>
              <w:tab/>
            </w:r>
            <w:r w:rsidR="004E35F0">
              <w:rPr>
                <w:webHidden/>
              </w:rPr>
              <w:fldChar w:fldCharType="begin"/>
            </w:r>
            <w:r w:rsidR="004E35F0">
              <w:rPr>
                <w:webHidden/>
              </w:rPr>
              <w:instrText xml:space="preserve"> PAGEREF _Toc31454598 \h </w:instrText>
            </w:r>
            <w:r w:rsidR="004E35F0">
              <w:rPr>
                <w:webHidden/>
              </w:rPr>
            </w:r>
            <w:r w:rsidR="004E35F0">
              <w:rPr>
                <w:webHidden/>
              </w:rPr>
              <w:fldChar w:fldCharType="separate"/>
            </w:r>
            <w:r>
              <w:rPr>
                <w:webHidden/>
              </w:rPr>
              <w:t>46</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599" w:history="1">
            <w:r w:rsidR="004E35F0" w:rsidRPr="001004F1">
              <w:rPr>
                <w:rStyle w:val="ab"/>
              </w:rPr>
              <w:t>РОЗРОБКА МЕТОДИКИ ОЦІНЮВАННЯ ФУНКЦІОНАЛЬНОГО СТАНУ ДИХАЛЬНОЇ СИСТЕМИ</w:t>
            </w:r>
            <w:r w:rsidR="004E35F0">
              <w:rPr>
                <w:webHidden/>
              </w:rPr>
              <w:tab/>
            </w:r>
            <w:r w:rsidR="004E35F0">
              <w:rPr>
                <w:webHidden/>
              </w:rPr>
              <w:fldChar w:fldCharType="begin"/>
            </w:r>
            <w:r w:rsidR="004E35F0">
              <w:rPr>
                <w:webHidden/>
              </w:rPr>
              <w:instrText xml:space="preserve"> PAGEREF _Toc31454599 \h </w:instrText>
            </w:r>
            <w:r w:rsidR="004E35F0">
              <w:rPr>
                <w:webHidden/>
              </w:rPr>
            </w:r>
            <w:r w:rsidR="004E35F0">
              <w:rPr>
                <w:webHidden/>
              </w:rPr>
              <w:fldChar w:fldCharType="separate"/>
            </w:r>
            <w:r>
              <w:rPr>
                <w:webHidden/>
              </w:rPr>
              <w:t>46</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0" w:history="1">
            <w:r w:rsidR="004E35F0" w:rsidRPr="001004F1">
              <w:rPr>
                <w:rStyle w:val="ab"/>
                <w:lang w:eastAsia="uk-UA"/>
              </w:rPr>
              <w:t>3.1 Розрахунок біологічного процесу за допомогою статистики Хотелінга  некорельованих величин</w:t>
            </w:r>
            <w:r w:rsidR="004E35F0">
              <w:rPr>
                <w:webHidden/>
              </w:rPr>
              <w:tab/>
            </w:r>
            <w:r w:rsidR="004E35F0">
              <w:rPr>
                <w:webHidden/>
              </w:rPr>
              <w:fldChar w:fldCharType="begin"/>
            </w:r>
            <w:r w:rsidR="004E35F0">
              <w:rPr>
                <w:webHidden/>
              </w:rPr>
              <w:instrText xml:space="preserve"> PAGEREF _Toc31454600 \h </w:instrText>
            </w:r>
            <w:r w:rsidR="004E35F0">
              <w:rPr>
                <w:webHidden/>
              </w:rPr>
            </w:r>
            <w:r w:rsidR="004E35F0">
              <w:rPr>
                <w:webHidden/>
              </w:rPr>
              <w:fldChar w:fldCharType="separate"/>
            </w:r>
            <w:r>
              <w:rPr>
                <w:webHidden/>
              </w:rPr>
              <w:t>52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1" w:history="1">
            <w:r w:rsidR="004E35F0" w:rsidRPr="001004F1">
              <w:rPr>
                <w:rStyle w:val="ab"/>
              </w:rPr>
              <w:t>3.1.2 Розрахунок критерію для оператора 3</w:t>
            </w:r>
            <w:r w:rsidR="004E35F0">
              <w:rPr>
                <w:webHidden/>
              </w:rPr>
              <w:tab/>
            </w:r>
            <w:r w:rsidR="004E35F0">
              <w:rPr>
                <w:webHidden/>
              </w:rPr>
              <w:fldChar w:fldCharType="begin"/>
            </w:r>
            <w:r w:rsidR="004E35F0">
              <w:rPr>
                <w:webHidden/>
              </w:rPr>
              <w:instrText xml:space="preserve"> PAGEREF _Toc31454601 \h </w:instrText>
            </w:r>
            <w:r w:rsidR="004E35F0">
              <w:rPr>
                <w:webHidden/>
              </w:rPr>
            </w:r>
            <w:r w:rsidR="004E35F0">
              <w:rPr>
                <w:webHidden/>
              </w:rPr>
              <w:fldChar w:fldCharType="separate"/>
            </w:r>
            <w:r>
              <w:rPr>
                <w:webHidden/>
              </w:rPr>
              <w:t>56</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2" w:history="1">
            <w:r w:rsidR="004E35F0" w:rsidRPr="001004F1">
              <w:rPr>
                <w:rStyle w:val="ab"/>
              </w:rPr>
              <w:t>3.2 Розробка методики для оцінювання функціонального стану дихальної системи</w:t>
            </w:r>
            <w:r w:rsidR="004E35F0">
              <w:rPr>
                <w:webHidden/>
              </w:rPr>
              <w:tab/>
            </w:r>
            <w:r w:rsidR="004E35F0">
              <w:rPr>
                <w:webHidden/>
              </w:rPr>
              <w:fldChar w:fldCharType="begin"/>
            </w:r>
            <w:r w:rsidR="004E35F0">
              <w:rPr>
                <w:webHidden/>
              </w:rPr>
              <w:instrText xml:space="preserve"> PAGEREF _Toc31454602 \h </w:instrText>
            </w:r>
            <w:r w:rsidR="004E35F0">
              <w:rPr>
                <w:webHidden/>
              </w:rPr>
            </w:r>
            <w:r w:rsidR="004E35F0">
              <w:rPr>
                <w:webHidden/>
              </w:rPr>
              <w:fldChar w:fldCharType="separate"/>
            </w:r>
            <w:r>
              <w:rPr>
                <w:webHidden/>
              </w:rPr>
              <w:t>59</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3" w:history="1">
            <w:r w:rsidR="004E35F0" w:rsidRPr="001004F1">
              <w:rPr>
                <w:rStyle w:val="ab"/>
              </w:rPr>
              <w:t>3.3 Алгоритм визначення проведення діагностичної методики для дихальної системи</w:t>
            </w:r>
            <w:r w:rsidR="004E35F0">
              <w:rPr>
                <w:webHidden/>
              </w:rPr>
              <w:tab/>
            </w:r>
            <w:r w:rsidR="004E35F0">
              <w:rPr>
                <w:webHidden/>
              </w:rPr>
              <w:fldChar w:fldCharType="begin"/>
            </w:r>
            <w:r w:rsidR="004E35F0">
              <w:rPr>
                <w:webHidden/>
              </w:rPr>
              <w:instrText xml:space="preserve"> PAGEREF _Toc31454603 \h </w:instrText>
            </w:r>
            <w:r w:rsidR="004E35F0">
              <w:rPr>
                <w:webHidden/>
              </w:rPr>
            </w:r>
            <w:r w:rsidR="004E35F0">
              <w:rPr>
                <w:webHidden/>
              </w:rPr>
              <w:fldChar w:fldCharType="separate"/>
            </w:r>
            <w:r>
              <w:rPr>
                <w:webHidden/>
              </w:rPr>
              <w:t>61</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04" w:history="1">
            <w:r w:rsidR="004E35F0" w:rsidRPr="001004F1">
              <w:rPr>
                <w:rStyle w:val="ab"/>
                <w:lang w:val="ru-RU"/>
              </w:rPr>
              <w:t>РОЗ</w:t>
            </w:r>
            <w:r w:rsidR="004E35F0" w:rsidRPr="001004F1">
              <w:rPr>
                <w:rStyle w:val="ab"/>
              </w:rPr>
              <w:t>ДІЛ 4</w:t>
            </w:r>
            <w:r w:rsidR="004E35F0">
              <w:rPr>
                <w:webHidden/>
              </w:rPr>
              <w:tab/>
            </w:r>
            <w:r w:rsidR="004E35F0">
              <w:rPr>
                <w:webHidden/>
              </w:rPr>
              <w:fldChar w:fldCharType="begin"/>
            </w:r>
            <w:r w:rsidR="004E35F0">
              <w:rPr>
                <w:webHidden/>
              </w:rPr>
              <w:instrText xml:space="preserve"> PAGEREF _Toc31454604 \h </w:instrText>
            </w:r>
            <w:r w:rsidR="004E35F0">
              <w:rPr>
                <w:webHidden/>
              </w:rPr>
            </w:r>
            <w:r w:rsidR="004E35F0">
              <w:rPr>
                <w:webHidden/>
              </w:rPr>
              <w:fldChar w:fldCharType="separate"/>
            </w:r>
            <w:r>
              <w:rPr>
                <w:webHidden/>
              </w:rPr>
              <w:t>63</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05" w:history="1">
            <w:r w:rsidR="004E35F0" w:rsidRPr="001004F1">
              <w:rPr>
                <w:rStyle w:val="ab"/>
              </w:rPr>
              <w:t xml:space="preserve">ВПЛИВ НАВКОЛИШНЬОГО СЕРЕДОВИЩА НА ЛЮДИНУ В УМОВАХ </w:t>
            </w:r>
            <w:r w:rsidR="0039642D">
              <w:rPr>
                <w:rStyle w:val="ab"/>
              </w:rPr>
              <w:t>АНТАРКТИЧНОГО</w:t>
            </w:r>
            <w:r w:rsidR="004E35F0" w:rsidRPr="001004F1">
              <w:rPr>
                <w:rStyle w:val="ab"/>
              </w:rPr>
              <w:t xml:space="preserve"> КЛІМАТУ</w:t>
            </w:r>
            <w:r w:rsidR="004E35F0">
              <w:rPr>
                <w:webHidden/>
              </w:rPr>
              <w:tab/>
            </w:r>
            <w:r w:rsidR="004E35F0">
              <w:rPr>
                <w:webHidden/>
              </w:rPr>
              <w:fldChar w:fldCharType="begin"/>
            </w:r>
            <w:r w:rsidR="004E35F0">
              <w:rPr>
                <w:webHidden/>
              </w:rPr>
              <w:instrText xml:space="preserve"> PAGEREF _Toc31454605 \h </w:instrText>
            </w:r>
            <w:r w:rsidR="004E35F0">
              <w:rPr>
                <w:webHidden/>
              </w:rPr>
            </w:r>
            <w:r w:rsidR="004E35F0">
              <w:rPr>
                <w:webHidden/>
              </w:rPr>
              <w:fldChar w:fldCharType="separate"/>
            </w:r>
            <w:r>
              <w:rPr>
                <w:webHidden/>
              </w:rPr>
              <w:t>63</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6" w:history="1">
            <w:r w:rsidR="004E35F0" w:rsidRPr="001004F1">
              <w:rPr>
                <w:rStyle w:val="ab"/>
              </w:rPr>
              <w:t>4.1  Характеристика природних кліматичних умов.</w:t>
            </w:r>
            <w:r w:rsidR="004E35F0">
              <w:rPr>
                <w:webHidden/>
              </w:rPr>
              <w:tab/>
            </w:r>
            <w:r w:rsidR="004E35F0">
              <w:rPr>
                <w:webHidden/>
              </w:rPr>
              <w:fldChar w:fldCharType="begin"/>
            </w:r>
            <w:r w:rsidR="004E35F0">
              <w:rPr>
                <w:webHidden/>
              </w:rPr>
              <w:instrText xml:space="preserve"> PAGEREF _Toc31454606 \h </w:instrText>
            </w:r>
            <w:r w:rsidR="004E35F0">
              <w:rPr>
                <w:webHidden/>
              </w:rPr>
            </w:r>
            <w:r w:rsidR="004E35F0">
              <w:rPr>
                <w:webHidden/>
              </w:rPr>
              <w:fldChar w:fldCharType="separate"/>
            </w:r>
            <w:r>
              <w:rPr>
                <w:webHidden/>
              </w:rPr>
              <w:t>63</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7" w:history="1">
            <w:r w:rsidR="004E35F0" w:rsidRPr="001004F1">
              <w:rPr>
                <w:rStyle w:val="ab"/>
              </w:rPr>
              <w:t>4.1.1 Середні щомісячні та річні характеристики температури повітря</w:t>
            </w:r>
            <w:r w:rsidR="004E35F0">
              <w:rPr>
                <w:webHidden/>
              </w:rPr>
              <w:tab/>
            </w:r>
            <w:r w:rsidR="004E35F0">
              <w:rPr>
                <w:webHidden/>
              </w:rPr>
              <w:fldChar w:fldCharType="begin"/>
            </w:r>
            <w:r w:rsidR="004E35F0">
              <w:rPr>
                <w:webHidden/>
              </w:rPr>
              <w:instrText xml:space="preserve"> PAGEREF _Toc31454607 \h </w:instrText>
            </w:r>
            <w:r w:rsidR="004E35F0">
              <w:rPr>
                <w:webHidden/>
              </w:rPr>
            </w:r>
            <w:r w:rsidR="004E35F0">
              <w:rPr>
                <w:webHidden/>
              </w:rPr>
              <w:fldChar w:fldCharType="separate"/>
            </w:r>
            <w:r>
              <w:rPr>
                <w:webHidden/>
              </w:rPr>
              <w:t>64</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8" w:history="1">
            <w:r w:rsidR="004E35F0" w:rsidRPr="001004F1">
              <w:rPr>
                <w:rStyle w:val="ab"/>
              </w:rPr>
              <w:t>4.1.2 Середні щомісячні та річні характеристики кількості опадів</w:t>
            </w:r>
            <w:r w:rsidR="004E35F0">
              <w:rPr>
                <w:webHidden/>
              </w:rPr>
              <w:tab/>
            </w:r>
            <w:r w:rsidR="004E35F0">
              <w:rPr>
                <w:webHidden/>
              </w:rPr>
              <w:fldChar w:fldCharType="begin"/>
            </w:r>
            <w:r w:rsidR="004E35F0">
              <w:rPr>
                <w:webHidden/>
              </w:rPr>
              <w:instrText xml:space="preserve"> PAGEREF _Toc31454608 \h </w:instrText>
            </w:r>
            <w:r w:rsidR="004E35F0">
              <w:rPr>
                <w:webHidden/>
              </w:rPr>
            </w:r>
            <w:r w:rsidR="004E35F0">
              <w:rPr>
                <w:webHidden/>
              </w:rPr>
              <w:fldChar w:fldCharType="separate"/>
            </w:r>
            <w:r>
              <w:rPr>
                <w:webHidden/>
              </w:rPr>
              <w:t>65</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09" w:history="1">
            <w:r w:rsidR="004E35F0" w:rsidRPr="001004F1">
              <w:rPr>
                <w:rStyle w:val="ab"/>
              </w:rPr>
              <w:t>4.2  Вплив кліматичних умов на стан організму полярників</w:t>
            </w:r>
            <w:r w:rsidR="004E35F0">
              <w:rPr>
                <w:webHidden/>
              </w:rPr>
              <w:tab/>
            </w:r>
            <w:r w:rsidR="004E35F0">
              <w:rPr>
                <w:webHidden/>
              </w:rPr>
              <w:fldChar w:fldCharType="begin"/>
            </w:r>
            <w:r w:rsidR="004E35F0">
              <w:rPr>
                <w:webHidden/>
              </w:rPr>
              <w:instrText xml:space="preserve"> PAGEREF _Toc31454609 \h </w:instrText>
            </w:r>
            <w:r w:rsidR="004E35F0">
              <w:rPr>
                <w:webHidden/>
              </w:rPr>
            </w:r>
            <w:r w:rsidR="004E35F0">
              <w:rPr>
                <w:webHidden/>
              </w:rPr>
              <w:fldChar w:fldCharType="separate"/>
            </w:r>
            <w:r>
              <w:rPr>
                <w:webHidden/>
              </w:rPr>
              <w:t>67</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0" w:history="1">
            <w:r w:rsidR="004E35F0" w:rsidRPr="001004F1">
              <w:rPr>
                <w:rStyle w:val="ab"/>
              </w:rPr>
              <w:t>4.2.1 Динаміка показників дихання та кровообігу людини в Антарктиці</w:t>
            </w:r>
            <w:r w:rsidR="004E35F0">
              <w:rPr>
                <w:webHidden/>
              </w:rPr>
              <w:tab/>
            </w:r>
            <w:r w:rsidR="004E35F0">
              <w:rPr>
                <w:webHidden/>
              </w:rPr>
              <w:fldChar w:fldCharType="begin"/>
            </w:r>
            <w:r w:rsidR="004E35F0">
              <w:rPr>
                <w:webHidden/>
              </w:rPr>
              <w:instrText xml:space="preserve"> PAGEREF _Toc31454610 \h </w:instrText>
            </w:r>
            <w:r w:rsidR="004E35F0">
              <w:rPr>
                <w:webHidden/>
              </w:rPr>
            </w:r>
            <w:r w:rsidR="004E35F0">
              <w:rPr>
                <w:webHidden/>
              </w:rPr>
              <w:fldChar w:fldCharType="separate"/>
            </w:r>
            <w:r>
              <w:rPr>
                <w:webHidden/>
              </w:rPr>
              <w:t>68</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1" w:history="1">
            <w:r w:rsidR="004E35F0" w:rsidRPr="001004F1">
              <w:rPr>
                <w:rStyle w:val="ab"/>
              </w:rPr>
              <w:t>4.2.2 Динаміка показників периферійної крові та імунний статус зимівників</w:t>
            </w:r>
            <w:r w:rsidR="004E35F0">
              <w:rPr>
                <w:webHidden/>
              </w:rPr>
              <w:tab/>
            </w:r>
            <w:r w:rsidR="004E35F0">
              <w:rPr>
                <w:webHidden/>
              </w:rPr>
              <w:fldChar w:fldCharType="begin"/>
            </w:r>
            <w:r w:rsidR="004E35F0">
              <w:rPr>
                <w:webHidden/>
              </w:rPr>
              <w:instrText xml:space="preserve"> PAGEREF _Toc31454611 \h </w:instrText>
            </w:r>
            <w:r w:rsidR="004E35F0">
              <w:rPr>
                <w:webHidden/>
              </w:rPr>
            </w:r>
            <w:r w:rsidR="004E35F0">
              <w:rPr>
                <w:webHidden/>
              </w:rPr>
              <w:fldChar w:fldCharType="separate"/>
            </w:r>
            <w:r>
              <w:rPr>
                <w:webHidden/>
              </w:rPr>
              <w:t>69</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2" w:history="1">
            <w:r w:rsidR="004E35F0" w:rsidRPr="001004F1">
              <w:rPr>
                <w:rStyle w:val="ab"/>
              </w:rPr>
              <w:t>4.2.3 Молекулярні механізми адаптації</w:t>
            </w:r>
            <w:r w:rsidR="004E35F0">
              <w:rPr>
                <w:webHidden/>
              </w:rPr>
              <w:tab/>
            </w:r>
            <w:r w:rsidR="004E35F0">
              <w:rPr>
                <w:webHidden/>
              </w:rPr>
              <w:fldChar w:fldCharType="begin"/>
            </w:r>
            <w:r w:rsidR="004E35F0">
              <w:rPr>
                <w:webHidden/>
              </w:rPr>
              <w:instrText xml:space="preserve"> PAGEREF _Toc31454612 \h </w:instrText>
            </w:r>
            <w:r w:rsidR="004E35F0">
              <w:rPr>
                <w:webHidden/>
              </w:rPr>
            </w:r>
            <w:r w:rsidR="004E35F0">
              <w:rPr>
                <w:webHidden/>
              </w:rPr>
              <w:fldChar w:fldCharType="separate"/>
            </w:r>
            <w:r>
              <w:rPr>
                <w:webHidden/>
              </w:rPr>
              <w:t>70</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13" w:history="1">
            <w:r w:rsidR="004E35F0" w:rsidRPr="001004F1">
              <w:rPr>
                <w:rStyle w:val="ab"/>
              </w:rPr>
              <w:t>РОЗДІЛ 5</w:t>
            </w:r>
            <w:r w:rsidR="004E35F0">
              <w:rPr>
                <w:webHidden/>
              </w:rPr>
              <w:tab/>
            </w:r>
            <w:r w:rsidR="004E35F0">
              <w:rPr>
                <w:webHidden/>
              </w:rPr>
              <w:fldChar w:fldCharType="begin"/>
            </w:r>
            <w:r w:rsidR="004E35F0">
              <w:rPr>
                <w:webHidden/>
              </w:rPr>
              <w:instrText xml:space="preserve"> PAGEREF _Toc31454613 \h </w:instrText>
            </w:r>
            <w:r w:rsidR="004E35F0">
              <w:rPr>
                <w:webHidden/>
              </w:rPr>
            </w:r>
            <w:r w:rsidR="004E35F0">
              <w:rPr>
                <w:webHidden/>
              </w:rPr>
              <w:fldChar w:fldCharType="separate"/>
            </w:r>
            <w:r>
              <w:rPr>
                <w:webHidden/>
              </w:rPr>
              <w:t>72</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14" w:history="1">
            <w:r w:rsidR="004E35F0" w:rsidRPr="001004F1">
              <w:rPr>
                <w:rStyle w:val="ab"/>
              </w:rPr>
              <w:t>ОХОРОНА ПРАЦІ</w:t>
            </w:r>
            <w:r w:rsidR="004E35F0">
              <w:rPr>
                <w:webHidden/>
              </w:rPr>
              <w:tab/>
            </w:r>
            <w:r w:rsidR="004E35F0">
              <w:rPr>
                <w:webHidden/>
              </w:rPr>
              <w:fldChar w:fldCharType="begin"/>
            </w:r>
            <w:r w:rsidR="004E35F0">
              <w:rPr>
                <w:webHidden/>
              </w:rPr>
              <w:instrText xml:space="preserve"> PAGEREF _Toc31454614 \h </w:instrText>
            </w:r>
            <w:r w:rsidR="004E35F0">
              <w:rPr>
                <w:webHidden/>
              </w:rPr>
            </w:r>
            <w:r w:rsidR="004E35F0">
              <w:rPr>
                <w:webHidden/>
              </w:rPr>
              <w:fldChar w:fldCharType="separate"/>
            </w:r>
            <w:r>
              <w:rPr>
                <w:webHidden/>
              </w:rPr>
              <w:t>72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5" w:history="1">
            <w:r w:rsidR="004E35F0" w:rsidRPr="001004F1">
              <w:rPr>
                <w:rStyle w:val="ab"/>
              </w:rPr>
              <w:t>5.1 Ергономічні особливості роботи за комп'ютером</w:t>
            </w:r>
            <w:r w:rsidR="004E35F0">
              <w:rPr>
                <w:webHidden/>
              </w:rPr>
              <w:tab/>
            </w:r>
            <w:r w:rsidR="004E35F0">
              <w:rPr>
                <w:webHidden/>
              </w:rPr>
              <w:fldChar w:fldCharType="begin"/>
            </w:r>
            <w:r w:rsidR="004E35F0">
              <w:rPr>
                <w:webHidden/>
              </w:rPr>
              <w:instrText xml:space="preserve"> PAGEREF _Toc31454615 \h </w:instrText>
            </w:r>
            <w:r w:rsidR="004E35F0">
              <w:rPr>
                <w:webHidden/>
              </w:rPr>
            </w:r>
            <w:r w:rsidR="004E35F0">
              <w:rPr>
                <w:webHidden/>
              </w:rPr>
              <w:fldChar w:fldCharType="separate"/>
            </w:r>
            <w:r>
              <w:rPr>
                <w:webHidden/>
              </w:rPr>
              <w:t>72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6" w:history="1">
            <w:r w:rsidR="004E35F0" w:rsidRPr="001004F1">
              <w:rPr>
                <w:rStyle w:val="ab"/>
              </w:rPr>
              <w:t>5.2 Детальний опис та розгляд впливу ергономічних чинників на лікаря</w:t>
            </w:r>
            <w:r w:rsidR="004E35F0">
              <w:rPr>
                <w:webHidden/>
              </w:rPr>
              <w:tab/>
            </w:r>
            <w:r w:rsidR="004E35F0">
              <w:rPr>
                <w:webHidden/>
              </w:rPr>
              <w:fldChar w:fldCharType="begin"/>
            </w:r>
            <w:r w:rsidR="004E35F0">
              <w:rPr>
                <w:webHidden/>
              </w:rPr>
              <w:instrText xml:space="preserve"> PAGEREF _Toc31454616 \h </w:instrText>
            </w:r>
            <w:r w:rsidR="004E35F0">
              <w:rPr>
                <w:webHidden/>
              </w:rPr>
            </w:r>
            <w:r w:rsidR="004E35F0">
              <w:rPr>
                <w:webHidden/>
              </w:rPr>
              <w:fldChar w:fldCharType="separate"/>
            </w:r>
            <w:r>
              <w:rPr>
                <w:webHidden/>
              </w:rPr>
              <w:t>72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17" w:history="1">
            <w:r w:rsidR="004E35F0" w:rsidRPr="001004F1">
              <w:rPr>
                <w:rStyle w:val="ab"/>
              </w:rPr>
              <w:t>5.2.1 Вимоги до організації і обладнання робочого місця</w:t>
            </w:r>
            <w:r w:rsidR="004E35F0">
              <w:rPr>
                <w:webHidden/>
              </w:rPr>
              <w:tab/>
            </w:r>
            <w:r w:rsidR="004E35F0">
              <w:rPr>
                <w:webHidden/>
              </w:rPr>
              <w:fldChar w:fldCharType="begin"/>
            </w:r>
            <w:r w:rsidR="004E35F0">
              <w:rPr>
                <w:webHidden/>
              </w:rPr>
              <w:instrText xml:space="preserve"> PAGEREF _Toc31454617 \h </w:instrText>
            </w:r>
            <w:r w:rsidR="004E35F0">
              <w:rPr>
                <w:webHidden/>
              </w:rPr>
            </w:r>
            <w:r w:rsidR="004E35F0">
              <w:rPr>
                <w:webHidden/>
              </w:rPr>
              <w:fldChar w:fldCharType="separate"/>
            </w:r>
            <w:r>
              <w:rPr>
                <w:webHidden/>
              </w:rPr>
              <w:t>72</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20" w:history="1">
            <w:r w:rsidR="004E35F0" w:rsidRPr="001004F1">
              <w:rPr>
                <w:rStyle w:val="ab"/>
              </w:rPr>
              <w:t>5.2.2 Вимоги до режимів праці і відпочинку</w:t>
            </w:r>
            <w:r w:rsidR="004E35F0">
              <w:rPr>
                <w:webHidden/>
              </w:rPr>
              <w:tab/>
            </w:r>
            <w:r w:rsidR="004E35F0">
              <w:rPr>
                <w:webHidden/>
              </w:rPr>
              <w:fldChar w:fldCharType="begin"/>
            </w:r>
            <w:r w:rsidR="004E35F0">
              <w:rPr>
                <w:webHidden/>
              </w:rPr>
              <w:instrText xml:space="preserve"> PAGEREF _Toc31454620 \h </w:instrText>
            </w:r>
            <w:r w:rsidR="004E35F0">
              <w:rPr>
                <w:webHidden/>
              </w:rPr>
            </w:r>
            <w:r w:rsidR="004E35F0">
              <w:rPr>
                <w:webHidden/>
              </w:rPr>
              <w:fldChar w:fldCharType="separate"/>
            </w:r>
            <w:r>
              <w:rPr>
                <w:webHidden/>
              </w:rPr>
              <w:t>76</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21" w:history="1">
            <w:r w:rsidR="004E35F0" w:rsidRPr="001004F1">
              <w:rPr>
                <w:rStyle w:val="ab"/>
              </w:rPr>
              <w:t>5.3 Рекомендації щодо підтримки стану організму при роботі за комп'ютером</w:t>
            </w:r>
            <w:r w:rsidR="004E35F0">
              <w:rPr>
                <w:webHidden/>
              </w:rPr>
              <w:tab/>
            </w:r>
            <w:r w:rsidR="004E35F0">
              <w:rPr>
                <w:webHidden/>
              </w:rPr>
              <w:fldChar w:fldCharType="begin"/>
            </w:r>
            <w:r w:rsidR="004E35F0">
              <w:rPr>
                <w:webHidden/>
              </w:rPr>
              <w:instrText xml:space="preserve"> PAGEREF _Toc31454621 \h </w:instrText>
            </w:r>
            <w:r w:rsidR="004E35F0">
              <w:rPr>
                <w:webHidden/>
              </w:rPr>
            </w:r>
            <w:r w:rsidR="004E35F0">
              <w:rPr>
                <w:webHidden/>
              </w:rPr>
              <w:fldChar w:fldCharType="separate"/>
            </w:r>
            <w:r>
              <w:rPr>
                <w:webHidden/>
              </w:rPr>
              <w:t>78</w:t>
            </w:r>
            <w:r w:rsidR="004E35F0">
              <w:rPr>
                <w:webHidden/>
              </w:rPr>
              <w:fldChar w:fldCharType="end"/>
            </w:r>
          </w:hyperlink>
        </w:p>
        <w:p w:rsidR="004E35F0" w:rsidRDefault="00061282">
          <w:pPr>
            <w:pStyle w:val="21"/>
            <w:rPr>
              <w:rFonts w:asciiTheme="minorHAnsi" w:eastAsiaTheme="minorEastAsia" w:hAnsiTheme="minorHAnsi" w:cstheme="minorBidi"/>
              <w:i w:val="0"/>
              <w:sz w:val="22"/>
              <w:szCs w:val="22"/>
              <w:lang w:eastAsia="uk-UA"/>
            </w:rPr>
          </w:pPr>
          <w:hyperlink w:anchor="_Toc31454622" w:history="1">
            <w:r w:rsidR="004E35F0" w:rsidRPr="001004F1">
              <w:rPr>
                <w:rStyle w:val="ab"/>
              </w:rPr>
              <w:t>5.4 Пожежна безпека</w:t>
            </w:r>
            <w:r w:rsidR="004E35F0">
              <w:rPr>
                <w:webHidden/>
              </w:rPr>
              <w:tab/>
            </w:r>
            <w:r w:rsidR="004E35F0">
              <w:rPr>
                <w:webHidden/>
              </w:rPr>
              <w:fldChar w:fldCharType="begin"/>
            </w:r>
            <w:r w:rsidR="004E35F0">
              <w:rPr>
                <w:webHidden/>
              </w:rPr>
              <w:instrText xml:space="preserve"> PAGEREF _Toc31454622 \h </w:instrText>
            </w:r>
            <w:r w:rsidR="004E35F0">
              <w:rPr>
                <w:webHidden/>
              </w:rPr>
            </w:r>
            <w:r w:rsidR="004E35F0">
              <w:rPr>
                <w:webHidden/>
              </w:rPr>
              <w:fldChar w:fldCharType="separate"/>
            </w:r>
            <w:r>
              <w:rPr>
                <w:webHidden/>
              </w:rPr>
              <w:t>79</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23" w:history="1">
            <w:r w:rsidR="004E35F0" w:rsidRPr="001004F1">
              <w:rPr>
                <w:rStyle w:val="ab"/>
              </w:rPr>
              <w:t>ВИСНОВОК</w:t>
            </w:r>
            <w:r w:rsidR="004E35F0">
              <w:rPr>
                <w:webHidden/>
              </w:rPr>
              <w:tab/>
            </w:r>
            <w:r w:rsidR="004E35F0">
              <w:rPr>
                <w:webHidden/>
              </w:rPr>
              <w:fldChar w:fldCharType="begin"/>
            </w:r>
            <w:r w:rsidR="004E35F0">
              <w:rPr>
                <w:webHidden/>
              </w:rPr>
              <w:instrText xml:space="preserve"> PAGEREF _Toc31454623 \h </w:instrText>
            </w:r>
            <w:r w:rsidR="004E35F0">
              <w:rPr>
                <w:webHidden/>
              </w:rPr>
            </w:r>
            <w:r w:rsidR="004E35F0">
              <w:rPr>
                <w:webHidden/>
              </w:rPr>
              <w:fldChar w:fldCharType="separate"/>
            </w:r>
            <w:r>
              <w:rPr>
                <w:webHidden/>
              </w:rPr>
              <w:t>81</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24" w:history="1">
            <w:r w:rsidR="004E35F0" w:rsidRPr="001004F1">
              <w:rPr>
                <w:rStyle w:val="ab"/>
              </w:rPr>
              <w:t>СПИСОК БІБЛІОГРАФІЧНИХ ПОСИЛАНЬ ВИКОРИСТАНИХ ДЖЕРЕЛ</w:t>
            </w:r>
            <w:r w:rsidR="004E35F0">
              <w:rPr>
                <w:webHidden/>
              </w:rPr>
              <w:tab/>
            </w:r>
            <w:r w:rsidR="004E35F0">
              <w:rPr>
                <w:webHidden/>
              </w:rPr>
              <w:fldChar w:fldCharType="begin"/>
            </w:r>
            <w:r w:rsidR="004E35F0">
              <w:rPr>
                <w:webHidden/>
              </w:rPr>
              <w:instrText xml:space="preserve"> PAGEREF _Toc31454624 \h </w:instrText>
            </w:r>
            <w:r w:rsidR="004E35F0">
              <w:rPr>
                <w:webHidden/>
              </w:rPr>
            </w:r>
            <w:r w:rsidR="004E35F0">
              <w:rPr>
                <w:webHidden/>
              </w:rPr>
              <w:fldChar w:fldCharType="separate"/>
            </w:r>
            <w:r>
              <w:rPr>
                <w:webHidden/>
              </w:rPr>
              <w:t>83</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25" w:history="1">
            <w:r w:rsidR="004E35F0" w:rsidRPr="001004F1">
              <w:rPr>
                <w:rStyle w:val="ab"/>
                <w:lang w:val="ru-RU"/>
              </w:rPr>
              <w:t>ДОДАТКИ</w:t>
            </w:r>
            <w:r w:rsidR="004E35F0">
              <w:rPr>
                <w:webHidden/>
              </w:rPr>
              <w:tab/>
            </w:r>
            <w:r w:rsidR="004E35F0">
              <w:rPr>
                <w:webHidden/>
              </w:rPr>
              <w:fldChar w:fldCharType="begin"/>
            </w:r>
            <w:r w:rsidR="004E35F0">
              <w:rPr>
                <w:webHidden/>
              </w:rPr>
              <w:instrText xml:space="preserve"> PAGEREF _Toc31454625 \h </w:instrText>
            </w:r>
            <w:r w:rsidR="004E35F0">
              <w:rPr>
                <w:webHidden/>
              </w:rPr>
            </w:r>
            <w:r w:rsidR="004E35F0">
              <w:rPr>
                <w:webHidden/>
              </w:rPr>
              <w:fldChar w:fldCharType="separate"/>
            </w:r>
            <w:r>
              <w:rPr>
                <w:webHidden/>
              </w:rPr>
              <w:t>86</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26" w:history="1">
            <w:r w:rsidR="004E35F0" w:rsidRPr="001004F1">
              <w:rPr>
                <w:rStyle w:val="ab"/>
              </w:rPr>
              <w:t>Додаток А</w:t>
            </w:r>
            <w:r w:rsidR="004E35F0">
              <w:rPr>
                <w:webHidden/>
              </w:rPr>
              <w:tab/>
            </w:r>
            <w:r w:rsidR="004E35F0">
              <w:rPr>
                <w:webHidden/>
              </w:rPr>
              <w:fldChar w:fldCharType="begin"/>
            </w:r>
            <w:r w:rsidR="004E35F0">
              <w:rPr>
                <w:webHidden/>
              </w:rPr>
              <w:instrText xml:space="preserve"> PAGEREF _Toc31454626 \h </w:instrText>
            </w:r>
            <w:r w:rsidR="004E35F0">
              <w:rPr>
                <w:webHidden/>
              </w:rPr>
            </w:r>
            <w:r w:rsidR="004E35F0">
              <w:rPr>
                <w:webHidden/>
              </w:rPr>
              <w:fldChar w:fldCharType="separate"/>
            </w:r>
            <w:r>
              <w:rPr>
                <w:webHidden/>
              </w:rPr>
              <w:t>86</w:t>
            </w:r>
            <w:r w:rsidR="004E35F0">
              <w:rPr>
                <w:webHidden/>
              </w:rPr>
              <w:fldChar w:fldCharType="end"/>
            </w:r>
          </w:hyperlink>
        </w:p>
        <w:p w:rsidR="004E35F0" w:rsidRDefault="00061282">
          <w:pPr>
            <w:pStyle w:val="11"/>
            <w:rPr>
              <w:rFonts w:asciiTheme="minorHAnsi" w:eastAsiaTheme="minorEastAsia" w:hAnsiTheme="minorHAnsi" w:cstheme="minorBidi"/>
              <w:b w:val="0"/>
              <w:sz w:val="22"/>
              <w:szCs w:val="22"/>
            </w:rPr>
          </w:pPr>
          <w:hyperlink w:anchor="_Toc31454627" w:history="1">
            <w:r w:rsidR="004E35F0" w:rsidRPr="001004F1">
              <w:rPr>
                <w:rStyle w:val="ab"/>
              </w:rPr>
              <w:t>Додаток Б</w:t>
            </w:r>
            <w:r w:rsidR="004E35F0">
              <w:rPr>
                <w:webHidden/>
              </w:rPr>
              <w:tab/>
            </w:r>
            <w:r w:rsidR="004E35F0">
              <w:rPr>
                <w:webHidden/>
              </w:rPr>
              <w:fldChar w:fldCharType="begin"/>
            </w:r>
            <w:r w:rsidR="004E35F0">
              <w:rPr>
                <w:webHidden/>
              </w:rPr>
              <w:instrText xml:space="preserve"> PAGEREF _Toc31454627 \h </w:instrText>
            </w:r>
            <w:r w:rsidR="004E35F0">
              <w:rPr>
                <w:webHidden/>
              </w:rPr>
            </w:r>
            <w:r w:rsidR="004E35F0">
              <w:rPr>
                <w:webHidden/>
              </w:rPr>
              <w:fldChar w:fldCharType="separate"/>
            </w:r>
            <w:r>
              <w:rPr>
                <w:webHidden/>
              </w:rPr>
              <w:t>87</w:t>
            </w:r>
            <w:r w:rsidR="004E35F0">
              <w:rPr>
                <w:webHidden/>
              </w:rPr>
              <w:fldChar w:fldCharType="end"/>
            </w:r>
          </w:hyperlink>
        </w:p>
        <w:p w:rsidR="00E559C2" w:rsidRDefault="00E559C2">
          <w:r w:rsidRPr="007029D0">
            <w:rPr>
              <w:rFonts w:ascii="Times New Roman" w:hAnsi="Times New Roman"/>
              <w:b/>
              <w:bCs/>
              <w:sz w:val="28"/>
              <w:szCs w:val="28"/>
            </w:rPr>
            <w:fldChar w:fldCharType="end"/>
          </w:r>
        </w:p>
      </w:sdtContent>
    </w:sdt>
    <w:p w:rsidR="007029D0" w:rsidRDefault="007029D0">
      <w:pPr>
        <w:rPr>
          <w:rFonts w:ascii="Times New Roman" w:eastAsia="Times New Roman" w:hAnsi="Times New Roman"/>
          <w:b/>
          <w:sz w:val="32"/>
          <w:szCs w:val="32"/>
        </w:rPr>
      </w:pPr>
      <w:r>
        <w:br w:type="page"/>
      </w:r>
    </w:p>
    <w:p w:rsidR="003E71A5" w:rsidRDefault="003E71A5" w:rsidP="00E31FC2">
      <w:pPr>
        <w:pStyle w:val="1"/>
      </w:pPr>
      <w:bookmarkStart w:id="4" w:name="_Toc31454577"/>
      <w:r w:rsidRPr="00E31FC2">
        <w:lastRenderedPageBreak/>
        <w:t>ПЕРЕЛІК УМОВНИХ СКОРОЧЕНЬ</w:t>
      </w:r>
      <w:bookmarkEnd w:id="2"/>
      <w:bookmarkEnd w:id="3"/>
      <w:bookmarkEnd w:id="4"/>
    </w:p>
    <w:p w:rsidR="007029D0" w:rsidRPr="007029D0" w:rsidRDefault="007029D0" w:rsidP="007029D0"/>
    <w:p w:rsidR="003E71A5" w:rsidRDefault="003E71A5" w:rsidP="003E71A5">
      <w:pPr>
        <w:jc w:val="center"/>
        <w:rPr>
          <w:rFonts w:ascii="Times New Roman" w:hAnsi="Times New Roman"/>
          <w:b/>
          <w:sz w:val="28"/>
          <w:szCs w:val="28"/>
        </w:rPr>
      </w:pP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ЖЄЛ   – життєва ємність легень;</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ІГ – індекс гіпоксії;</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 xml:space="preserve">ІС – індекс </w:t>
      </w:r>
      <w:r>
        <w:rPr>
          <w:rFonts w:ascii="Times New Roman" w:hAnsi="Times New Roman"/>
          <w:sz w:val="28"/>
          <w:szCs w:val="28"/>
          <w:lang w:val="ru-RU"/>
        </w:rPr>
        <w:t>С</w:t>
      </w:r>
      <w:r>
        <w:rPr>
          <w:rFonts w:ascii="Times New Roman" w:hAnsi="Times New Roman"/>
          <w:sz w:val="28"/>
          <w:szCs w:val="28"/>
        </w:rPr>
        <w:t>кібінської;</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КТ – комп’ютерна томографія;</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МВЛ – максимальна вентиляція легень;</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Твд – час затримки повітря на вдиху;</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Твид – час затримки повітря на видиху;</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УЗД – ультразвукова діагностика;</w:t>
      </w:r>
    </w:p>
    <w:p w:rsidR="003E71A5" w:rsidRDefault="003E71A5" w:rsidP="00682257">
      <w:pPr>
        <w:spacing w:line="360" w:lineRule="auto"/>
        <w:jc w:val="both"/>
        <w:rPr>
          <w:rFonts w:ascii="Times New Roman" w:hAnsi="Times New Roman"/>
          <w:sz w:val="28"/>
          <w:szCs w:val="28"/>
        </w:rPr>
      </w:pPr>
      <w:r>
        <w:rPr>
          <w:rFonts w:ascii="Times New Roman" w:hAnsi="Times New Roman"/>
          <w:sz w:val="28"/>
          <w:szCs w:val="28"/>
        </w:rPr>
        <w:t>ХОД – хвилинний об’єм дихання;</w:t>
      </w:r>
    </w:p>
    <w:p w:rsidR="003E71A5" w:rsidRPr="00C55FCC" w:rsidRDefault="003E71A5" w:rsidP="00682257">
      <w:pPr>
        <w:spacing w:line="360" w:lineRule="auto"/>
        <w:jc w:val="both"/>
        <w:rPr>
          <w:rFonts w:ascii="Times New Roman" w:hAnsi="Times New Roman"/>
          <w:sz w:val="28"/>
          <w:szCs w:val="28"/>
        </w:rPr>
      </w:pPr>
      <w:r>
        <w:rPr>
          <w:rFonts w:ascii="Times New Roman" w:hAnsi="Times New Roman"/>
          <w:sz w:val="28"/>
          <w:szCs w:val="28"/>
          <w:lang w:val="ru-RU"/>
        </w:rPr>
        <w:t>СКВ – середньоквадратичне відхилення.</w:t>
      </w:r>
    </w:p>
    <w:p w:rsidR="003E71A5" w:rsidRDefault="003E71A5" w:rsidP="003E71A5">
      <w:pPr>
        <w:rPr>
          <w:rFonts w:eastAsia="Times New Roman"/>
          <w:szCs w:val="32"/>
          <w:lang w:val="ru-RU"/>
        </w:rPr>
      </w:pPr>
      <w:r>
        <w:rPr>
          <w:lang w:val="ru-RU"/>
        </w:rPr>
        <w:br w:type="page"/>
      </w:r>
    </w:p>
    <w:p w:rsidR="00E75D53" w:rsidRDefault="00E75D53" w:rsidP="00E31FC2">
      <w:pPr>
        <w:pStyle w:val="1"/>
      </w:pPr>
      <w:bookmarkStart w:id="5" w:name="_Toc31454578"/>
      <w:r w:rsidRPr="00E31FC2">
        <w:lastRenderedPageBreak/>
        <w:t>ВСТУП</w:t>
      </w:r>
      <w:bookmarkEnd w:id="0"/>
      <w:bookmarkEnd w:id="1"/>
      <w:bookmarkEnd w:id="5"/>
    </w:p>
    <w:p w:rsidR="0000738B" w:rsidRPr="0000738B" w:rsidRDefault="0000738B" w:rsidP="0000738B"/>
    <w:p w:rsidR="00E75D53" w:rsidRPr="00B62CFA" w:rsidRDefault="00E75D53" w:rsidP="00F544CE">
      <w:pPr>
        <w:spacing w:after="0" w:line="360" w:lineRule="auto"/>
        <w:ind w:firstLine="709"/>
        <w:jc w:val="both"/>
        <w:rPr>
          <w:rFonts w:ascii="Times New Roman" w:hAnsi="Times New Roman"/>
          <w:sz w:val="28"/>
        </w:rPr>
      </w:pPr>
      <w:r w:rsidRPr="00B62CFA">
        <w:rPr>
          <w:rFonts w:ascii="Times New Roman" w:hAnsi="Times New Roman"/>
          <w:sz w:val="28"/>
        </w:rPr>
        <w:t>Стрімке зростання рівня вимог пацієнтів до стану здоров</w:t>
      </w:r>
      <w:r w:rsidRPr="00B62CFA">
        <w:rPr>
          <w:rFonts w:ascii="Times New Roman" w:hAnsi="Times New Roman"/>
          <w:sz w:val="28"/>
          <w:lang w:val="en-US"/>
        </w:rPr>
        <w:t>’</w:t>
      </w:r>
      <w:r w:rsidRPr="00B62CFA">
        <w:rPr>
          <w:rFonts w:ascii="Times New Roman" w:hAnsi="Times New Roman"/>
          <w:sz w:val="28"/>
          <w:lang w:val="ru-RU"/>
        </w:rPr>
        <w:t>я потребу'</w:t>
      </w:r>
      <w:r w:rsidRPr="00B62CFA">
        <w:rPr>
          <w:rFonts w:ascii="Times New Roman" w:hAnsi="Times New Roman"/>
          <w:sz w:val="28"/>
        </w:rPr>
        <w:t>є постійного пошуку нових, більше ефективних методів, засобів і організаційних форм підтримки функціонального стану всього організму.</w:t>
      </w:r>
    </w:p>
    <w:p w:rsidR="00E75D53" w:rsidRPr="00B62CFA" w:rsidRDefault="00E75D53" w:rsidP="00F544CE">
      <w:pPr>
        <w:spacing w:after="0" w:line="360" w:lineRule="auto"/>
        <w:ind w:firstLine="709"/>
        <w:jc w:val="both"/>
        <w:rPr>
          <w:rFonts w:ascii="Times New Roman" w:hAnsi="Times New Roman"/>
          <w:sz w:val="28"/>
        </w:rPr>
      </w:pPr>
      <w:r w:rsidRPr="00B62CFA">
        <w:rPr>
          <w:rFonts w:ascii="Times New Roman" w:hAnsi="Times New Roman"/>
          <w:sz w:val="28"/>
        </w:rPr>
        <w:t>Однак, в результату аналізу доступної інформації, можна прийти до висновку, що інновації, які пропонуються фахівцями, далеко не завжди вирішують проблеми оптимізації процесу підтримки функціонального стану організму, який в узагальненому вигляді являє собою замкнений цикл взаємопов'язаних дій лікаря та пацієнта, направлених на досягнення головної мети – забезпечення якості життя.</w:t>
      </w:r>
    </w:p>
    <w:p w:rsidR="00E75D53" w:rsidRDefault="00E75D53" w:rsidP="00F544CE">
      <w:pPr>
        <w:spacing w:after="0" w:line="360" w:lineRule="auto"/>
        <w:ind w:firstLine="708"/>
        <w:jc w:val="both"/>
        <w:rPr>
          <w:rFonts w:ascii="Times New Roman" w:hAnsi="Times New Roman"/>
          <w:sz w:val="28"/>
        </w:rPr>
      </w:pPr>
      <w:r w:rsidRPr="00B62CFA">
        <w:rPr>
          <w:rFonts w:ascii="Times New Roman" w:hAnsi="Times New Roman"/>
          <w:sz w:val="28"/>
        </w:rPr>
        <w:t>Інформаційне забезпечення якості здоров’я є складним, багатофункціональним процесом, але при системному підході можливе розбиття складної системи організму на окремі підсистеми. Необхідно розробити методи та засоби для оцінювання кожної підсистеми окремо.</w:t>
      </w:r>
    </w:p>
    <w:p w:rsidR="004E35F0" w:rsidRDefault="004E35F0" w:rsidP="00F544CE">
      <w:pPr>
        <w:spacing w:after="0" w:line="360" w:lineRule="auto"/>
        <w:ind w:firstLine="708"/>
        <w:jc w:val="both"/>
        <w:rPr>
          <w:rFonts w:ascii="Times New Roman" w:hAnsi="Times New Roman"/>
          <w:sz w:val="28"/>
        </w:rPr>
      </w:pPr>
      <w:r w:rsidRPr="004E35F0">
        <w:rPr>
          <w:rFonts w:ascii="Times New Roman" w:hAnsi="Times New Roman"/>
          <w:sz w:val="28"/>
        </w:rPr>
        <w:t>В умовах Антарктики на організм людини негативно впливає комплекс надзвичайної сили факторів геліо-геофізичного, біоритмологічного, метеорологічного походження. Стимулювальна дія антарктичних чинників може викликати перебудови багатьох функцій організму, що проявляється втратою резервів його адаптаційної здатності. Насамперед це стосується прямих впливів високочастотних електромагнітних хвиль на церебральну біоритміку людини, викликаючи генералізовані реакції активації у корі головного мозку. Результатом непрогнозованої високочастотної природної стимуляції можуть бути формування стійких перебудов у співвідношеннях потужностей біоритмів головного мозку з вірогідністю модифікації ме</w:t>
      </w:r>
      <w:r>
        <w:rPr>
          <w:rFonts w:ascii="Times New Roman" w:hAnsi="Times New Roman"/>
          <w:sz w:val="28"/>
        </w:rPr>
        <w:t>ханізмів центральної регуляції.</w:t>
      </w:r>
    </w:p>
    <w:p w:rsidR="004E35F0" w:rsidRPr="00B62CFA" w:rsidRDefault="004E35F0" w:rsidP="00F544CE">
      <w:pPr>
        <w:spacing w:after="0" w:line="360" w:lineRule="auto"/>
        <w:ind w:firstLine="708"/>
        <w:jc w:val="both"/>
        <w:rPr>
          <w:rFonts w:ascii="Times New Roman" w:hAnsi="Times New Roman"/>
          <w:sz w:val="28"/>
        </w:rPr>
      </w:pPr>
      <w:r w:rsidRPr="004E35F0">
        <w:rPr>
          <w:rFonts w:ascii="Times New Roman" w:hAnsi="Times New Roman"/>
          <w:sz w:val="28"/>
        </w:rPr>
        <w:t xml:space="preserve">Для різких перепадів метеорологічних факторів характерні флуктуації у складі дихального середовища з виникненням умов гіпоксії. Означена ситуація висвітлює певну роль у збереженні адаптаційних резервів організму якості забезпечення його киснем в екстремальних умовах. Тривалий вплив на людину антарктичних екологічних факторів і формування стану хронічного стресу з прихованими явищами гіпоксії можуть сприяти виникненню проявів депресивності </w:t>
      </w:r>
      <w:r w:rsidRPr="004E35F0">
        <w:rPr>
          <w:rFonts w:ascii="Times New Roman" w:hAnsi="Times New Roman"/>
          <w:sz w:val="28"/>
        </w:rPr>
        <w:lastRenderedPageBreak/>
        <w:t>та пригнічення психоемоційного стану. Така ситуація характерна для формування у зимівників симптомокоплексу «антарктичного синдрому напруження». Виникненню порушень значною мірою сприяє сенсорна ізоляція, а також вплив біоритмологічних чинників і ахроматичність довкілля</w:t>
      </w:r>
    </w:p>
    <w:p w:rsidR="00E75D53" w:rsidRPr="00B62CFA" w:rsidRDefault="00E75D53" w:rsidP="00F544CE">
      <w:pPr>
        <w:spacing w:after="0" w:line="360" w:lineRule="auto"/>
        <w:ind w:firstLine="709"/>
        <w:jc w:val="both"/>
        <w:rPr>
          <w:rFonts w:ascii="Times New Roman" w:hAnsi="Times New Roman"/>
          <w:sz w:val="28"/>
        </w:rPr>
      </w:pPr>
      <w:r w:rsidRPr="00B62CFA">
        <w:rPr>
          <w:rFonts w:ascii="Times New Roman" w:hAnsi="Times New Roman"/>
          <w:sz w:val="28"/>
        </w:rPr>
        <w:t>Дихальна система в організмі має важливе значення для насищення крові киснем. Вона багатофункціональна та багатокомпонентною, тому математичне забезпечення інформатизації системи оцінювання стану дихальної системи є актуальною задачею, що була запропонована в даній роботі.</w:t>
      </w:r>
    </w:p>
    <w:p w:rsidR="00C36DBA" w:rsidRPr="00C36DBA" w:rsidRDefault="00C36DBA" w:rsidP="00F544CE">
      <w:pPr>
        <w:spacing w:after="0" w:line="360" w:lineRule="auto"/>
        <w:ind w:firstLine="360"/>
        <w:jc w:val="both"/>
        <w:rPr>
          <w:rFonts w:ascii="Times New Roman" w:hAnsi="Times New Roman"/>
          <w:sz w:val="28"/>
        </w:rPr>
      </w:pPr>
      <w:r w:rsidRPr="00682257">
        <w:rPr>
          <w:rFonts w:ascii="Times New Roman" w:hAnsi="Times New Roman"/>
          <w:b/>
          <w:sz w:val="28"/>
        </w:rPr>
        <w:t>Проблема</w:t>
      </w:r>
      <w:r w:rsidRPr="00C36DBA">
        <w:rPr>
          <w:rFonts w:ascii="Times New Roman" w:hAnsi="Times New Roman"/>
          <w:sz w:val="28"/>
        </w:rPr>
        <w:t xml:space="preserve">: відсутність </w:t>
      </w:r>
      <w:r w:rsidR="00F544CE">
        <w:rPr>
          <w:rFonts w:ascii="Times New Roman" w:hAnsi="Times New Roman"/>
          <w:sz w:val="28"/>
        </w:rPr>
        <w:t xml:space="preserve">розробленої </w:t>
      </w:r>
      <w:r w:rsidRPr="00C36DBA">
        <w:rPr>
          <w:rFonts w:ascii="Times New Roman" w:hAnsi="Times New Roman"/>
          <w:sz w:val="28"/>
        </w:rPr>
        <w:t xml:space="preserve">обґрунтованої </w:t>
      </w:r>
      <w:r w:rsidR="00F544CE">
        <w:rPr>
          <w:rFonts w:ascii="Times New Roman" w:hAnsi="Times New Roman"/>
          <w:sz w:val="28"/>
        </w:rPr>
        <w:t xml:space="preserve">методики </w:t>
      </w:r>
      <w:r w:rsidRPr="00C36DBA">
        <w:rPr>
          <w:rFonts w:ascii="Times New Roman" w:hAnsi="Times New Roman"/>
          <w:sz w:val="28"/>
        </w:rPr>
        <w:t xml:space="preserve"> для оцінювання стану організму</w:t>
      </w:r>
      <w:r w:rsidR="00F544CE">
        <w:rPr>
          <w:rFonts w:ascii="Times New Roman" w:hAnsi="Times New Roman"/>
          <w:sz w:val="28"/>
        </w:rPr>
        <w:t xml:space="preserve">, </w:t>
      </w:r>
      <w:r w:rsidR="00F544CE" w:rsidRPr="00F544CE">
        <w:rPr>
          <w:rFonts w:ascii="Times New Roman" w:hAnsi="Times New Roman"/>
          <w:sz w:val="28"/>
        </w:rPr>
        <w:t>суб'єктивний принцип прийняття рішень при оцінюванні стану дихальної системи  організму.</w:t>
      </w:r>
      <w:r w:rsidRPr="00C36DBA">
        <w:rPr>
          <w:rFonts w:ascii="Times New Roman" w:hAnsi="Times New Roman"/>
          <w:sz w:val="28"/>
        </w:rPr>
        <w:t xml:space="preserve">. </w:t>
      </w:r>
    </w:p>
    <w:p w:rsidR="00C36DBA" w:rsidRPr="00C36DBA" w:rsidRDefault="00C36DBA" w:rsidP="00F544CE">
      <w:pPr>
        <w:spacing w:after="0" w:line="360" w:lineRule="auto"/>
        <w:ind w:firstLine="360"/>
        <w:jc w:val="both"/>
        <w:rPr>
          <w:rFonts w:ascii="Times New Roman" w:hAnsi="Times New Roman"/>
          <w:sz w:val="28"/>
        </w:rPr>
      </w:pPr>
      <w:r w:rsidRPr="00C36DBA">
        <w:rPr>
          <w:rFonts w:ascii="Times New Roman" w:hAnsi="Times New Roman"/>
          <w:b/>
          <w:sz w:val="28"/>
        </w:rPr>
        <w:t>Мета</w:t>
      </w:r>
      <w:r w:rsidRPr="00C36DBA">
        <w:rPr>
          <w:rFonts w:ascii="Times New Roman" w:hAnsi="Times New Roman"/>
          <w:sz w:val="28"/>
        </w:rPr>
        <w:t xml:space="preserve">: підвищення достовірності скринінгу оцінювання функціонального стану організму за рахунок </w:t>
      </w:r>
      <w:r w:rsidR="00B97F38">
        <w:rPr>
          <w:rFonts w:ascii="Times New Roman" w:hAnsi="Times New Roman"/>
          <w:sz w:val="28"/>
        </w:rPr>
        <w:t xml:space="preserve">використання </w:t>
      </w:r>
      <m:oMath>
        <m:sSup>
          <m:sSupPr>
            <m:ctrlPr>
              <w:rPr>
                <w:rFonts w:ascii="Cambria Math" w:hAnsi="Cambria Math"/>
                <w:i/>
                <w:sz w:val="28"/>
              </w:rPr>
            </m:ctrlPr>
          </m:sSupPr>
          <m:e>
            <m:r>
              <w:rPr>
                <w:rFonts w:ascii="Cambria Math" w:hAnsi="Cambria Math"/>
                <w:sz w:val="28"/>
              </w:rPr>
              <m:t>Т</m:t>
            </m:r>
          </m:e>
          <m:sup>
            <m:r>
              <w:rPr>
                <w:rFonts w:ascii="Cambria Math" w:hAnsi="Cambria Math"/>
                <w:sz w:val="28"/>
              </w:rPr>
              <m:t>2</m:t>
            </m:r>
          </m:sup>
        </m:sSup>
      </m:oMath>
      <w:r w:rsidR="00B97F38">
        <w:rPr>
          <w:rFonts w:ascii="Times New Roman" w:hAnsi="Times New Roman"/>
          <w:sz w:val="28"/>
        </w:rPr>
        <w:t xml:space="preserve"> – статистики.</w:t>
      </w:r>
    </w:p>
    <w:p w:rsidR="00C36DBA" w:rsidRPr="00682257" w:rsidRDefault="00C36DBA" w:rsidP="00F544CE">
      <w:pPr>
        <w:spacing w:after="0" w:line="360" w:lineRule="auto"/>
        <w:ind w:firstLine="360"/>
        <w:jc w:val="both"/>
        <w:rPr>
          <w:rFonts w:ascii="Times New Roman" w:hAnsi="Times New Roman"/>
          <w:b/>
          <w:sz w:val="28"/>
        </w:rPr>
      </w:pPr>
      <w:r w:rsidRPr="00682257">
        <w:rPr>
          <w:rFonts w:ascii="Times New Roman" w:hAnsi="Times New Roman"/>
          <w:b/>
          <w:sz w:val="28"/>
        </w:rPr>
        <w:t>Задачі:</w:t>
      </w:r>
    </w:p>
    <w:p w:rsidR="00682257" w:rsidRPr="00B62CFA" w:rsidRDefault="00682257" w:rsidP="00F544CE">
      <w:pPr>
        <w:pStyle w:val="a3"/>
        <w:numPr>
          <w:ilvl w:val="0"/>
          <w:numId w:val="1"/>
        </w:numPr>
        <w:spacing w:after="0" w:line="360" w:lineRule="auto"/>
        <w:jc w:val="both"/>
        <w:rPr>
          <w:rFonts w:ascii="Times New Roman" w:hAnsi="Times New Roman"/>
          <w:sz w:val="28"/>
        </w:rPr>
      </w:pPr>
      <w:r w:rsidRPr="00B62CFA">
        <w:rPr>
          <w:rFonts w:ascii="Times New Roman" w:hAnsi="Times New Roman"/>
          <w:sz w:val="28"/>
        </w:rPr>
        <w:t>провести аналіз основних факторів., що необхідно враховувати при математичному моделюванні;</w:t>
      </w:r>
    </w:p>
    <w:p w:rsidR="00682257" w:rsidRPr="00B62CFA" w:rsidRDefault="00682257" w:rsidP="00F544CE">
      <w:pPr>
        <w:pStyle w:val="a3"/>
        <w:numPr>
          <w:ilvl w:val="0"/>
          <w:numId w:val="1"/>
        </w:numPr>
        <w:spacing w:after="0" w:line="360" w:lineRule="auto"/>
        <w:jc w:val="both"/>
        <w:rPr>
          <w:rFonts w:ascii="Times New Roman" w:hAnsi="Times New Roman"/>
          <w:sz w:val="28"/>
        </w:rPr>
      </w:pPr>
      <w:r w:rsidRPr="00B62CFA">
        <w:rPr>
          <w:rFonts w:ascii="Times New Roman" w:hAnsi="Times New Roman"/>
          <w:sz w:val="28"/>
        </w:rPr>
        <w:t xml:space="preserve"> проаналізувати показник</w:t>
      </w:r>
      <w:r>
        <w:rPr>
          <w:rFonts w:ascii="Times New Roman" w:hAnsi="Times New Roman"/>
          <w:sz w:val="28"/>
        </w:rPr>
        <w:t>и дихальної системи для подальших</w:t>
      </w:r>
      <w:r w:rsidRPr="00B62CFA">
        <w:rPr>
          <w:rFonts w:ascii="Times New Roman" w:hAnsi="Times New Roman"/>
          <w:sz w:val="28"/>
        </w:rPr>
        <w:t xml:space="preserve"> </w:t>
      </w:r>
      <w:r>
        <w:rPr>
          <w:rFonts w:ascii="Times New Roman" w:hAnsi="Times New Roman"/>
          <w:sz w:val="28"/>
        </w:rPr>
        <w:t>розрахунків</w:t>
      </w:r>
      <w:r w:rsidRPr="00B62CFA">
        <w:rPr>
          <w:rFonts w:ascii="Times New Roman" w:hAnsi="Times New Roman"/>
          <w:sz w:val="28"/>
        </w:rPr>
        <w:t>;</w:t>
      </w:r>
    </w:p>
    <w:p w:rsidR="00682257" w:rsidRPr="00B62CFA" w:rsidRDefault="00682257" w:rsidP="00F544CE">
      <w:pPr>
        <w:pStyle w:val="a3"/>
        <w:numPr>
          <w:ilvl w:val="0"/>
          <w:numId w:val="1"/>
        </w:numPr>
        <w:spacing w:after="0" w:line="360" w:lineRule="auto"/>
        <w:jc w:val="both"/>
        <w:rPr>
          <w:rFonts w:ascii="Times New Roman" w:hAnsi="Times New Roman"/>
          <w:sz w:val="28"/>
        </w:rPr>
      </w:pPr>
      <w:r w:rsidRPr="00B62CFA">
        <w:rPr>
          <w:rFonts w:ascii="Times New Roman" w:hAnsi="Times New Roman"/>
          <w:sz w:val="28"/>
        </w:rPr>
        <w:t xml:space="preserve"> розрахувати </w:t>
      </w:r>
      <w:r>
        <w:rPr>
          <w:rFonts w:ascii="Times New Roman" w:hAnsi="Times New Roman"/>
          <w:sz w:val="28"/>
        </w:rPr>
        <w:t>Т- критерій Хотелінга для зимівників, встановити Т</w:t>
      </w:r>
      <w:r w:rsidR="00B97F38">
        <w:rPr>
          <w:rFonts w:ascii="Times New Roman" w:hAnsi="Times New Roman"/>
          <w:sz w:val="28"/>
        </w:rPr>
        <w:t xml:space="preserve"> </w:t>
      </w:r>
      <w:r>
        <w:rPr>
          <w:rFonts w:ascii="Times New Roman" w:hAnsi="Times New Roman"/>
          <w:sz w:val="28"/>
        </w:rPr>
        <w:t>критичне</w:t>
      </w:r>
      <w:r w:rsidRPr="00B62CFA">
        <w:rPr>
          <w:rFonts w:ascii="Times New Roman" w:hAnsi="Times New Roman"/>
          <w:sz w:val="28"/>
        </w:rPr>
        <w:t>;</w:t>
      </w:r>
    </w:p>
    <w:p w:rsidR="00B97F38" w:rsidRDefault="00B97F38" w:rsidP="00B97F38">
      <w:pPr>
        <w:pStyle w:val="a3"/>
        <w:numPr>
          <w:ilvl w:val="0"/>
          <w:numId w:val="1"/>
        </w:numPr>
        <w:spacing w:after="0" w:line="360" w:lineRule="auto"/>
        <w:jc w:val="both"/>
        <w:rPr>
          <w:rFonts w:ascii="Times New Roman" w:hAnsi="Times New Roman"/>
          <w:sz w:val="28"/>
        </w:rPr>
      </w:pPr>
      <w:r w:rsidRPr="00B97F38">
        <w:rPr>
          <w:rFonts w:ascii="Times New Roman" w:hAnsi="Times New Roman"/>
          <w:sz w:val="28"/>
        </w:rPr>
        <w:t>автоматизація процесу оцінювання стану дихальної системи;</w:t>
      </w:r>
    </w:p>
    <w:p w:rsidR="00682257" w:rsidRPr="00B97F38" w:rsidRDefault="00B97F38" w:rsidP="00682257">
      <w:pPr>
        <w:pStyle w:val="a3"/>
        <w:numPr>
          <w:ilvl w:val="0"/>
          <w:numId w:val="1"/>
        </w:numPr>
        <w:spacing w:after="0" w:line="360" w:lineRule="auto"/>
        <w:jc w:val="both"/>
        <w:rPr>
          <w:rFonts w:ascii="Times New Roman" w:hAnsi="Times New Roman"/>
          <w:sz w:val="28"/>
        </w:rPr>
      </w:pPr>
      <w:r w:rsidRPr="00B97F38">
        <w:rPr>
          <w:rFonts w:ascii="Times New Roman" w:hAnsi="Times New Roman"/>
          <w:sz w:val="28"/>
        </w:rPr>
        <w:t>розробити методику визначення стану  дихальної системи</w:t>
      </w:r>
      <w:r>
        <w:rPr>
          <w:rFonts w:ascii="Times New Roman" w:hAnsi="Times New Roman"/>
          <w:sz w:val="28"/>
        </w:rPr>
        <w:t>.</w:t>
      </w:r>
    </w:p>
    <w:p w:rsidR="00682257" w:rsidRDefault="00C36DBA" w:rsidP="00682257">
      <w:pPr>
        <w:spacing w:after="0" w:line="360" w:lineRule="auto"/>
        <w:ind w:firstLine="360"/>
        <w:jc w:val="both"/>
        <w:rPr>
          <w:rFonts w:ascii="Times New Roman" w:hAnsi="Times New Roman"/>
          <w:sz w:val="28"/>
        </w:rPr>
      </w:pPr>
      <w:r w:rsidRPr="00C36DBA">
        <w:rPr>
          <w:rFonts w:ascii="Times New Roman" w:hAnsi="Times New Roman"/>
          <w:b/>
          <w:sz w:val="28"/>
        </w:rPr>
        <w:t>Об’єкт</w:t>
      </w:r>
      <w:r w:rsidRPr="00C36DBA">
        <w:rPr>
          <w:rFonts w:ascii="Times New Roman" w:hAnsi="Times New Roman"/>
          <w:sz w:val="28"/>
        </w:rPr>
        <w:t xml:space="preserve">: процес оцінювання </w:t>
      </w:r>
      <w:r w:rsidR="00A0135D">
        <w:rPr>
          <w:rFonts w:ascii="Times New Roman" w:hAnsi="Times New Roman"/>
          <w:sz w:val="28"/>
        </w:rPr>
        <w:t>ефективної роботи системи</w:t>
      </w:r>
      <w:r w:rsidRPr="00C36DBA">
        <w:rPr>
          <w:rFonts w:ascii="Times New Roman" w:hAnsi="Times New Roman"/>
          <w:sz w:val="28"/>
        </w:rPr>
        <w:t xml:space="preserve">. </w:t>
      </w:r>
    </w:p>
    <w:p w:rsidR="00DC5EA9" w:rsidRDefault="00C36DBA" w:rsidP="00682257">
      <w:pPr>
        <w:spacing w:after="0" w:line="360" w:lineRule="auto"/>
        <w:ind w:firstLine="360"/>
        <w:jc w:val="both"/>
        <w:rPr>
          <w:rFonts w:ascii="Times New Roman" w:hAnsi="Times New Roman"/>
          <w:sz w:val="28"/>
        </w:rPr>
      </w:pPr>
      <w:r w:rsidRPr="00C36DBA">
        <w:rPr>
          <w:rFonts w:ascii="Times New Roman" w:hAnsi="Times New Roman"/>
          <w:b/>
          <w:sz w:val="28"/>
        </w:rPr>
        <w:t>Предмет</w:t>
      </w:r>
      <w:r w:rsidRPr="00C36DBA">
        <w:rPr>
          <w:rFonts w:ascii="Times New Roman" w:hAnsi="Times New Roman"/>
          <w:sz w:val="28"/>
        </w:rPr>
        <w:t xml:space="preserve">: </w:t>
      </w:r>
      <w:r w:rsidR="00DC5EA9" w:rsidRPr="00DC5EA9">
        <w:rPr>
          <w:rFonts w:ascii="Times New Roman" w:hAnsi="Times New Roman"/>
          <w:sz w:val="28"/>
        </w:rPr>
        <w:t>показники стану дихальної системи.</w:t>
      </w:r>
    </w:p>
    <w:p w:rsidR="00C36DBA" w:rsidRPr="00C36DBA" w:rsidRDefault="00C36DBA" w:rsidP="00682257">
      <w:pPr>
        <w:spacing w:after="0" w:line="360" w:lineRule="auto"/>
        <w:ind w:firstLine="360"/>
        <w:jc w:val="both"/>
        <w:rPr>
          <w:rFonts w:ascii="Times New Roman" w:hAnsi="Times New Roman"/>
          <w:sz w:val="28"/>
        </w:rPr>
      </w:pPr>
      <w:r w:rsidRPr="00C36DBA">
        <w:rPr>
          <w:rFonts w:ascii="Times New Roman" w:hAnsi="Times New Roman"/>
          <w:b/>
          <w:sz w:val="28"/>
        </w:rPr>
        <w:t>Наукова новизна</w:t>
      </w:r>
      <w:r w:rsidRPr="00C36DBA">
        <w:rPr>
          <w:rFonts w:ascii="Times New Roman" w:hAnsi="Times New Roman"/>
          <w:sz w:val="28"/>
        </w:rPr>
        <w:t xml:space="preserve"> полягає у тому, що: </w:t>
      </w:r>
    </w:p>
    <w:p w:rsidR="00C36DBA" w:rsidRPr="00F544CE" w:rsidRDefault="00C36DBA" w:rsidP="00F544CE">
      <w:pPr>
        <w:pStyle w:val="a3"/>
        <w:numPr>
          <w:ilvl w:val="0"/>
          <w:numId w:val="31"/>
        </w:numPr>
        <w:spacing w:after="0" w:line="360" w:lineRule="auto"/>
        <w:ind w:left="0" w:firstLine="360"/>
        <w:jc w:val="both"/>
        <w:rPr>
          <w:rFonts w:ascii="Times New Roman" w:hAnsi="Times New Roman"/>
          <w:sz w:val="28"/>
        </w:rPr>
      </w:pPr>
      <w:r w:rsidRPr="00F544CE">
        <w:rPr>
          <w:rFonts w:ascii="Times New Roman" w:hAnsi="Times New Roman"/>
          <w:sz w:val="28"/>
        </w:rPr>
        <w:t xml:space="preserve">Вперше </w:t>
      </w:r>
      <w:r w:rsidR="00682257" w:rsidRPr="00F544CE">
        <w:rPr>
          <w:rFonts w:ascii="Times New Roman" w:hAnsi="Times New Roman"/>
          <w:sz w:val="28"/>
        </w:rPr>
        <w:t>розроблена</w:t>
      </w:r>
      <w:r w:rsidRPr="00F544CE">
        <w:rPr>
          <w:rFonts w:ascii="Times New Roman" w:hAnsi="Times New Roman"/>
          <w:sz w:val="28"/>
        </w:rPr>
        <w:t xml:space="preserve"> </w:t>
      </w:r>
      <w:r w:rsidR="00F544CE" w:rsidRPr="00F544CE">
        <w:rPr>
          <w:rFonts w:ascii="Times New Roman" w:hAnsi="Times New Roman"/>
          <w:sz w:val="28"/>
        </w:rPr>
        <w:t>методика оцінювання</w:t>
      </w:r>
      <w:r w:rsidRPr="00F544CE">
        <w:rPr>
          <w:rFonts w:ascii="Times New Roman" w:hAnsi="Times New Roman"/>
          <w:sz w:val="28"/>
        </w:rPr>
        <w:t xml:space="preserve"> на основі </w:t>
      </w:r>
      <w:r w:rsidR="00F544CE" w:rsidRPr="00F544CE">
        <w:rPr>
          <w:rFonts w:ascii="Times New Roman" w:hAnsi="Times New Roman"/>
          <w:sz w:val="28"/>
        </w:rPr>
        <w:t>Т-</w:t>
      </w:r>
      <w:r w:rsidRPr="00F544CE">
        <w:rPr>
          <w:rFonts w:ascii="Times New Roman" w:hAnsi="Times New Roman"/>
          <w:sz w:val="28"/>
        </w:rPr>
        <w:t xml:space="preserve">критерію </w:t>
      </w:r>
      <w:r w:rsidR="00F544CE" w:rsidRPr="00F544CE">
        <w:rPr>
          <w:rFonts w:ascii="Times New Roman" w:hAnsi="Times New Roman"/>
          <w:sz w:val="28"/>
        </w:rPr>
        <w:t>Хотелінга при</w:t>
      </w:r>
      <w:r w:rsidRPr="00F544CE">
        <w:rPr>
          <w:rFonts w:ascii="Times New Roman" w:hAnsi="Times New Roman"/>
          <w:sz w:val="28"/>
        </w:rPr>
        <w:t xml:space="preserve"> оцінювання функціонального стану організму. </w:t>
      </w:r>
    </w:p>
    <w:p w:rsidR="00C36DBA" w:rsidRPr="00F544CE" w:rsidRDefault="00C36DBA" w:rsidP="00F544CE">
      <w:pPr>
        <w:pStyle w:val="a3"/>
        <w:numPr>
          <w:ilvl w:val="0"/>
          <w:numId w:val="31"/>
        </w:numPr>
        <w:spacing w:after="0" w:line="360" w:lineRule="auto"/>
        <w:ind w:left="0" w:firstLine="360"/>
        <w:jc w:val="both"/>
        <w:rPr>
          <w:rFonts w:ascii="Times New Roman" w:hAnsi="Times New Roman"/>
          <w:sz w:val="28"/>
        </w:rPr>
      </w:pPr>
      <w:r w:rsidRPr="00F544CE">
        <w:rPr>
          <w:rFonts w:ascii="Times New Roman" w:hAnsi="Times New Roman"/>
          <w:sz w:val="28"/>
        </w:rPr>
        <w:t xml:space="preserve">Вдосконалений процес розрахунку </w:t>
      </w:r>
      <w:r w:rsidR="003870F4">
        <w:rPr>
          <w:rFonts w:ascii="Times New Roman" w:hAnsi="Times New Roman"/>
          <w:sz w:val="28"/>
        </w:rPr>
        <w:t>не</w:t>
      </w:r>
      <w:r w:rsidRPr="00F544CE">
        <w:rPr>
          <w:rFonts w:ascii="Times New Roman" w:hAnsi="Times New Roman"/>
          <w:sz w:val="28"/>
        </w:rPr>
        <w:t>кореляційних особливостей функціонування організму людини</w:t>
      </w:r>
    </w:p>
    <w:p w:rsidR="00682257" w:rsidRPr="003870F4" w:rsidRDefault="00C36DBA" w:rsidP="00F544CE">
      <w:pPr>
        <w:pStyle w:val="a3"/>
        <w:numPr>
          <w:ilvl w:val="0"/>
          <w:numId w:val="31"/>
        </w:numPr>
        <w:spacing w:after="0" w:line="360" w:lineRule="auto"/>
        <w:ind w:left="0" w:firstLine="360"/>
        <w:jc w:val="both"/>
        <w:rPr>
          <w:rFonts w:ascii="Times New Roman" w:hAnsi="Times New Roman"/>
          <w:sz w:val="28"/>
        </w:rPr>
      </w:pPr>
      <w:r w:rsidRPr="003870F4">
        <w:rPr>
          <w:rFonts w:ascii="Times New Roman" w:hAnsi="Times New Roman"/>
          <w:sz w:val="28"/>
        </w:rPr>
        <w:t>Д</w:t>
      </w:r>
      <w:r w:rsidR="003870F4">
        <w:rPr>
          <w:rFonts w:ascii="Times New Roman" w:hAnsi="Times New Roman"/>
          <w:sz w:val="28"/>
        </w:rPr>
        <w:t>ля</w:t>
      </w:r>
      <w:r w:rsidRPr="003870F4">
        <w:rPr>
          <w:rFonts w:ascii="Times New Roman" w:hAnsi="Times New Roman"/>
          <w:sz w:val="28"/>
        </w:rPr>
        <w:t xml:space="preserve"> подальшого розвитку</w:t>
      </w:r>
      <w:r w:rsidR="003870F4">
        <w:rPr>
          <w:rFonts w:ascii="Times New Roman" w:hAnsi="Times New Roman"/>
          <w:sz w:val="28"/>
        </w:rPr>
        <w:t>,</w:t>
      </w:r>
      <w:r w:rsidRPr="003870F4">
        <w:rPr>
          <w:rFonts w:ascii="Times New Roman" w:hAnsi="Times New Roman"/>
          <w:sz w:val="28"/>
        </w:rPr>
        <w:t xml:space="preserve"> формалізація математичного моделювання процесу оцінювання організму людини на основі </w:t>
      </w:r>
      <w:r w:rsidR="00682257" w:rsidRPr="003870F4">
        <w:rPr>
          <w:rFonts w:ascii="Times New Roman" w:hAnsi="Times New Roman"/>
          <w:sz w:val="28"/>
        </w:rPr>
        <w:t>критіеріальних оцінок</w:t>
      </w:r>
    </w:p>
    <w:p w:rsidR="00C36DBA" w:rsidRPr="00C36DBA" w:rsidRDefault="00C36DBA" w:rsidP="00682257">
      <w:pPr>
        <w:spacing w:after="0" w:line="360" w:lineRule="auto"/>
        <w:ind w:firstLine="708"/>
        <w:jc w:val="both"/>
        <w:rPr>
          <w:rFonts w:ascii="Times New Roman" w:hAnsi="Times New Roman"/>
          <w:sz w:val="28"/>
        </w:rPr>
      </w:pPr>
      <w:r w:rsidRPr="00C36DBA">
        <w:rPr>
          <w:rFonts w:ascii="Times New Roman" w:hAnsi="Times New Roman"/>
          <w:b/>
          <w:sz w:val="28"/>
        </w:rPr>
        <w:lastRenderedPageBreak/>
        <w:t>Практична значення</w:t>
      </w:r>
      <w:r w:rsidRPr="00C36DBA">
        <w:rPr>
          <w:rFonts w:ascii="Times New Roman" w:hAnsi="Times New Roman"/>
          <w:sz w:val="28"/>
        </w:rPr>
        <w:t xml:space="preserve"> дослідження полягає у можливості підвищення </w:t>
      </w:r>
      <w:r w:rsidR="00682257" w:rsidRPr="00C36DBA">
        <w:rPr>
          <w:rFonts w:ascii="Times New Roman" w:hAnsi="Times New Roman"/>
          <w:sz w:val="28"/>
        </w:rPr>
        <w:t>ефективності</w:t>
      </w:r>
      <w:r w:rsidRPr="00C36DBA">
        <w:rPr>
          <w:rFonts w:ascii="Times New Roman" w:hAnsi="Times New Roman"/>
          <w:sz w:val="28"/>
        </w:rPr>
        <w:t xml:space="preserve"> оцінювання функціонального стану організму.</w:t>
      </w:r>
    </w:p>
    <w:p w:rsidR="00C36DBA" w:rsidRPr="00C36DBA" w:rsidRDefault="00C36DBA" w:rsidP="00F544CE">
      <w:pPr>
        <w:spacing w:after="0" w:line="360" w:lineRule="auto"/>
        <w:ind w:firstLine="708"/>
        <w:jc w:val="both"/>
        <w:rPr>
          <w:rFonts w:ascii="Times New Roman" w:hAnsi="Times New Roman"/>
          <w:sz w:val="28"/>
        </w:rPr>
      </w:pPr>
      <w:r w:rsidRPr="00F544CE">
        <w:rPr>
          <w:rFonts w:ascii="Times New Roman" w:hAnsi="Times New Roman"/>
          <w:b/>
          <w:sz w:val="28"/>
        </w:rPr>
        <w:t>Особистий внесок здобувачки</w:t>
      </w:r>
      <w:r w:rsidRPr="00C36DBA">
        <w:rPr>
          <w:rFonts w:ascii="Times New Roman" w:hAnsi="Times New Roman"/>
          <w:sz w:val="28"/>
        </w:rPr>
        <w:t xml:space="preserve">. Усі наукові результати магістерської роботи отримані авторкою </w:t>
      </w:r>
      <w:r w:rsidR="00F544CE" w:rsidRPr="00C36DBA">
        <w:rPr>
          <w:rFonts w:ascii="Times New Roman" w:hAnsi="Times New Roman"/>
          <w:sz w:val="28"/>
        </w:rPr>
        <w:t>особисто</w:t>
      </w:r>
      <w:r w:rsidRPr="00C36DBA">
        <w:rPr>
          <w:rFonts w:ascii="Times New Roman" w:hAnsi="Times New Roman"/>
          <w:sz w:val="28"/>
        </w:rPr>
        <w:t xml:space="preserve">. У сумісних роботах автором виявлені особливості використання математичної моделі для такого специфічного предмету дослідження як організм людини, </w:t>
      </w:r>
      <w:r w:rsidR="00A0135D" w:rsidRPr="00C36DBA">
        <w:rPr>
          <w:rFonts w:ascii="Times New Roman" w:hAnsi="Times New Roman"/>
          <w:sz w:val="28"/>
        </w:rPr>
        <w:t>удосконалений</w:t>
      </w:r>
      <w:r w:rsidRPr="00C36DBA">
        <w:rPr>
          <w:rFonts w:ascii="Times New Roman" w:hAnsi="Times New Roman"/>
          <w:sz w:val="28"/>
        </w:rPr>
        <w:t xml:space="preserve"> процес розрахунку проміжних результатів та запропоновані нормовані границі допуску для параметрів підсистем організму.</w:t>
      </w:r>
    </w:p>
    <w:p w:rsidR="00C36DBA" w:rsidRPr="00C36DBA" w:rsidRDefault="00C36DBA" w:rsidP="00C36DBA">
      <w:pPr>
        <w:spacing w:after="0" w:line="360" w:lineRule="auto"/>
        <w:ind w:firstLine="708"/>
        <w:jc w:val="both"/>
        <w:rPr>
          <w:rFonts w:ascii="Times New Roman" w:hAnsi="Times New Roman"/>
          <w:sz w:val="28"/>
        </w:rPr>
      </w:pPr>
      <w:r w:rsidRPr="00C36DBA">
        <w:rPr>
          <w:rFonts w:ascii="Times New Roman" w:hAnsi="Times New Roman"/>
          <w:b/>
          <w:sz w:val="28"/>
        </w:rPr>
        <w:t>Апробація результатів дослідження</w:t>
      </w:r>
      <w:r w:rsidRPr="00C36DBA">
        <w:rPr>
          <w:rFonts w:ascii="Times New Roman" w:hAnsi="Times New Roman"/>
          <w:sz w:val="28"/>
        </w:rPr>
        <w:t xml:space="preserve">. Основні результати роботи були апробовані в науково-технічних виданнях, включених до реєстру фахових </w:t>
      </w:r>
      <w:r w:rsidR="00F544CE" w:rsidRPr="00C36DBA">
        <w:rPr>
          <w:rFonts w:ascii="Times New Roman" w:hAnsi="Times New Roman"/>
          <w:sz w:val="28"/>
        </w:rPr>
        <w:t>видань</w:t>
      </w:r>
      <w:r w:rsidRPr="00C36DBA">
        <w:rPr>
          <w:rFonts w:ascii="Times New Roman" w:hAnsi="Times New Roman"/>
          <w:sz w:val="28"/>
        </w:rPr>
        <w:t xml:space="preserve"> України, а саме «Модель функціонування дихальної системи організму». Вісник інженерної академії України. Вип.3.2019. С.145-148.</w:t>
      </w:r>
    </w:p>
    <w:p w:rsidR="00B62CFA" w:rsidRDefault="00B62CFA">
      <w:pPr>
        <w:rPr>
          <w:rFonts w:ascii="Times New Roman" w:hAnsi="Times New Roman"/>
          <w:sz w:val="28"/>
        </w:rPr>
      </w:pPr>
      <w:r>
        <w:rPr>
          <w:rFonts w:ascii="Times New Roman" w:hAnsi="Times New Roman"/>
          <w:sz w:val="28"/>
        </w:rPr>
        <w:br w:type="page"/>
      </w:r>
    </w:p>
    <w:p w:rsidR="00E75D53" w:rsidRPr="0003253D" w:rsidRDefault="00E75D53" w:rsidP="00E31FC2">
      <w:pPr>
        <w:pStyle w:val="1"/>
      </w:pPr>
      <w:bookmarkStart w:id="6" w:name="_Toc516530355"/>
      <w:bookmarkStart w:id="7" w:name="_Toc516531720"/>
      <w:bookmarkStart w:id="8" w:name="_Toc31454579"/>
      <w:r w:rsidRPr="0003253D">
        <w:lastRenderedPageBreak/>
        <w:t xml:space="preserve">РОЗДІЛ </w:t>
      </w:r>
      <w:bookmarkEnd w:id="6"/>
      <w:bookmarkEnd w:id="7"/>
      <w:r>
        <w:t>1</w:t>
      </w:r>
      <w:bookmarkEnd w:id="8"/>
    </w:p>
    <w:p w:rsidR="00E75D53" w:rsidRDefault="00E75D53" w:rsidP="00E31FC2">
      <w:pPr>
        <w:pStyle w:val="1"/>
      </w:pPr>
      <w:bookmarkStart w:id="9" w:name="_Toc516530356"/>
      <w:bookmarkStart w:id="10" w:name="_Toc516531721"/>
      <w:bookmarkStart w:id="11" w:name="_Toc31454580"/>
      <w:r w:rsidRPr="0003253D">
        <w:t>ДОСЛІДЖЕННЯ ДИХАЛЬНОЇ СИСТЕМИ</w:t>
      </w:r>
      <w:bookmarkEnd w:id="9"/>
      <w:bookmarkEnd w:id="10"/>
      <w:bookmarkEnd w:id="11"/>
    </w:p>
    <w:p w:rsidR="00E75D53" w:rsidRPr="0003253D" w:rsidRDefault="00E75D53" w:rsidP="00E75D53">
      <w:pPr>
        <w:pStyle w:val="a4"/>
        <w:spacing w:before="0" w:beforeAutospacing="0" w:after="0" w:afterAutospacing="0" w:line="360" w:lineRule="auto"/>
        <w:ind w:left="706"/>
        <w:jc w:val="both"/>
        <w:rPr>
          <w:b/>
          <w:bCs/>
          <w:sz w:val="28"/>
          <w:szCs w:val="28"/>
        </w:rPr>
      </w:pPr>
    </w:p>
    <w:p w:rsidR="007C3BE1" w:rsidRPr="00E26551" w:rsidRDefault="00737814" w:rsidP="00530DF9">
      <w:pPr>
        <w:pStyle w:val="2"/>
        <w:numPr>
          <w:ilvl w:val="1"/>
          <w:numId w:val="30"/>
        </w:numPr>
      </w:pPr>
      <w:bookmarkStart w:id="12" w:name="_Toc31454581"/>
      <w:bookmarkStart w:id="13" w:name="_Toc516530357"/>
      <w:bookmarkStart w:id="14" w:name="_Toc516531722"/>
      <w:r w:rsidRPr="00E26551">
        <w:t>Основні введення</w:t>
      </w:r>
      <w:bookmarkEnd w:id="12"/>
    </w:p>
    <w:p w:rsidR="00C67A46" w:rsidRPr="00E26551" w:rsidRDefault="00C67A46" w:rsidP="00C67A46">
      <w:pPr>
        <w:pStyle w:val="a4"/>
        <w:spacing w:before="0" w:beforeAutospacing="0" w:after="0" w:afterAutospacing="0" w:line="360" w:lineRule="auto"/>
        <w:jc w:val="both"/>
        <w:outlineLvl w:val="1"/>
        <w:rPr>
          <w:rFonts w:ascii="Calibri" w:eastAsia="Calibri" w:hAnsi="Calibri"/>
          <w:sz w:val="22"/>
          <w:szCs w:val="22"/>
          <w:lang w:eastAsia="en-US"/>
        </w:rPr>
      </w:pPr>
      <w:bookmarkStart w:id="15" w:name="_Toc31047582"/>
    </w:p>
    <w:p w:rsidR="00A63D6C" w:rsidRPr="00E26551" w:rsidRDefault="00A63D6C" w:rsidP="00A0135D">
      <w:pPr>
        <w:pStyle w:val="a4"/>
        <w:spacing w:before="0" w:beforeAutospacing="0" w:after="0" w:afterAutospacing="0" w:line="360" w:lineRule="auto"/>
        <w:ind w:firstLine="420"/>
        <w:jc w:val="both"/>
        <w:outlineLvl w:val="1"/>
        <w:rPr>
          <w:bCs/>
          <w:i/>
          <w:sz w:val="28"/>
          <w:szCs w:val="28"/>
        </w:rPr>
      </w:pPr>
      <w:bookmarkStart w:id="16" w:name="_Toc31450415"/>
      <w:bookmarkStart w:id="17" w:name="_Toc31454582"/>
      <w:r w:rsidRPr="00E26551">
        <w:rPr>
          <w:bCs/>
          <w:sz w:val="28"/>
          <w:szCs w:val="28"/>
        </w:rPr>
        <w:t xml:space="preserve">Поряд з обміном речовин, що надходять в організм людини з їжею, для життя необхідний і газообмін - процес засвоєння атмосферного кисню і виділення вуглекислого газу, який і становить сутність процесу дихання. У повсякденному сенсі під подихом розуміють чергуються акти вдиху і видиху повітря, зовнішній прояв яких відомо кожному. Газообмін виконується </w:t>
      </w:r>
      <w:r w:rsidR="00E26551">
        <w:rPr>
          <w:bCs/>
          <w:sz w:val="28"/>
          <w:szCs w:val="28"/>
        </w:rPr>
        <w:t>легенями</w:t>
      </w:r>
      <w:r w:rsidRPr="00E26551">
        <w:rPr>
          <w:bCs/>
          <w:sz w:val="28"/>
          <w:szCs w:val="28"/>
        </w:rPr>
        <w:t xml:space="preserve">, і в нормі спрямований на поглинання з вдихуваного повітря кисню і виділення в зовнішнє середу утвореного в організмі вуглекислого газу. Крім цього, дихальна система бере участь в таких важливих функціях, як терморегуляція, </w:t>
      </w:r>
      <w:r w:rsidR="00E26551">
        <w:rPr>
          <w:bCs/>
          <w:sz w:val="28"/>
          <w:szCs w:val="28"/>
        </w:rPr>
        <w:t>утворення голосу</w:t>
      </w:r>
      <w:r w:rsidRPr="00E26551">
        <w:rPr>
          <w:bCs/>
          <w:sz w:val="28"/>
          <w:szCs w:val="28"/>
        </w:rPr>
        <w:t>, нюх, зволоження вдихуваного повітр</w:t>
      </w:r>
      <w:r w:rsidR="00E26551">
        <w:rPr>
          <w:bCs/>
          <w:sz w:val="28"/>
          <w:szCs w:val="28"/>
        </w:rPr>
        <w:t>я. Легенева тканина</w:t>
      </w:r>
      <w:r w:rsidRPr="00E26551">
        <w:rPr>
          <w:bCs/>
          <w:sz w:val="28"/>
          <w:szCs w:val="28"/>
        </w:rPr>
        <w:t xml:space="preserve"> також грає важливу роль в таких процесах як: синтез гормонів, водно-сольовий і ліпідний обмін.</w:t>
      </w:r>
      <w:bookmarkEnd w:id="15"/>
      <w:bookmarkEnd w:id="16"/>
      <w:bookmarkEnd w:id="17"/>
      <w:r w:rsidRPr="00E26551">
        <w:rPr>
          <w:bCs/>
          <w:sz w:val="28"/>
          <w:szCs w:val="28"/>
        </w:rPr>
        <w:t xml:space="preserve"> </w:t>
      </w:r>
    </w:p>
    <w:p w:rsidR="00A63D6C" w:rsidRPr="00E26551" w:rsidRDefault="00A63D6C" w:rsidP="00A0135D">
      <w:pPr>
        <w:pStyle w:val="a4"/>
        <w:spacing w:before="0" w:beforeAutospacing="0" w:after="0" w:afterAutospacing="0" w:line="360" w:lineRule="auto"/>
        <w:ind w:firstLine="708"/>
        <w:jc w:val="both"/>
        <w:outlineLvl w:val="1"/>
        <w:rPr>
          <w:bCs/>
          <w:sz w:val="28"/>
          <w:szCs w:val="28"/>
        </w:rPr>
      </w:pPr>
      <w:bookmarkStart w:id="18" w:name="_Toc31047583"/>
      <w:bookmarkStart w:id="19" w:name="_Toc31450416"/>
      <w:bookmarkStart w:id="20" w:name="_Toc31454583"/>
      <w:r w:rsidRPr="00E26551">
        <w:rPr>
          <w:bCs/>
          <w:sz w:val="28"/>
          <w:szCs w:val="28"/>
        </w:rPr>
        <w:t>У рясно розвиненою судинній системі л</w:t>
      </w:r>
      <w:r w:rsidR="007C3BE1" w:rsidRPr="00E26551">
        <w:rPr>
          <w:bCs/>
          <w:sz w:val="28"/>
          <w:szCs w:val="28"/>
        </w:rPr>
        <w:t>егень</w:t>
      </w:r>
      <w:r w:rsidRPr="00E26551">
        <w:rPr>
          <w:bCs/>
          <w:sz w:val="28"/>
          <w:szCs w:val="28"/>
        </w:rPr>
        <w:t xml:space="preserve"> відбувається депонування крові. </w:t>
      </w:r>
      <w:r w:rsidR="007C3BE1" w:rsidRPr="00E26551">
        <w:rPr>
          <w:bCs/>
          <w:sz w:val="28"/>
          <w:szCs w:val="28"/>
        </w:rPr>
        <w:t>Д</w:t>
      </w:r>
      <w:r w:rsidRPr="00E26551">
        <w:rPr>
          <w:bCs/>
          <w:sz w:val="28"/>
          <w:szCs w:val="28"/>
        </w:rPr>
        <w:t>ихальна система також забезпечує механічну і імунний захист від фа</w:t>
      </w:r>
      <w:r w:rsidR="007C3BE1" w:rsidRPr="00E26551">
        <w:rPr>
          <w:bCs/>
          <w:sz w:val="28"/>
          <w:szCs w:val="28"/>
        </w:rPr>
        <w:t>кторів зовнішнього середовища</w:t>
      </w:r>
      <w:r w:rsidR="00530DF9" w:rsidRPr="00E26551">
        <w:rPr>
          <w:bCs/>
          <w:sz w:val="28"/>
          <w:szCs w:val="28"/>
        </w:rPr>
        <w:t>[3]</w:t>
      </w:r>
      <w:r w:rsidR="007C3BE1" w:rsidRPr="00E26551">
        <w:rPr>
          <w:bCs/>
          <w:sz w:val="28"/>
          <w:szCs w:val="28"/>
        </w:rPr>
        <w:t>.</w:t>
      </w:r>
      <w:bookmarkEnd w:id="18"/>
      <w:bookmarkEnd w:id="19"/>
      <w:bookmarkEnd w:id="20"/>
      <w:r w:rsidR="007C3BE1" w:rsidRPr="00E26551">
        <w:rPr>
          <w:bCs/>
          <w:sz w:val="28"/>
          <w:szCs w:val="28"/>
        </w:rPr>
        <w:t xml:space="preserve"> </w:t>
      </w:r>
    </w:p>
    <w:p w:rsidR="00A63D6C" w:rsidRPr="00E26551" w:rsidRDefault="00530DF9" w:rsidP="00A0135D">
      <w:pPr>
        <w:pStyle w:val="a4"/>
        <w:spacing w:before="0" w:beforeAutospacing="0" w:after="0" w:afterAutospacing="0" w:line="360" w:lineRule="auto"/>
        <w:ind w:firstLine="708"/>
        <w:jc w:val="both"/>
        <w:outlineLvl w:val="1"/>
        <w:rPr>
          <w:bCs/>
          <w:sz w:val="28"/>
          <w:szCs w:val="28"/>
        </w:rPr>
      </w:pPr>
      <w:bookmarkStart w:id="21" w:name="_Toc31047584"/>
      <w:bookmarkStart w:id="22" w:name="_Toc31450417"/>
      <w:bookmarkStart w:id="23" w:name="_Toc31454584"/>
      <w:r w:rsidRPr="00E26551">
        <w:rPr>
          <w:bCs/>
          <w:sz w:val="28"/>
          <w:szCs w:val="28"/>
        </w:rPr>
        <w:t>Ф</w:t>
      </w:r>
      <w:r w:rsidR="00A63D6C" w:rsidRPr="00E26551">
        <w:rPr>
          <w:bCs/>
          <w:sz w:val="28"/>
          <w:szCs w:val="28"/>
        </w:rPr>
        <w:t>ізіологічно процес дихання включає в себе три основних етапу:</w:t>
      </w:r>
      <w:bookmarkEnd w:id="21"/>
      <w:bookmarkEnd w:id="22"/>
      <w:bookmarkEnd w:id="23"/>
    </w:p>
    <w:p w:rsidR="00A63D6C" w:rsidRPr="00E26551" w:rsidRDefault="00A63D6C" w:rsidP="00A0135D">
      <w:pPr>
        <w:pStyle w:val="a4"/>
        <w:spacing w:before="0" w:beforeAutospacing="0" w:after="0" w:afterAutospacing="0" w:line="360" w:lineRule="auto"/>
        <w:jc w:val="both"/>
        <w:outlineLvl w:val="1"/>
        <w:rPr>
          <w:bCs/>
          <w:sz w:val="28"/>
          <w:szCs w:val="28"/>
        </w:rPr>
      </w:pPr>
      <w:bookmarkStart w:id="24" w:name="_Toc31047585"/>
      <w:bookmarkStart w:id="25" w:name="_Toc31450418"/>
      <w:bookmarkStart w:id="26" w:name="_Toc31454585"/>
      <w:r w:rsidRPr="00E26551">
        <w:rPr>
          <w:bCs/>
          <w:sz w:val="28"/>
          <w:szCs w:val="28"/>
        </w:rPr>
        <w:t>1. Надходження кисню з вдихуваного повітря в кров -зовнішнє дихання.</w:t>
      </w:r>
      <w:bookmarkEnd w:id="24"/>
      <w:bookmarkEnd w:id="25"/>
      <w:bookmarkEnd w:id="26"/>
    </w:p>
    <w:p w:rsidR="00A63D6C" w:rsidRPr="00E26551" w:rsidRDefault="00A63D6C" w:rsidP="00A0135D">
      <w:pPr>
        <w:pStyle w:val="a4"/>
        <w:spacing w:before="0" w:beforeAutospacing="0" w:after="0" w:afterAutospacing="0" w:line="360" w:lineRule="auto"/>
        <w:jc w:val="both"/>
        <w:outlineLvl w:val="1"/>
        <w:rPr>
          <w:bCs/>
          <w:sz w:val="28"/>
          <w:szCs w:val="28"/>
        </w:rPr>
      </w:pPr>
      <w:bookmarkStart w:id="27" w:name="_Toc31047586"/>
      <w:bookmarkStart w:id="28" w:name="_Toc31450419"/>
      <w:bookmarkStart w:id="29" w:name="_Toc31454586"/>
      <w:r w:rsidRPr="00E26551">
        <w:rPr>
          <w:bCs/>
          <w:sz w:val="28"/>
          <w:szCs w:val="28"/>
        </w:rPr>
        <w:t>2. Доставка кисню клітинам з кров`ю і тканинної рідиною і відтік вуглекислого газу від клітин через тканинну рідину і кров в повітря, що видихається - транспорт газів.</w:t>
      </w:r>
      <w:bookmarkEnd w:id="27"/>
      <w:bookmarkEnd w:id="28"/>
      <w:bookmarkEnd w:id="29"/>
    </w:p>
    <w:p w:rsidR="00A63D6C" w:rsidRPr="00E26551" w:rsidRDefault="00A63D6C" w:rsidP="00A0135D">
      <w:pPr>
        <w:pStyle w:val="a4"/>
        <w:spacing w:before="0" w:beforeAutospacing="0" w:after="0" w:afterAutospacing="0" w:line="360" w:lineRule="auto"/>
        <w:jc w:val="both"/>
        <w:outlineLvl w:val="1"/>
        <w:rPr>
          <w:bCs/>
          <w:sz w:val="28"/>
          <w:szCs w:val="28"/>
        </w:rPr>
      </w:pPr>
      <w:bookmarkStart w:id="30" w:name="_Toc31047587"/>
      <w:bookmarkStart w:id="31" w:name="_Toc31450420"/>
      <w:bookmarkStart w:id="32" w:name="_Toc31454587"/>
      <w:r w:rsidRPr="00E26551">
        <w:rPr>
          <w:bCs/>
          <w:sz w:val="28"/>
          <w:szCs w:val="28"/>
        </w:rPr>
        <w:t>3. Засвоєння кисню клітинами - тканинне дихання. Порушення будь-якого з цих</w:t>
      </w:r>
      <w:r w:rsidR="00E26551">
        <w:rPr>
          <w:bCs/>
          <w:sz w:val="28"/>
          <w:szCs w:val="28"/>
        </w:rPr>
        <w:t xml:space="preserve"> етапів призводить до серйозного</w:t>
      </w:r>
      <w:r w:rsidRPr="00E26551">
        <w:rPr>
          <w:bCs/>
          <w:sz w:val="28"/>
          <w:szCs w:val="28"/>
        </w:rPr>
        <w:t xml:space="preserve"> розладу дихання.</w:t>
      </w:r>
      <w:bookmarkEnd w:id="30"/>
      <w:bookmarkEnd w:id="31"/>
      <w:bookmarkEnd w:id="32"/>
    </w:p>
    <w:p w:rsidR="00A63D6C" w:rsidRDefault="00A63D6C" w:rsidP="00A63D6C">
      <w:pPr>
        <w:pStyle w:val="a4"/>
        <w:spacing w:after="0" w:line="360" w:lineRule="auto"/>
        <w:jc w:val="both"/>
        <w:outlineLvl w:val="1"/>
        <w:rPr>
          <w:bCs/>
          <w:sz w:val="28"/>
          <w:szCs w:val="28"/>
          <w:lang w:val="ru-RU"/>
        </w:rPr>
      </w:pPr>
    </w:p>
    <w:p w:rsidR="00A0135D" w:rsidRDefault="00A0135D" w:rsidP="00A63D6C">
      <w:pPr>
        <w:pStyle w:val="a4"/>
        <w:spacing w:after="0" w:line="360" w:lineRule="auto"/>
        <w:jc w:val="both"/>
        <w:outlineLvl w:val="1"/>
        <w:rPr>
          <w:bCs/>
          <w:sz w:val="28"/>
          <w:szCs w:val="28"/>
          <w:lang w:val="ru-RU"/>
        </w:rPr>
      </w:pPr>
    </w:p>
    <w:p w:rsidR="00A0135D" w:rsidRDefault="00A0135D" w:rsidP="00A63D6C">
      <w:pPr>
        <w:pStyle w:val="a4"/>
        <w:spacing w:after="0" w:line="360" w:lineRule="auto"/>
        <w:jc w:val="both"/>
        <w:outlineLvl w:val="1"/>
        <w:rPr>
          <w:bCs/>
          <w:sz w:val="28"/>
          <w:szCs w:val="28"/>
          <w:lang w:val="ru-RU"/>
        </w:rPr>
      </w:pPr>
    </w:p>
    <w:p w:rsidR="00E75D53" w:rsidRDefault="00E75D53" w:rsidP="00B61D3C">
      <w:pPr>
        <w:pStyle w:val="2"/>
      </w:pPr>
      <w:bookmarkStart w:id="33" w:name="_Toc31454588"/>
      <w:r>
        <w:lastRenderedPageBreak/>
        <w:t>1.</w:t>
      </w:r>
      <w:r w:rsidR="007C3BE1">
        <w:t>2</w:t>
      </w:r>
      <w:r w:rsidRPr="00D735C7">
        <w:t>.</w:t>
      </w:r>
      <w:r>
        <w:t xml:space="preserve"> Огляд органів</w:t>
      </w:r>
      <w:r w:rsidRPr="00D735C7">
        <w:t xml:space="preserve"> дихання</w:t>
      </w:r>
      <w:r>
        <w:t xml:space="preserve"> людини</w:t>
      </w:r>
      <w:bookmarkEnd w:id="13"/>
      <w:bookmarkEnd w:id="14"/>
      <w:bookmarkEnd w:id="33"/>
    </w:p>
    <w:p w:rsidR="00E75D53" w:rsidRPr="00D735C7" w:rsidRDefault="00E75D53" w:rsidP="00E75D53">
      <w:pPr>
        <w:pStyle w:val="a4"/>
        <w:spacing w:before="0" w:beforeAutospacing="0" w:after="0" w:afterAutospacing="0" w:line="360" w:lineRule="auto"/>
        <w:jc w:val="both"/>
        <w:rPr>
          <w:i/>
          <w:sz w:val="28"/>
          <w:szCs w:val="28"/>
        </w:rPr>
      </w:pPr>
    </w:p>
    <w:p w:rsidR="00E75D53" w:rsidRPr="00D735C7" w:rsidRDefault="00E75D53" w:rsidP="00E75D53">
      <w:pPr>
        <w:pStyle w:val="western"/>
        <w:spacing w:before="0" w:beforeAutospacing="0" w:after="0" w:afterAutospacing="0" w:line="360" w:lineRule="auto"/>
        <w:ind w:firstLine="706"/>
        <w:jc w:val="both"/>
        <w:rPr>
          <w:sz w:val="28"/>
          <w:szCs w:val="28"/>
        </w:rPr>
      </w:pPr>
      <w:r w:rsidRPr="00D735C7">
        <w:rPr>
          <w:sz w:val="28"/>
          <w:szCs w:val="28"/>
        </w:rPr>
        <w:t>Газообмін між організмом і зов</w:t>
      </w:r>
      <w:r>
        <w:rPr>
          <w:sz w:val="28"/>
          <w:szCs w:val="28"/>
        </w:rPr>
        <w:t xml:space="preserve">нішнім середовищем забезпечують органи дихання (рис). Дихальні органи властиві </w:t>
      </w:r>
      <w:r w:rsidRPr="00D735C7">
        <w:rPr>
          <w:sz w:val="28"/>
          <w:szCs w:val="28"/>
        </w:rPr>
        <w:t>організмам, які отримують кисень з повітря атмосфери (легені, трахеї).</w:t>
      </w:r>
    </w:p>
    <w:p w:rsidR="00E75D53" w:rsidRPr="00D735C7" w:rsidRDefault="00E75D53" w:rsidP="00E75D53">
      <w:pPr>
        <w:pStyle w:val="western"/>
        <w:spacing w:before="0" w:beforeAutospacing="0" w:after="0" w:afterAutospacing="0" w:line="360" w:lineRule="auto"/>
        <w:ind w:firstLine="706"/>
        <w:jc w:val="center"/>
        <w:rPr>
          <w:sz w:val="28"/>
          <w:szCs w:val="28"/>
        </w:rPr>
      </w:pPr>
      <w:r w:rsidRPr="001F309D">
        <w:rPr>
          <w:noProof/>
          <w:sz w:val="28"/>
          <w:szCs w:val="28"/>
        </w:rPr>
        <w:drawing>
          <wp:inline distT="0" distB="0" distL="0" distR="0">
            <wp:extent cx="2724150" cy="3000375"/>
            <wp:effectExtent l="0" t="0" r="0" b="9525"/>
            <wp:docPr id="1" name="Рисунок 1" descr="http://ua-referat.com/dopc21208.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ua-referat.com/dopc21208.zi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24150" cy="3000375"/>
                    </a:xfrm>
                    <a:prstGeom prst="rect">
                      <a:avLst/>
                    </a:prstGeom>
                    <a:noFill/>
                    <a:ln>
                      <a:noFill/>
                    </a:ln>
                  </pic:spPr>
                </pic:pic>
              </a:graphicData>
            </a:graphic>
          </wp:inline>
        </w:drawing>
      </w:r>
    </w:p>
    <w:p w:rsidR="00E75D53" w:rsidRDefault="00E75D53" w:rsidP="00E75D53">
      <w:pPr>
        <w:pStyle w:val="western"/>
        <w:spacing w:before="0" w:beforeAutospacing="0" w:after="0" w:afterAutospacing="0" w:line="360" w:lineRule="auto"/>
        <w:ind w:firstLine="706"/>
        <w:jc w:val="center"/>
        <w:rPr>
          <w:sz w:val="28"/>
          <w:szCs w:val="28"/>
        </w:rPr>
      </w:pPr>
      <w:r>
        <w:rPr>
          <w:sz w:val="28"/>
          <w:szCs w:val="28"/>
        </w:rPr>
        <w:t xml:space="preserve">Рис. 1.1. </w:t>
      </w:r>
      <w:r w:rsidRPr="00D735C7">
        <w:rPr>
          <w:sz w:val="28"/>
          <w:szCs w:val="28"/>
        </w:rPr>
        <w:t>Органи дихання людини</w:t>
      </w:r>
    </w:p>
    <w:p w:rsidR="00E75D53" w:rsidRDefault="00E75D53" w:rsidP="00E75D53">
      <w:pPr>
        <w:pStyle w:val="a4"/>
        <w:spacing w:before="0" w:beforeAutospacing="0" w:after="0" w:afterAutospacing="0" w:line="360" w:lineRule="auto"/>
        <w:ind w:firstLine="706"/>
        <w:jc w:val="both"/>
        <w:rPr>
          <w:sz w:val="28"/>
          <w:szCs w:val="28"/>
        </w:rPr>
      </w:pPr>
    </w:p>
    <w:p w:rsidR="00E75D53" w:rsidRPr="00D735C7" w:rsidRDefault="00E75D53" w:rsidP="00A0135D">
      <w:pPr>
        <w:pStyle w:val="a4"/>
        <w:spacing w:before="0" w:beforeAutospacing="0" w:after="0" w:afterAutospacing="0" w:line="360" w:lineRule="auto"/>
        <w:ind w:firstLine="709"/>
        <w:jc w:val="both"/>
        <w:rPr>
          <w:sz w:val="28"/>
          <w:szCs w:val="28"/>
        </w:rPr>
      </w:pPr>
      <w:r w:rsidRPr="00D735C7">
        <w:rPr>
          <w:sz w:val="28"/>
          <w:szCs w:val="28"/>
        </w:rPr>
        <w:t>Органи дихання</w:t>
      </w:r>
      <w:r>
        <w:rPr>
          <w:sz w:val="28"/>
          <w:szCs w:val="28"/>
        </w:rPr>
        <w:t>, що зображені на рис.1.1.,</w:t>
      </w:r>
      <w:r w:rsidRPr="00D735C7">
        <w:rPr>
          <w:sz w:val="28"/>
          <w:szCs w:val="28"/>
        </w:rPr>
        <w:t xml:space="preserve"> складаються з дихальних шляхів і пар</w:t>
      </w:r>
      <w:r>
        <w:rPr>
          <w:sz w:val="28"/>
          <w:szCs w:val="28"/>
        </w:rPr>
        <w:t xml:space="preserve">них дихальних органів - легень. </w:t>
      </w:r>
      <w:r w:rsidRPr="00D735C7">
        <w:rPr>
          <w:sz w:val="28"/>
          <w:szCs w:val="28"/>
        </w:rPr>
        <w:t>Залежно від положення в тілі дихальні шляхи поділяють</w:t>
      </w:r>
      <w:r>
        <w:rPr>
          <w:sz w:val="28"/>
          <w:szCs w:val="28"/>
        </w:rPr>
        <w:t xml:space="preserve">ся на верхній і нижній відділи. </w:t>
      </w:r>
      <w:r w:rsidRPr="00D735C7">
        <w:rPr>
          <w:sz w:val="28"/>
          <w:szCs w:val="28"/>
        </w:rPr>
        <w:t>Дихальні шляхи являють собою систему трубок, просвіт яких формується завдяки наявності в них кісток і хрящів.</w:t>
      </w:r>
    </w:p>
    <w:p w:rsidR="00E75D53" w:rsidRPr="00D735C7" w:rsidRDefault="00E75D53" w:rsidP="00A0135D">
      <w:pPr>
        <w:pStyle w:val="a4"/>
        <w:spacing w:before="0" w:beforeAutospacing="0" w:after="0" w:afterAutospacing="0" w:line="360" w:lineRule="auto"/>
        <w:ind w:firstLine="709"/>
        <w:jc w:val="both"/>
        <w:rPr>
          <w:sz w:val="28"/>
          <w:szCs w:val="28"/>
        </w:rPr>
      </w:pPr>
      <w:r w:rsidRPr="00D735C7">
        <w:rPr>
          <w:sz w:val="28"/>
          <w:szCs w:val="28"/>
        </w:rPr>
        <w:t>Внутрішня поверхня дихальних шляхів покрита слизовою оболонкою, яка містить значну кіль</w:t>
      </w:r>
      <w:r>
        <w:rPr>
          <w:sz w:val="28"/>
          <w:szCs w:val="28"/>
        </w:rPr>
        <w:t xml:space="preserve">кість залоз, що виділяють слиз. </w:t>
      </w:r>
      <w:r w:rsidRPr="00D735C7">
        <w:rPr>
          <w:sz w:val="28"/>
          <w:szCs w:val="28"/>
        </w:rPr>
        <w:t>Проходячи через дихальні шляхи, повітря очищається і зволожується, а також набуває нео</w:t>
      </w:r>
      <w:r>
        <w:rPr>
          <w:sz w:val="28"/>
          <w:szCs w:val="28"/>
        </w:rPr>
        <w:t xml:space="preserve">бхідної для легких температуру. </w:t>
      </w:r>
      <w:r w:rsidRPr="00D735C7">
        <w:rPr>
          <w:sz w:val="28"/>
          <w:szCs w:val="28"/>
        </w:rPr>
        <w:t xml:space="preserve">Проходячи через гортань, </w:t>
      </w:r>
      <w:r>
        <w:rPr>
          <w:sz w:val="28"/>
          <w:szCs w:val="28"/>
        </w:rPr>
        <w:t xml:space="preserve">повітря відіграє важливу роль у </w:t>
      </w:r>
      <w:r w:rsidRPr="00D735C7">
        <w:rPr>
          <w:sz w:val="28"/>
          <w:szCs w:val="28"/>
        </w:rPr>
        <w:t>процесі формування членороздільної мови в людини</w:t>
      </w:r>
      <w:r w:rsidR="00530DF9">
        <w:rPr>
          <w:sz w:val="28"/>
          <w:szCs w:val="28"/>
          <w:lang w:val="en-US"/>
        </w:rPr>
        <w:t>[1]</w:t>
      </w:r>
      <w:r w:rsidRPr="00D735C7">
        <w:rPr>
          <w:sz w:val="28"/>
          <w:szCs w:val="28"/>
        </w:rPr>
        <w:t>.</w:t>
      </w:r>
    </w:p>
    <w:p w:rsidR="00E75D53" w:rsidRDefault="00E75D53" w:rsidP="00A0135D">
      <w:pPr>
        <w:pStyle w:val="a4"/>
        <w:spacing w:before="0" w:beforeAutospacing="0" w:after="0" w:afterAutospacing="0" w:line="360" w:lineRule="auto"/>
        <w:ind w:firstLine="709"/>
        <w:jc w:val="both"/>
        <w:rPr>
          <w:sz w:val="28"/>
          <w:szCs w:val="28"/>
        </w:rPr>
      </w:pPr>
      <w:r w:rsidRPr="00D735C7">
        <w:rPr>
          <w:sz w:val="28"/>
          <w:szCs w:val="28"/>
        </w:rPr>
        <w:t>По дихальних шляхах повітря надходить в легені, де відбувається газообмін між повітрян</w:t>
      </w:r>
      <w:r>
        <w:rPr>
          <w:sz w:val="28"/>
          <w:szCs w:val="28"/>
        </w:rPr>
        <w:t xml:space="preserve">им середовищем і кров'ю. </w:t>
      </w:r>
      <w:r w:rsidRPr="00D735C7">
        <w:rPr>
          <w:sz w:val="28"/>
          <w:szCs w:val="28"/>
        </w:rPr>
        <w:t>Кров віддає через легені надлишок двоокису вуглецю і насичується киснем до потрібної організму концентрації.</w:t>
      </w:r>
    </w:p>
    <w:p w:rsidR="007C3BE1" w:rsidRDefault="007C3BE1" w:rsidP="00E75D53">
      <w:pPr>
        <w:pStyle w:val="a4"/>
        <w:spacing w:before="0" w:beforeAutospacing="0" w:after="0" w:afterAutospacing="0" w:line="360" w:lineRule="auto"/>
        <w:ind w:firstLine="706"/>
        <w:jc w:val="both"/>
        <w:rPr>
          <w:sz w:val="28"/>
          <w:szCs w:val="28"/>
        </w:rPr>
      </w:pPr>
    </w:p>
    <w:p w:rsidR="00E75D53" w:rsidRPr="00D735C7" w:rsidRDefault="00E75D53" w:rsidP="00E75D53">
      <w:pPr>
        <w:pStyle w:val="a4"/>
        <w:numPr>
          <w:ilvl w:val="0"/>
          <w:numId w:val="2"/>
        </w:numPr>
        <w:spacing w:before="0" w:beforeAutospacing="0" w:after="0" w:afterAutospacing="0" w:line="360" w:lineRule="auto"/>
        <w:jc w:val="both"/>
        <w:rPr>
          <w:sz w:val="28"/>
          <w:szCs w:val="28"/>
        </w:rPr>
      </w:pPr>
      <w:r w:rsidRPr="00D735C7">
        <w:rPr>
          <w:b/>
          <w:bCs/>
          <w:sz w:val="28"/>
          <w:szCs w:val="28"/>
        </w:rPr>
        <w:lastRenderedPageBreak/>
        <w:t>Верхні дихальні шляхи</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До верхніх дихальних шляхів відносяться порожнину носа, носова частина глотки, ротова частина глотки.</w:t>
      </w:r>
    </w:p>
    <w:p w:rsidR="00E75D53" w:rsidRPr="00754505" w:rsidRDefault="00E75D53" w:rsidP="00A0135D">
      <w:pPr>
        <w:pStyle w:val="a4"/>
        <w:numPr>
          <w:ilvl w:val="0"/>
          <w:numId w:val="3"/>
        </w:numPr>
        <w:spacing w:before="0" w:beforeAutospacing="0" w:after="0" w:afterAutospacing="0" w:line="360" w:lineRule="auto"/>
        <w:jc w:val="both"/>
        <w:rPr>
          <w:sz w:val="28"/>
          <w:szCs w:val="28"/>
        </w:rPr>
      </w:pPr>
      <w:r>
        <w:rPr>
          <w:bCs/>
          <w:sz w:val="28"/>
          <w:szCs w:val="28"/>
        </w:rPr>
        <w:t>Ніс</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Ніс складається із зовнішньої частини, яка формує порожнину носа.</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Зовнішній ніс вкл</w:t>
      </w:r>
      <w:r>
        <w:rPr>
          <w:sz w:val="28"/>
          <w:szCs w:val="28"/>
        </w:rPr>
        <w:t xml:space="preserve">ючає корінь, спинку, верхівку і крила носа. </w:t>
      </w:r>
      <w:r w:rsidRPr="00D735C7">
        <w:rPr>
          <w:sz w:val="28"/>
          <w:szCs w:val="28"/>
        </w:rPr>
        <w:t xml:space="preserve">Корінь носа розташований у верхній частині особи і </w:t>
      </w:r>
      <w:r>
        <w:rPr>
          <w:sz w:val="28"/>
          <w:szCs w:val="28"/>
        </w:rPr>
        <w:t xml:space="preserve">відділений від чола переніссям. </w:t>
      </w:r>
      <w:r w:rsidRPr="00D735C7">
        <w:rPr>
          <w:sz w:val="28"/>
          <w:szCs w:val="28"/>
        </w:rPr>
        <w:t>Бічні сторони носа по середній лінії з'єдн</w:t>
      </w:r>
      <w:r>
        <w:rPr>
          <w:sz w:val="28"/>
          <w:szCs w:val="28"/>
        </w:rPr>
        <w:t xml:space="preserve">уються і утворюють спинку носа. </w:t>
      </w:r>
      <w:r w:rsidRPr="00D735C7">
        <w:rPr>
          <w:sz w:val="28"/>
          <w:szCs w:val="28"/>
        </w:rPr>
        <w:t>Донизу спинка носа переходить у верхівку носа, вни</w:t>
      </w:r>
      <w:r>
        <w:rPr>
          <w:sz w:val="28"/>
          <w:szCs w:val="28"/>
        </w:rPr>
        <w:t xml:space="preserve">зу крила носа обмежують ніздрі. </w:t>
      </w:r>
      <w:r w:rsidRPr="00D735C7">
        <w:rPr>
          <w:sz w:val="28"/>
          <w:szCs w:val="28"/>
        </w:rPr>
        <w:t>По середній лінії ніздрі розділені перетинчастої частиною носової перегородки.</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Зовнішня частина носа (зовнішній ніс) має кістковий і хрящ</w:t>
      </w:r>
      <w:r>
        <w:rPr>
          <w:sz w:val="28"/>
          <w:szCs w:val="28"/>
        </w:rPr>
        <w:t xml:space="preserve">овий </w:t>
      </w:r>
      <w:r w:rsidRPr="00D735C7">
        <w:rPr>
          <w:sz w:val="28"/>
          <w:szCs w:val="28"/>
        </w:rPr>
        <w:t>скелет, утворені кістками черепа і декількома хрящами.</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Порожнина носа розділяється перегородкою носа на дві симетричні частини, що відкриваютьс</w:t>
      </w:r>
      <w:r>
        <w:rPr>
          <w:sz w:val="28"/>
          <w:szCs w:val="28"/>
        </w:rPr>
        <w:t xml:space="preserve">я попереду на обличчі ніздрями. </w:t>
      </w:r>
      <w:r w:rsidRPr="00D735C7">
        <w:rPr>
          <w:sz w:val="28"/>
          <w:szCs w:val="28"/>
        </w:rPr>
        <w:t>Перегородка носа спереду перетинчаста та хрящова, а ззаду кісткова.</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Велика частина порожнини носа представлена носовими ходами, з якими повідомляються навколоносові пазухи (повітряні порожнини кісток черепа).</w:t>
      </w:r>
      <w:r>
        <w:rPr>
          <w:sz w:val="28"/>
          <w:szCs w:val="28"/>
        </w:rPr>
        <w:t xml:space="preserve"> </w:t>
      </w:r>
      <w:r w:rsidRPr="00D735C7">
        <w:rPr>
          <w:sz w:val="28"/>
          <w:szCs w:val="28"/>
        </w:rPr>
        <w:t>Розрізняють верхній, середній і нижній носові ходи, к</w:t>
      </w:r>
      <w:r>
        <w:rPr>
          <w:sz w:val="28"/>
          <w:szCs w:val="28"/>
        </w:rPr>
        <w:t xml:space="preserve">ожний з яких розташовується під відповідною </w:t>
      </w:r>
      <w:r w:rsidRPr="00D735C7">
        <w:rPr>
          <w:sz w:val="28"/>
          <w:szCs w:val="28"/>
        </w:rPr>
        <w:t>носовою раковиною.</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Верхній носовий хід повідомляється із заднім</w:t>
      </w:r>
      <w:r>
        <w:rPr>
          <w:sz w:val="28"/>
          <w:szCs w:val="28"/>
        </w:rPr>
        <w:t xml:space="preserve">и осередками гратчастої кістки. </w:t>
      </w:r>
      <w:r w:rsidRPr="00D735C7">
        <w:rPr>
          <w:sz w:val="28"/>
          <w:szCs w:val="28"/>
        </w:rPr>
        <w:t>Середній носовий хід повідомляється з лобової пазухою, верхньощелепної пазухою, середніми і передніми осередкам</w:t>
      </w:r>
      <w:r>
        <w:rPr>
          <w:sz w:val="28"/>
          <w:szCs w:val="28"/>
        </w:rPr>
        <w:t xml:space="preserve">и (пазухами) гратчастої кістки. </w:t>
      </w:r>
      <w:r w:rsidRPr="00D735C7">
        <w:rPr>
          <w:sz w:val="28"/>
          <w:szCs w:val="28"/>
        </w:rPr>
        <w:t>Нижній носовий хід повідомляється з нижнім отвором носослізного каналу</w:t>
      </w:r>
      <w:r w:rsidR="00530DF9">
        <w:rPr>
          <w:sz w:val="28"/>
          <w:szCs w:val="28"/>
          <w:lang w:val="en-US"/>
        </w:rPr>
        <w:t>[2]</w:t>
      </w:r>
      <w:r w:rsidRPr="00D735C7">
        <w:rPr>
          <w:sz w:val="28"/>
          <w:szCs w:val="28"/>
        </w:rPr>
        <w:t>.</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 xml:space="preserve">У слизовій оболонці носа виділяють нюхову область - частина слизової оболонки носа, що покриває праву і ліву верхні носові раковини і частина середніх, </w:t>
      </w:r>
      <w:r>
        <w:rPr>
          <w:sz w:val="28"/>
          <w:szCs w:val="28"/>
        </w:rPr>
        <w:t xml:space="preserve">а також відповідний їм відділ носової перегородки. </w:t>
      </w:r>
      <w:r w:rsidRPr="00D735C7">
        <w:rPr>
          <w:sz w:val="28"/>
          <w:szCs w:val="28"/>
        </w:rPr>
        <w:t>Інша частина слизової оболонки носа ві</w:t>
      </w:r>
      <w:r>
        <w:rPr>
          <w:sz w:val="28"/>
          <w:szCs w:val="28"/>
        </w:rPr>
        <w:t xml:space="preserve">дноситься до дихальної області. </w:t>
      </w:r>
      <w:r w:rsidRPr="00D735C7">
        <w:rPr>
          <w:sz w:val="28"/>
          <w:szCs w:val="28"/>
        </w:rPr>
        <w:t>У нюхової області знаходяться нервові клітини, що сприймають пахучі речовини з вдихуваного повітря.</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У передній частині порожнини носа, званому передоднем носа, знаходяться сальні, потові залози і короткі жорсткі волосся - вібріси.</w:t>
      </w:r>
    </w:p>
    <w:p w:rsidR="00E75D53" w:rsidRPr="00662044" w:rsidRDefault="00E75D53" w:rsidP="00E75D53">
      <w:pPr>
        <w:pStyle w:val="a4"/>
        <w:numPr>
          <w:ilvl w:val="0"/>
          <w:numId w:val="3"/>
        </w:numPr>
        <w:spacing w:before="0" w:beforeAutospacing="0" w:after="0" w:afterAutospacing="0" w:line="360" w:lineRule="auto"/>
        <w:jc w:val="both"/>
        <w:rPr>
          <w:sz w:val="28"/>
          <w:szCs w:val="28"/>
        </w:rPr>
      </w:pPr>
      <w:r w:rsidRPr="00662044">
        <w:rPr>
          <w:bCs/>
          <w:sz w:val="28"/>
          <w:szCs w:val="28"/>
        </w:rPr>
        <w:lastRenderedPageBreak/>
        <w:t>Глотка</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 xml:space="preserve">Це ділянка травного каналу людини; з'єднує </w:t>
      </w:r>
      <w:r>
        <w:rPr>
          <w:sz w:val="28"/>
          <w:szCs w:val="28"/>
        </w:rPr>
        <w:t xml:space="preserve">ротову порожнину з стравоходом. </w:t>
      </w:r>
      <w:r w:rsidRPr="00D735C7">
        <w:rPr>
          <w:sz w:val="28"/>
          <w:szCs w:val="28"/>
        </w:rPr>
        <w:t>Виконує ковтання і бере участь у процесі дихання.</w:t>
      </w:r>
    </w:p>
    <w:p w:rsidR="00E75D53" w:rsidRPr="00662044" w:rsidRDefault="00E75D53" w:rsidP="00E75D53">
      <w:pPr>
        <w:pStyle w:val="a4"/>
        <w:numPr>
          <w:ilvl w:val="0"/>
          <w:numId w:val="2"/>
        </w:numPr>
        <w:spacing w:before="0" w:beforeAutospacing="0" w:after="0" w:afterAutospacing="0" w:line="360" w:lineRule="auto"/>
        <w:jc w:val="both"/>
        <w:rPr>
          <w:b/>
          <w:sz w:val="28"/>
          <w:szCs w:val="28"/>
        </w:rPr>
      </w:pPr>
      <w:r>
        <w:rPr>
          <w:b/>
          <w:bCs/>
          <w:sz w:val="28"/>
          <w:szCs w:val="28"/>
          <w:lang w:val="ru-RU"/>
        </w:rPr>
        <w:t>Ниж</w:t>
      </w:r>
      <w:r>
        <w:rPr>
          <w:b/>
          <w:bCs/>
          <w:sz w:val="28"/>
          <w:szCs w:val="28"/>
        </w:rPr>
        <w:t>ні дихальні шляхи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До нижніх дихальних шляхів відносять</w:t>
      </w:r>
      <w:r>
        <w:rPr>
          <w:sz w:val="28"/>
          <w:szCs w:val="28"/>
        </w:rPr>
        <w:t>ся - гортань, трахея і бронхи.</w:t>
      </w:r>
    </w:p>
    <w:p w:rsidR="00E75D53" w:rsidRPr="00662044" w:rsidRDefault="00E75D53" w:rsidP="00E75D53">
      <w:pPr>
        <w:pStyle w:val="a4"/>
        <w:numPr>
          <w:ilvl w:val="0"/>
          <w:numId w:val="3"/>
        </w:numPr>
        <w:spacing w:before="0" w:beforeAutospacing="0" w:after="0" w:afterAutospacing="0" w:line="360" w:lineRule="auto"/>
        <w:jc w:val="both"/>
        <w:rPr>
          <w:sz w:val="28"/>
          <w:szCs w:val="28"/>
        </w:rPr>
      </w:pPr>
      <w:r>
        <w:rPr>
          <w:bCs/>
          <w:sz w:val="28"/>
          <w:szCs w:val="28"/>
        </w:rPr>
        <w:t>Гортань</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Гортань виконує функцію дихання, го</w:t>
      </w:r>
      <w:r>
        <w:rPr>
          <w:sz w:val="28"/>
          <w:szCs w:val="28"/>
        </w:rPr>
        <w:t>лосоутворення при членороздільної мові</w:t>
      </w:r>
      <w:r w:rsidRPr="00D735C7">
        <w:rPr>
          <w:sz w:val="28"/>
          <w:szCs w:val="28"/>
        </w:rPr>
        <w:t xml:space="preserve"> і функцію захисту нижніх дихальних шляхів від сторонніх предметів.</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Гортань займає серединне положення в передній області шиї на рівні 4 - 7 шийного хребці</w:t>
      </w:r>
      <w:r>
        <w:rPr>
          <w:sz w:val="28"/>
          <w:szCs w:val="28"/>
        </w:rPr>
        <w:t>в. Гортань вгорі підвішена до пі</w:t>
      </w:r>
      <w:r w:rsidRPr="00D735C7">
        <w:rPr>
          <w:sz w:val="28"/>
          <w:szCs w:val="28"/>
        </w:rPr>
        <w:t>д'</w:t>
      </w:r>
      <w:r>
        <w:rPr>
          <w:sz w:val="28"/>
          <w:szCs w:val="28"/>
        </w:rPr>
        <w:t>я</w:t>
      </w:r>
      <w:r w:rsidRPr="00D735C7">
        <w:rPr>
          <w:sz w:val="28"/>
          <w:szCs w:val="28"/>
        </w:rPr>
        <w:t>зя</w:t>
      </w:r>
      <w:r>
        <w:rPr>
          <w:sz w:val="28"/>
          <w:szCs w:val="28"/>
        </w:rPr>
        <w:t xml:space="preserve">кової кістки, знизу з'єднується з трахеєю. </w:t>
      </w:r>
      <w:r w:rsidRPr="00D735C7">
        <w:rPr>
          <w:sz w:val="28"/>
          <w:szCs w:val="28"/>
        </w:rPr>
        <w:t>У чоловіків вона утворює піднесенн</w:t>
      </w:r>
      <w:r>
        <w:rPr>
          <w:sz w:val="28"/>
          <w:szCs w:val="28"/>
        </w:rPr>
        <w:t xml:space="preserve">я - виступ гортані. </w:t>
      </w:r>
      <w:r w:rsidRPr="00D735C7">
        <w:rPr>
          <w:sz w:val="28"/>
          <w:szCs w:val="28"/>
        </w:rPr>
        <w:t>Спереду гортань прикрита пластинками шийної</w:t>
      </w:r>
      <w:r>
        <w:rPr>
          <w:sz w:val="28"/>
          <w:szCs w:val="28"/>
        </w:rPr>
        <w:t xml:space="preserve"> фасції і під'язичними м'язами. </w:t>
      </w:r>
      <w:r w:rsidRPr="00D735C7">
        <w:rPr>
          <w:sz w:val="28"/>
          <w:szCs w:val="28"/>
        </w:rPr>
        <w:t>Спереду і з боків гортань охоплюють права і л</w:t>
      </w:r>
      <w:r>
        <w:rPr>
          <w:sz w:val="28"/>
          <w:szCs w:val="28"/>
        </w:rPr>
        <w:t xml:space="preserve">іва частки щитоподібної залози. </w:t>
      </w:r>
      <w:r w:rsidRPr="00D735C7">
        <w:rPr>
          <w:sz w:val="28"/>
          <w:szCs w:val="28"/>
        </w:rPr>
        <w:t>Позаду гортані розташовується горлова частина глотки.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Порожнина гортані умовно ділиться на три відділи: п</w:t>
      </w:r>
      <w:r>
        <w:rPr>
          <w:sz w:val="28"/>
          <w:szCs w:val="28"/>
        </w:rPr>
        <w:t>ереддень гортані, міжшлуночковий відділ і пі</w:t>
      </w:r>
      <w:r w:rsidRPr="00D735C7">
        <w:rPr>
          <w:sz w:val="28"/>
          <w:szCs w:val="28"/>
        </w:rPr>
        <w:t>дголос</w:t>
      </w:r>
      <w:r>
        <w:rPr>
          <w:sz w:val="28"/>
          <w:szCs w:val="28"/>
        </w:rPr>
        <w:t>ову порожнину. У міжшлуночковому</w:t>
      </w:r>
      <w:r w:rsidRPr="00D735C7">
        <w:rPr>
          <w:sz w:val="28"/>
          <w:szCs w:val="28"/>
        </w:rPr>
        <w:t xml:space="preserve"> відділі гортані знаходиться мовний а</w:t>
      </w:r>
      <w:r>
        <w:rPr>
          <w:sz w:val="28"/>
          <w:szCs w:val="28"/>
        </w:rPr>
        <w:t xml:space="preserve">парат людини - голосова щілина. </w:t>
      </w:r>
      <w:r w:rsidRPr="00D735C7">
        <w:rPr>
          <w:sz w:val="28"/>
          <w:szCs w:val="28"/>
        </w:rPr>
        <w:t>Ширина голосової щілини при спокійному диханні дорівнює 5 мм, при голосоутворенні досягає 15 мм.</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Слизова оболонка гортані містить багато залоз, виділення як</w:t>
      </w:r>
      <w:r>
        <w:rPr>
          <w:sz w:val="28"/>
          <w:szCs w:val="28"/>
        </w:rPr>
        <w:t xml:space="preserve">их зволожують голосові складки. </w:t>
      </w:r>
      <w:r w:rsidRPr="00D735C7">
        <w:rPr>
          <w:sz w:val="28"/>
          <w:szCs w:val="28"/>
        </w:rPr>
        <w:t>В області голосових зв'язок слизова обо</w:t>
      </w:r>
      <w:r>
        <w:rPr>
          <w:sz w:val="28"/>
          <w:szCs w:val="28"/>
        </w:rPr>
        <w:t xml:space="preserve">лонка гортані не містить залоз. </w:t>
      </w:r>
      <w:r w:rsidRPr="00D735C7">
        <w:rPr>
          <w:sz w:val="28"/>
          <w:szCs w:val="28"/>
        </w:rPr>
        <w:t>У підслизовій основі гортані розташовується велика кількість фіброзних і еластичних волокон, які утворюють фіброзно-еластичну мембрану гортані.</w:t>
      </w:r>
      <w:r>
        <w:rPr>
          <w:sz w:val="28"/>
          <w:szCs w:val="28"/>
        </w:rPr>
        <w:t xml:space="preserve"> Еластичний конус </w:t>
      </w:r>
      <w:r w:rsidRPr="00D735C7">
        <w:rPr>
          <w:sz w:val="28"/>
          <w:szCs w:val="28"/>
        </w:rPr>
        <w:t>знаходиться під слизовою оболон</w:t>
      </w:r>
      <w:r>
        <w:rPr>
          <w:sz w:val="28"/>
          <w:szCs w:val="28"/>
        </w:rPr>
        <w:t xml:space="preserve">кою в нижньому відділі гортані. </w:t>
      </w:r>
      <w:r w:rsidRPr="00D735C7">
        <w:rPr>
          <w:sz w:val="28"/>
          <w:szCs w:val="28"/>
        </w:rPr>
        <w:t xml:space="preserve">М'язи гортані діляться на групи: розширювачі, </w:t>
      </w:r>
      <w:r>
        <w:rPr>
          <w:sz w:val="28"/>
          <w:szCs w:val="28"/>
        </w:rPr>
        <w:t xml:space="preserve">звужувачі </w:t>
      </w:r>
      <w:r w:rsidRPr="00D735C7">
        <w:rPr>
          <w:sz w:val="28"/>
          <w:szCs w:val="28"/>
        </w:rPr>
        <w:t>голосової щілини і м'язи, що напружують голосові зв'язки.</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До м'язів</w:t>
      </w:r>
      <w:r w:rsidRPr="00D735C7">
        <w:rPr>
          <w:sz w:val="28"/>
          <w:szCs w:val="28"/>
        </w:rPr>
        <w:t>, що натягують голосові зв</w:t>
      </w:r>
      <w:r>
        <w:rPr>
          <w:sz w:val="28"/>
          <w:szCs w:val="28"/>
        </w:rPr>
        <w:t>'язки, відносяться перстнещитовидна</w:t>
      </w:r>
      <w:r w:rsidRPr="00D735C7">
        <w:rPr>
          <w:sz w:val="28"/>
          <w:szCs w:val="28"/>
        </w:rPr>
        <w:t xml:space="preserve"> та голосова.</w:t>
      </w:r>
    </w:p>
    <w:p w:rsidR="00E75D53" w:rsidRPr="00D735C7" w:rsidRDefault="00E75D53" w:rsidP="00A0135D">
      <w:pPr>
        <w:pStyle w:val="a4"/>
        <w:spacing w:before="0" w:beforeAutospacing="0" w:after="0" w:afterAutospacing="0" w:line="360" w:lineRule="auto"/>
        <w:ind w:firstLine="706"/>
        <w:jc w:val="both"/>
        <w:rPr>
          <w:sz w:val="28"/>
          <w:szCs w:val="28"/>
        </w:rPr>
      </w:pPr>
      <w:r>
        <w:rPr>
          <w:sz w:val="28"/>
          <w:szCs w:val="28"/>
        </w:rPr>
        <w:t xml:space="preserve">Голосовий м'яз являє собою парний м'яз (правий і лівий). </w:t>
      </w:r>
      <w:r w:rsidRPr="00D735C7">
        <w:rPr>
          <w:sz w:val="28"/>
          <w:szCs w:val="28"/>
        </w:rPr>
        <w:t>Кожн</w:t>
      </w:r>
      <w:r w:rsidR="00E26551">
        <w:rPr>
          <w:sz w:val="28"/>
          <w:szCs w:val="28"/>
        </w:rPr>
        <w:t>е</w:t>
      </w:r>
      <w:r>
        <w:rPr>
          <w:sz w:val="28"/>
          <w:szCs w:val="28"/>
        </w:rPr>
        <w:t xml:space="preserve"> м'яз розташовується в товщі </w:t>
      </w:r>
      <w:r w:rsidRPr="00D735C7">
        <w:rPr>
          <w:sz w:val="28"/>
          <w:szCs w:val="28"/>
        </w:rPr>
        <w:t>відпо</w:t>
      </w:r>
      <w:r>
        <w:rPr>
          <w:sz w:val="28"/>
          <w:szCs w:val="28"/>
        </w:rPr>
        <w:t>відної голосової складки. Волокна м'язу</w:t>
      </w:r>
      <w:r w:rsidRPr="00D735C7">
        <w:rPr>
          <w:sz w:val="28"/>
          <w:szCs w:val="28"/>
        </w:rPr>
        <w:t xml:space="preserve"> вплітаються </w:t>
      </w:r>
      <w:r w:rsidRPr="00D735C7">
        <w:rPr>
          <w:sz w:val="28"/>
          <w:szCs w:val="28"/>
        </w:rPr>
        <w:lastRenderedPageBreak/>
        <w:t>в голосову зв'я</w:t>
      </w:r>
      <w:r>
        <w:rPr>
          <w:sz w:val="28"/>
          <w:szCs w:val="28"/>
        </w:rPr>
        <w:t>зку, до якої цей м'яз прилягає. Голосовий</w:t>
      </w:r>
      <w:r w:rsidRPr="00D735C7">
        <w:rPr>
          <w:sz w:val="28"/>
          <w:szCs w:val="28"/>
        </w:rPr>
        <w:t xml:space="preserve"> м'яз починається від внутрішньої поверхні кута щитовидного хряща, в його нижній частині, і кріпиться до голосового </w:t>
      </w:r>
      <w:r>
        <w:rPr>
          <w:sz w:val="28"/>
          <w:szCs w:val="28"/>
        </w:rPr>
        <w:t xml:space="preserve">відростка черпаловидного хряща. </w:t>
      </w:r>
      <w:r w:rsidRPr="00D735C7">
        <w:rPr>
          <w:sz w:val="28"/>
          <w:szCs w:val="28"/>
        </w:rPr>
        <w:t xml:space="preserve">Скорочуючи, </w:t>
      </w:r>
      <w:r>
        <w:rPr>
          <w:sz w:val="28"/>
          <w:szCs w:val="28"/>
        </w:rPr>
        <w:t xml:space="preserve">вона напружує голосову зв'язку. </w:t>
      </w:r>
    </w:p>
    <w:p w:rsidR="00E75D53" w:rsidRPr="0076722E" w:rsidRDefault="00E75D53" w:rsidP="00A0135D">
      <w:pPr>
        <w:pStyle w:val="a4"/>
        <w:numPr>
          <w:ilvl w:val="0"/>
          <w:numId w:val="3"/>
        </w:numPr>
        <w:spacing w:before="0" w:beforeAutospacing="0" w:after="0" w:afterAutospacing="0" w:line="360" w:lineRule="auto"/>
        <w:jc w:val="both"/>
        <w:rPr>
          <w:sz w:val="28"/>
          <w:szCs w:val="28"/>
        </w:rPr>
      </w:pPr>
      <w:r w:rsidRPr="0076722E">
        <w:rPr>
          <w:bCs/>
          <w:sz w:val="28"/>
          <w:szCs w:val="28"/>
        </w:rPr>
        <w:t>Трахея</w:t>
      </w:r>
    </w:p>
    <w:p w:rsidR="00E75D53" w:rsidRPr="00D735C7" w:rsidRDefault="00E75D53" w:rsidP="00A0135D">
      <w:pPr>
        <w:pStyle w:val="a4"/>
        <w:spacing w:before="0" w:beforeAutospacing="0" w:after="0" w:afterAutospacing="0" w:line="360" w:lineRule="auto"/>
        <w:ind w:firstLine="706"/>
        <w:jc w:val="both"/>
        <w:rPr>
          <w:sz w:val="28"/>
          <w:szCs w:val="28"/>
        </w:rPr>
      </w:pPr>
      <w:r>
        <w:rPr>
          <w:sz w:val="28"/>
          <w:szCs w:val="28"/>
        </w:rPr>
        <w:t xml:space="preserve">Трахея являє собою </w:t>
      </w:r>
      <w:r w:rsidRPr="00D735C7">
        <w:rPr>
          <w:sz w:val="28"/>
          <w:szCs w:val="28"/>
        </w:rPr>
        <w:t>орган, по якому повітря п</w:t>
      </w:r>
      <w:r>
        <w:rPr>
          <w:sz w:val="28"/>
          <w:szCs w:val="28"/>
        </w:rPr>
        <w:t xml:space="preserve">роходить через легені та назад. Трахея </w:t>
      </w:r>
      <w:r w:rsidRPr="00D735C7">
        <w:rPr>
          <w:sz w:val="28"/>
          <w:szCs w:val="28"/>
        </w:rPr>
        <w:t>орган не</w:t>
      </w:r>
      <w:r>
        <w:rPr>
          <w:sz w:val="28"/>
          <w:szCs w:val="28"/>
        </w:rPr>
        <w:t xml:space="preserve">парний, починається від нижньої межі </w:t>
      </w:r>
      <w:r w:rsidRPr="00D735C7">
        <w:rPr>
          <w:sz w:val="28"/>
          <w:szCs w:val="28"/>
        </w:rPr>
        <w:t>гортані на рівні нижнього краю 6</w:t>
      </w:r>
      <w:r>
        <w:rPr>
          <w:sz w:val="28"/>
          <w:szCs w:val="28"/>
        </w:rPr>
        <w:t>-го</w:t>
      </w:r>
      <w:r w:rsidRPr="00D735C7">
        <w:rPr>
          <w:sz w:val="28"/>
          <w:szCs w:val="28"/>
        </w:rPr>
        <w:t xml:space="preserve"> шийного хребця і на рівні 5</w:t>
      </w:r>
      <w:r>
        <w:rPr>
          <w:sz w:val="28"/>
          <w:szCs w:val="28"/>
        </w:rPr>
        <w:t xml:space="preserve">-го грудного хребця, </w:t>
      </w:r>
      <w:r w:rsidRPr="00D735C7">
        <w:rPr>
          <w:sz w:val="28"/>
          <w:szCs w:val="28"/>
        </w:rPr>
        <w:t>ділиться на два головних бронха (це місце поділу трахеї н</w:t>
      </w:r>
      <w:r>
        <w:rPr>
          <w:sz w:val="28"/>
          <w:szCs w:val="28"/>
        </w:rPr>
        <w:t xml:space="preserve">азивається біфуркацією трахеї). </w:t>
      </w:r>
      <w:r w:rsidRPr="00D735C7">
        <w:rPr>
          <w:sz w:val="28"/>
          <w:szCs w:val="28"/>
        </w:rPr>
        <w:t>Трахея проходить попереду стравоходу.</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 xml:space="preserve">Трахея має форму трубки, довжиною 9 - 11 см і </w:t>
      </w:r>
      <w:r>
        <w:rPr>
          <w:sz w:val="28"/>
          <w:szCs w:val="28"/>
        </w:rPr>
        <w:t xml:space="preserve">трохи </w:t>
      </w:r>
      <w:r w:rsidRPr="00D735C7">
        <w:rPr>
          <w:sz w:val="28"/>
          <w:szCs w:val="28"/>
        </w:rPr>
        <w:t>сплощеної спереду і ззаду.</w:t>
      </w:r>
    </w:p>
    <w:p w:rsidR="00E75D53" w:rsidRPr="00D735C7" w:rsidRDefault="00E75D53" w:rsidP="00A0135D">
      <w:pPr>
        <w:pStyle w:val="a4"/>
        <w:spacing w:before="0" w:beforeAutospacing="0" w:after="0" w:afterAutospacing="0" w:line="360" w:lineRule="auto"/>
        <w:ind w:firstLine="706"/>
        <w:jc w:val="both"/>
        <w:rPr>
          <w:sz w:val="28"/>
          <w:szCs w:val="28"/>
        </w:rPr>
      </w:pPr>
      <w:r w:rsidRPr="00D735C7">
        <w:rPr>
          <w:sz w:val="28"/>
          <w:szCs w:val="28"/>
        </w:rPr>
        <w:t xml:space="preserve">Виділяють шийну </w:t>
      </w:r>
      <w:r>
        <w:rPr>
          <w:sz w:val="28"/>
          <w:szCs w:val="28"/>
        </w:rPr>
        <w:t xml:space="preserve">і грудну частини трахеї. </w:t>
      </w:r>
      <w:r w:rsidRPr="00D735C7">
        <w:rPr>
          <w:sz w:val="28"/>
          <w:szCs w:val="28"/>
        </w:rPr>
        <w:t>У шийному від</w:t>
      </w:r>
      <w:r>
        <w:rPr>
          <w:sz w:val="28"/>
          <w:szCs w:val="28"/>
        </w:rPr>
        <w:t xml:space="preserve">ділі до трахеї спереду прилягає щитовидна залоза. </w:t>
      </w:r>
      <w:r w:rsidRPr="00D735C7">
        <w:rPr>
          <w:sz w:val="28"/>
          <w:szCs w:val="28"/>
        </w:rPr>
        <w:t xml:space="preserve">З боків від трахеї розташовуються правий і лівий судинно-нервові пучки (загальна </w:t>
      </w:r>
      <w:r>
        <w:rPr>
          <w:sz w:val="28"/>
          <w:szCs w:val="28"/>
        </w:rPr>
        <w:t xml:space="preserve">сонна артерія, внутрішня яремна вена і блукаючий нерв). </w:t>
      </w:r>
      <w:r w:rsidRPr="00D735C7">
        <w:rPr>
          <w:sz w:val="28"/>
          <w:szCs w:val="28"/>
        </w:rPr>
        <w:t>У грудній порожнині попереду трахеї знаходять</w:t>
      </w:r>
      <w:r>
        <w:rPr>
          <w:sz w:val="28"/>
          <w:szCs w:val="28"/>
        </w:rPr>
        <w:t xml:space="preserve">ся дуга аорти, ліва плечеголовна вена і плечеголовний стовбур. </w:t>
      </w:r>
      <w:r w:rsidRPr="00D735C7">
        <w:rPr>
          <w:sz w:val="28"/>
          <w:szCs w:val="28"/>
        </w:rPr>
        <w:t>Також попереду трахеї розташовується початкова частина лівої загальної сонної артерії і вилочкова залоза</w:t>
      </w:r>
      <w:r w:rsidRPr="00A63D6C">
        <w:rPr>
          <w:sz w:val="28"/>
          <w:szCs w:val="28"/>
          <w:lang w:val="ru-RU"/>
        </w:rPr>
        <w:t xml:space="preserve"> </w:t>
      </w:r>
      <w:r w:rsidRPr="00D735C7">
        <w:rPr>
          <w:sz w:val="28"/>
          <w:szCs w:val="28"/>
        </w:rPr>
        <w:t>.</w:t>
      </w:r>
    </w:p>
    <w:p w:rsidR="00E75D53" w:rsidRDefault="00E75D53" w:rsidP="00A0135D">
      <w:pPr>
        <w:pStyle w:val="a4"/>
        <w:spacing w:before="0" w:beforeAutospacing="0" w:after="0" w:afterAutospacing="0" w:line="360" w:lineRule="auto"/>
        <w:ind w:firstLine="706"/>
        <w:jc w:val="both"/>
        <w:rPr>
          <w:sz w:val="28"/>
          <w:szCs w:val="28"/>
        </w:rPr>
      </w:pPr>
      <w:r w:rsidRPr="00D735C7">
        <w:rPr>
          <w:sz w:val="28"/>
          <w:szCs w:val="28"/>
        </w:rPr>
        <w:t>Стінка трахеї складається із слизової оболонки (внутрішній шар), підсл</w:t>
      </w:r>
      <w:r>
        <w:rPr>
          <w:sz w:val="28"/>
          <w:szCs w:val="28"/>
        </w:rPr>
        <w:t>изової основи і волокнисто-м'язо</w:t>
      </w:r>
      <w:r w:rsidRPr="00D735C7">
        <w:rPr>
          <w:sz w:val="28"/>
          <w:szCs w:val="28"/>
        </w:rPr>
        <w:t>во-хрящової і сполучнот</w:t>
      </w:r>
      <w:r>
        <w:rPr>
          <w:sz w:val="28"/>
          <w:szCs w:val="28"/>
        </w:rPr>
        <w:t xml:space="preserve">канинної (зовнішньої) оболонок. </w:t>
      </w:r>
      <w:r w:rsidRPr="00D735C7">
        <w:rPr>
          <w:sz w:val="28"/>
          <w:szCs w:val="28"/>
        </w:rPr>
        <w:t xml:space="preserve">Основу трахеї складають 16 - 20 хрящових півкілець, розімкнутих з заднього </w:t>
      </w:r>
      <w:r>
        <w:rPr>
          <w:sz w:val="28"/>
          <w:szCs w:val="28"/>
        </w:rPr>
        <w:t xml:space="preserve">боку. </w:t>
      </w:r>
      <w:r w:rsidRPr="00D735C7">
        <w:rPr>
          <w:sz w:val="28"/>
          <w:szCs w:val="28"/>
        </w:rPr>
        <w:t>Сусідні хрящі з'єднуються один з одни</w:t>
      </w:r>
      <w:r>
        <w:rPr>
          <w:sz w:val="28"/>
          <w:szCs w:val="28"/>
        </w:rPr>
        <w:t xml:space="preserve">м кільцевими зв'язками. </w:t>
      </w:r>
      <w:r w:rsidRPr="00D735C7">
        <w:rPr>
          <w:sz w:val="28"/>
          <w:szCs w:val="28"/>
        </w:rPr>
        <w:t>Верхній хрящ трахеї з'єднується з персневидним хрящем гортані.</w:t>
      </w:r>
      <w:r>
        <w:rPr>
          <w:sz w:val="28"/>
          <w:szCs w:val="28"/>
        </w:rPr>
        <w:t xml:space="preserve"> </w:t>
      </w:r>
      <w:r w:rsidRPr="00D735C7">
        <w:rPr>
          <w:sz w:val="28"/>
          <w:szCs w:val="28"/>
        </w:rPr>
        <w:t>Слизова оболонка трахеї складається з багатошарового війчастого епітелію; містить слизові залози</w:t>
      </w:r>
      <w:r>
        <w:rPr>
          <w:sz w:val="28"/>
          <w:szCs w:val="28"/>
        </w:rPr>
        <w:t xml:space="preserve"> і поодинокі лімфоїдні вузлики. </w:t>
      </w:r>
      <w:r w:rsidRPr="00D735C7">
        <w:rPr>
          <w:sz w:val="28"/>
          <w:szCs w:val="28"/>
        </w:rPr>
        <w:t>У підслизовій основі знаходяться трахеальні залози.</w:t>
      </w:r>
    </w:p>
    <w:p w:rsidR="00B62CFA" w:rsidRDefault="00B62CFA" w:rsidP="00E75D53">
      <w:pPr>
        <w:pStyle w:val="a4"/>
        <w:spacing w:before="0" w:beforeAutospacing="0" w:after="0" w:afterAutospacing="0" w:line="360" w:lineRule="auto"/>
        <w:ind w:firstLine="706"/>
        <w:jc w:val="both"/>
        <w:rPr>
          <w:sz w:val="28"/>
          <w:szCs w:val="28"/>
        </w:rPr>
      </w:pPr>
    </w:p>
    <w:p w:rsidR="0000738B" w:rsidRDefault="0000738B" w:rsidP="00E75D53">
      <w:pPr>
        <w:pStyle w:val="a4"/>
        <w:spacing w:before="0" w:beforeAutospacing="0" w:after="0" w:afterAutospacing="0" w:line="360" w:lineRule="auto"/>
        <w:ind w:firstLine="706"/>
        <w:jc w:val="both"/>
        <w:rPr>
          <w:sz w:val="28"/>
          <w:szCs w:val="28"/>
        </w:rPr>
      </w:pPr>
    </w:p>
    <w:p w:rsidR="0000738B" w:rsidRDefault="0000738B" w:rsidP="00E75D53">
      <w:pPr>
        <w:pStyle w:val="a4"/>
        <w:spacing w:before="0" w:beforeAutospacing="0" w:after="0" w:afterAutospacing="0" w:line="360" w:lineRule="auto"/>
        <w:ind w:firstLine="706"/>
        <w:jc w:val="both"/>
        <w:rPr>
          <w:sz w:val="28"/>
          <w:szCs w:val="28"/>
        </w:rPr>
      </w:pPr>
    </w:p>
    <w:p w:rsidR="00B62CFA" w:rsidRPr="00D735C7" w:rsidRDefault="00B62CFA" w:rsidP="00E75D53">
      <w:pPr>
        <w:pStyle w:val="a4"/>
        <w:spacing w:before="0" w:beforeAutospacing="0" w:after="0" w:afterAutospacing="0" w:line="360" w:lineRule="auto"/>
        <w:ind w:firstLine="706"/>
        <w:jc w:val="both"/>
        <w:rPr>
          <w:sz w:val="28"/>
          <w:szCs w:val="28"/>
        </w:rPr>
      </w:pPr>
    </w:p>
    <w:p w:rsidR="00E75D53" w:rsidRPr="0076722E" w:rsidRDefault="00E75D53" w:rsidP="00E75D53">
      <w:pPr>
        <w:pStyle w:val="a4"/>
        <w:numPr>
          <w:ilvl w:val="0"/>
          <w:numId w:val="3"/>
        </w:numPr>
        <w:spacing w:before="0" w:beforeAutospacing="0" w:after="0" w:afterAutospacing="0" w:line="360" w:lineRule="auto"/>
        <w:jc w:val="both"/>
        <w:rPr>
          <w:sz w:val="28"/>
          <w:szCs w:val="28"/>
        </w:rPr>
      </w:pPr>
      <w:r>
        <w:rPr>
          <w:bCs/>
          <w:sz w:val="28"/>
          <w:szCs w:val="28"/>
        </w:rPr>
        <w:lastRenderedPageBreak/>
        <w:t>Головні бронхи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Головні бронхи є продовженням трахеї після її роздвоєння на рівні верхнього краю 5</w:t>
      </w:r>
      <w:r>
        <w:rPr>
          <w:sz w:val="28"/>
          <w:szCs w:val="28"/>
        </w:rPr>
        <w:t>-го</w:t>
      </w:r>
      <w:r w:rsidRPr="00D735C7">
        <w:rPr>
          <w:sz w:val="28"/>
          <w:szCs w:val="28"/>
        </w:rPr>
        <w:t xml:space="preserve"> грудного хребця і направляються д</w:t>
      </w:r>
      <w:r>
        <w:rPr>
          <w:sz w:val="28"/>
          <w:szCs w:val="28"/>
        </w:rPr>
        <w:t xml:space="preserve">о воріт правого і лівого легень .Правий головний бронх коротший і ширший, ніж лівий. Довжина правого бронха близько 3 см, лівого 4 - 5 см. Над лівим головним </w:t>
      </w:r>
      <w:r w:rsidRPr="00D735C7">
        <w:rPr>
          <w:sz w:val="28"/>
          <w:szCs w:val="28"/>
        </w:rPr>
        <w:t xml:space="preserve">лежить дуга аорти, над правим </w:t>
      </w:r>
      <w:r>
        <w:rPr>
          <w:sz w:val="28"/>
          <w:szCs w:val="28"/>
        </w:rPr>
        <w:t xml:space="preserve">- непарна вена. </w:t>
      </w:r>
      <w:r w:rsidRPr="00D735C7">
        <w:rPr>
          <w:sz w:val="28"/>
          <w:szCs w:val="28"/>
        </w:rPr>
        <w:t>Стінка головного брон</w:t>
      </w:r>
      <w:r>
        <w:rPr>
          <w:sz w:val="28"/>
          <w:szCs w:val="28"/>
        </w:rPr>
        <w:t xml:space="preserve">ха відповідає будові трахеї. </w:t>
      </w:r>
      <w:r w:rsidRPr="00D735C7">
        <w:rPr>
          <w:sz w:val="28"/>
          <w:szCs w:val="28"/>
        </w:rPr>
        <w:t>Кістяком головн</w:t>
      </w:r>
      <w:r>
        <w:rPr>
          <w:sz w:val="28"/>
          <w:szCs w:val="28"/>
        </w:rPr>
        <w:t xml:space="preserve">их бронхів є хрящові півкільця. </w:t>
      </w:r>
      <w:r w:rsidRPr="00D735C7">
        <w:rPr>
          <w:sz w:val="28"/>
          <w:szCs w:val="28"/>
        </w:rPr>
        <w:t>У правому головному бронху 6 - 8 хрящових півкілець, в лівому головному бронху - 9 - 12.</w:t>
      </w:r>
    </w:p>
    <w:p w:rsidR="00E75D53" w:rsidRPr="0076722E" w:rsidRDefault="00E75D53" w:rsidP="00E75D53">
      <w:pPr>
        <w:pStyle w:val="a4"/>
        <w:numPr>
          <w:ilvl w:val="0"/>
          <w:numId w:val="3"/>
        </w:numPr>
        <w:spacing w:before="0" w:beforeAutospacing="0" w:after="0" w:afterAutospacing="0" w:line="360" w:lineRule="auto"/>
        <w:jc w:val="both"/>
        <w:rPr>
          <w:sz w:val="28"/>
          <w:szCs w:val="28"/>
        </w:rPr>
      </w:pPr>
      <w:r w:rsidRPr="0076722E">
        <w:rPr>
          <w:bCs/>
          <w:sz w:val="28"/>
          <w:szCs w:val="28"/>
        </w:rPr>
        <w:t>Легені</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 xml:space="preserve">Легені являють собою парний дихальний орган. </w:t>
      </w:r>
      <w:r w:rsidRPr="00D735C7">
        <w:rPr>
          <w:sz w:val="28"/>
          <w:szCs w:val="28"/>
        </w:rPr>
        <w:t>Вони знаходяться в плевральних порожнинах і здійснюють газообмін між навколишнім організм повітряним середовищем і кров'ю.</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Праве і ліве легке р</w:t>
      </w:r>
      <w:r>
        <w:rPr>
          <w:sz w:val="28"/>
          <w:szCs w:val="28"/>
        </w:rPr>
        <w:t xml:space="preserve">озташовуються в грудній клітці. </w:t>
      </w:r>
      <w:r w:rsidRPr="00D735C7">
        <w:rPr>
          <w:sz w:val="28"/>
          <w:szCs w:val="28"/>
        </w:rPr>
        <w:t>Кожне ле</w:t>
      </w:r>
      <w:r>
        <w:rPr>
          <w:sz w:val="28"/>
          <w:szCs w:val="28"/>
        </w:rPr>
        <w:t>гке оточене оболонкою – плеврою,</w:t>
      </w:r>
      <w:r w:rsidRPr="00D735C7">
        <w:rPr>
          <w:sz w:val="28"/>
          <w:szCs w:val="28"/>
        </w:rPr>
        <w:t xml:space="preserve"> від</w:t>
      </w:r>
      <w:r>
        <w:rPr>
          <w:sz w:val="28"/>
          <w:szCs w:val="28"/>
        </w:rPr>
        <w:t xml:space="preserve"> сусідніх анатомічних утворень. </w:t>
      </w:r>
      <w:r w:rsidRPr="00D735C7">
        <w:rPr>
          <w:sz w:val="28"/>
          <w:szCs w:val="28"/>
        </w:rPr>
        <w:t>Між плеврою, навкол</w:t>
      </w:r>
      <w:r>
        <w:rPr>
          <w:sz w:val="28"/>
          <w:szCs w:val="28"/>
        </w:rPr>
        <w:t>о легені</w:t>
      </w:r>
      <w:r w:rsidRPr="00D735C7">
        <w:rPr>
          <w:sz w:val="28"/>
          <w:szCs w:val="28"/>
        </w:rPr>
        <w:t xml:space="preserve"> і грудної клітиною є інший листок плеври - пристінковий листок, який вистилає внутрішню поверхню грудної клітки.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Між легеневої плеврою і прист</w:t>
      </w:r>
      <w:r>
        <w:rPr>
          <w:sz w:val="28"/>
          <w:szCs w:val="28"/>
        </w:rPr>
        <w:t xml:space="preserve">інковою плеврою є щелеподібний замкнутий простір - плевральна порожнина. </w:t>
      </w:r>
      <w:r w:rsidRPr="00D735C7">
        <w:rPr>
          <w:sz w:val="28"/>
          <w:szCs w:val="28"/>
        </w:rPr>
        <w:t xml:space="preserve">У плевральній порожнині знаходиться невелика кількість рідини, яка змочує дотичні гладкі, листки </w:t>
      </w:r>
      <w:r>
        <w:rPr>
          <w:sz w:val="28"/>
          <w:szCs w:val="28"/>
        </w:rPr>
        <w:t>пристінкової</w:t>
      </w:r>
      <w:r w:rsidRPr="00D735C7">
        <w:rPr>
          <w:sz w:val="28"/>
          <w:szCs w:val="28"/>
        </w:rPr>
        <w:t xml:space="preserve"> і легеневої плеври, усуваючи тертя їх один </w:t>
      </w:r>
      <w:r>
        <w:rPr>
          <w:sz w:val="28"/>
          <w:szCs w:val="28"/>
        </w:rPr>
        <w:t xml:space="preserve">об одного. </w:t>
      </w:r>
      <w:r w:rsidRPr="00D735C7">
        <w:rPr>
          <w:sz w:val="28"/>
          <w:szCs w:val="28"/>
        </w:rPr>
        <w:t>При диханні, збільшуєть</w:t>
      </w:r>
      <w:r>
        <w:rPr>
          <w:sz w:val="28"/>
          <w:szCs w:val="28"/>
        </w:rPr>
        <w:t xml:space="preserve">ся або зменшується об'єм легень. </w:t>
      </w:r>
      <w:r w:rsidRPr="00D735C7">
        <w:rPr>
          <w:sz w:val="28"/>
          <w:szCs w:val="28"/>
        </w:rPr>
        <w:t>При цьому легенева плевра вільно ковзає по внутрішній поверхні прист</w:t>
      </w:r>
      <w:r>
        <w:rPr>
          <w:sz w:val="28"/>
          <w:szCs w:val="28"/>
        </w:rPr>
        <w:t>інкової</w:t>
      </w:r>
      <w:r w:rsidRPr="00D735C7">
        <w:rPr>
          <w:sz w:val="28"/>
          <w:szCs w:val="28"/>
        </w:rPr>
        <w:t xml:space="preserve"> пле</w:t>
      </w:r>
      <w:r>
        <w:rPr>
          <w:sz w:val="28"/>
          <w:szCs w:val="28"/>
        </w:rPr>
        <w:t xml:space="preserve">ври. </w:t>
      </w:r>
      <w:r w:rsidRPr="00D735C7">
        <w:rPr>
          <w:sz w:val="28"/>
          <w:szCs w:val="28"/>
        </w:rPr>
        <w:t>У місцях переходу прист</w:t>
      </w:r>
      <w:r>
        <w:rPr>
          <w:sz w:val="28"/>
          <w:szCs w:val="28"/>
        </w:rPr>
        <w:t>інкової</w:t>
      </w:r>
      <w:r w:rsidRPr="00D735C7">
        <w:rPr>
          <w:sz w:val="28"/>
          <w:szCs w:val="28"/>
        </w:rPr>
        <w:t xml:space="preserve"> плеври з реберної поверхні на діафрагми і середостіння утворюються поглиблення - плевральні синуси</w:t>
      </w:r>
      <w:r w:rsidR="00530DF9">
        <w:rPr>
          <w:sz w:val="28"/>
          <w:szCs w:val="28"/>
          <w:lang w:val="en-US"/>
        </w:rPr>
        <w:t>[7]</w:t>
      </w:r>
      <w:r w:rsidRPr="00D735C7">
        <w:rPr>
          <w:sz w:val="28"/>
          <w:szCs w:val="28"/>
        </w:rPr>
        <w:t>.</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Легені</w:t>
      </w:r>
      <w:r w:rsidRPr="00D735C7">
        <w:rPr>
          <w:sz w:val="28"/>
          <w:szCs w:val="28"/>
        </w:rPr>
        <w:t xml:space="preserve"> розташовані в плевральних мішках, розділені середостіння</w:t>
      </w:r>
      <w:r>
        <w:rPr>
          <w:sz w:val="28"/>
          <w:szCs w:val="28"/>
        </w:rPr>
        <w:t>м</w:t>
      </w:r>
      <w:r w:rsidRPr="00D735C7">
        <w:rPr>
          <w:sz w:val="28"/>
          <w:szCs w:val="28"/>
        </w:rPr>
        <w:t>,</w:t>
      </w:r>
      <w:r>
        <w:rPr>
          <w:sz w:val="28"/>
          <w:szCs w:val="28"/>
        </w:rPr>
        <w:t xml:space="preserve"> до складу якого входить </w:t>
      </w:r>
      <w:r w:rsidRPr="00D735C7">
        <w:rPr>
          <w:sz w:val="28"/>
          <w:szCs w:val="28"/>
        </w:rPr>
        <w:t>серце, аорта, нижня порожниста вена, стравохід і інші органи.</w:t>
      </w:r>
      <w:r>
        <w:rPr>
          <w:sz w:val="28"/>
          <w:szCs w:val="28"/>
        </w:rPr>
        <w:t xml:space="preserve"> Внизу легені</w:t>
      </w:r>
      <w:r w:rsidRPr="00D735C7">
        <w:rPr>
          <w:sz w:val="28"/>
          <w:szCs w:val="28"/>
        </w:rPr>
        <w:t xml:space="preserve"> лежать на діафрагмі.</w:t>
      </w:r>
      <w:r>
        <w:rPr>
          <w:sz w:val="28"/>
          <w:szCs w:val="28"/>
        </w:rPr>
        <w:t xml:space="preserve"> Права легеня коротша і ширша лівої легені тому </w:t>
      </w:r>
      <w:r w:rsidRPr="00D735C7">
        <w:rPr>
          <w:sz w:val="28"/>
          <w:szCs w:val="28"/>
        </w:rPr>
        <w:t>правий купол діафрагм</w:t>
      </w:r>
      <w:r>
        <w:rPr>
          <w:sz w:val="28"/>
          <w:szCs w:val="28"/>
        </w:rPr>
        <w:t xml:space="preserve">и вище лівого купола діафрагми. </w:t>
      </w:r>
      <w:r w:rsidRPr="00D735C7">
        <w:rPr>
          <w:sz w:val="28"/>
          <w:szCs w:val="28"/>
        </w:rPr>
        <w:t>Ліва легеня вже й довше правої легені, тому, що частину лівої полови</w:t>
      </w:r>
      <w:r>
        <w:rPr>
          <w:sz w:val="28"/>
          <w:szCs w:val="28"/>
        </w:rPr>
        <w:t xml:space="preserve">ни грудної клітини займає серце </w:t>
      </w:r>
      <w:r w:rsidRPr="00D735C7">
        <w:rPr>
          <w:sz w:val="28"/>
          <w:szCs w:val="28"/>
        </w:rPr>
        <w:t>Спере</w:t>
      </w:r>
      <w:r>
        <w:rPr>
          <w:sz w:val="28"/>
          <w:szCs w:val="28"/>
        </w:rPr>
        <w:t>ду, c боків, ззаду і вгорі легені</w:t>
      </w:r>
      <w:r w:rsidRPr="00D735C7">
        <w:rPr>
          <w:sz w:val="28"/>
          <w:szCs w:val="28"/>
        </w:rPr>
        <w:t xml:space="preserve"> контактують з грудною кліткою.</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lastRenderedPageBreak/>
        <w:t>У кожній легені</w:t>
      </w:r>
      <w:r w:rsidRPr="00D735C7">
        <w:rPr>
          <w:sz w:val="28"/>
          <w:szCs w:val="28"/>
        </w:rPr>
        <w:t xml:space="preserve"> розрізняють верхівку, основу і три поверхні - реберну, медіальну </w:t>
      </w:r>
      <w:r>
        <w:rPr>
          <w:sz w:val="28"/>
          <w:szCs w:val="28"/>
        </w:rPr>
        <w:t xml:space="preserve">і діафрагмальну. </w:t>
      </w:r>
      <w:r w:rsidRPr="00D735C7">
        <w:rPr>
          <w:sz w:val="28"/>
          <w:szCs w:val="28"/>
        </w:rPr>
        <w:t>Пов</w:t>
      </w:r>
      <w:r>
        <w:rPr>
          <w:sz w:val="28"/>
          <w:szCs w:val="28"/>
        </w:rPr>
        <w:t xml:space="preserve">ерхні легкого розділені краями. </w:t>
      </w:r>
      <w:r w:rsidRPr="00D735C7">
        <w:rPr>
          <w:sz w:val="28"/>
          <w:szCs w:val="28"/>
        </w:rPr>
        <w:t>Передній край відокремлює реберну поверхню від мед</w:t>
      </w:r>
      <w:r>
        <w:rPr>
          <w:sz w:val="28"/>
          <w:szCs w:val="28"/>
        </w:rPr>
        <w:t xml:space="preserve">іальної поверхні. </w:t>
      </w:r>
      <w:r w:rsidRPr="00D735C7">
        <w:rPr>
          <w:sz w:val="28"/>
          <w:szCs w:val="28"/>
        </w:rPr>
        <w:t>Нижній край відокремлює реберну і медіальну поверхні від діафрагмальної.</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Корінь легені складається з головного бронха, легеневої артерії, легеневих вен (двох), лімфатичних судин, нервових сплеті</w:t>
      </w:r>
      <w:r>
        <w:rPr>
          <w:sz w:val="28"/>
          <w:szCs w:val="28"/>
        </w:rPr>
        <w:t xml:space="preserve">нь, бронхіальних артерій і вен. </w:t>
      </w:r>
      <w:r w:rsidRPr="00D735C7">
        <w:rPr>
          <w:sz w:val="28"/>
          <w:szCs w:val="28"/>
        </w:rPr>
        <w:t>У воротах ле</w:t>
      </w:r>
      <w:r>
        <w:rPr>
          <w:sz w:val="28"/>
          <w:szCs w:val="28"/>
        </w:rPr>
        <w:t>гені</w:t>
      </w:r>
      <w:r w:rsidRPr="00D735C7">
        <w:rPr>
          <w:sz w:val="28"/>
          <w:szCs w:val="28"/>
        </w:rPr>
        <w:t xml:space="preserve"> також знаходяться лімфатичні вузли.</w:t>
      </w:r>
      <w:r>
        <w:rPr>
          <w:sz w:val="28"/>
          <w:szCs w:val="28"/>
        </w:rPr>
        <w:t xml:space="preserve"> </w:t>
      </w:r>
      <w:r w:rsidRPr="00D735C7">
        <w:rPr>
          <w:sz w:val="28"/>
          <w:szCs w:val="28"/>
        </w:rPr>
        <w:t>Розташування судинних утворень в корені (воротах) легені зазвичай таке, що верхню частину воріт займають головний бронх, нервові сплетення, легенева артерія, лімфатичні вузли, а нижню частин</w:t>
      </w:r>
      <w:r>
        <w:rPr>
          <w:sz w:val="28"/>
          <w:szCs w:val="28"/>
        </w:rPr>
        <w:t xml:space="preserve">у воріт легені - легеневі вени. </w:t>
      </w:r>
      <w:r w:rsidRPr="00D735C7">
        <w:rPr>
          <w:sz w:val="28"/>
          <w:szCs w:val="28"/>
        </w:rPr>
        <w:t xml:space="preserve">У воротах правої легені вгорі лежить головний бронх, під </w:t>
      </w:r>
      <w:r>
        <w:rPr>
          <w:sz w:val="28"/>
          <w:szCs w:val="28"/>
        </w:rPr>
        <w:t>ним - легенева артерія і нижче не</w:t>
      </w:r>
      <w:r w:rsidRPr="00D735C7">
        <w:rPr>
          <w:sz w:val="28"/>
          <w:szCs w:val="28"/>
        </w:rPr>
        <w:t xml:space="preserve">ї - дві легеневі вени. У воротах лівої легені вгорі розташовується легенева артерія, під нею - головний бронх </w:t>
      </w:r>
      <w:r>
        <w:rPr>
          <w:sz w:val="28"/>
          <w:szCs w:val="28"/>
        </w:rPr>
        <w:t xml:space="preserve">і ще нижче - дві легеневі вени. </w:t>
      </w:r>
      <w:r w:rsidRPr="00D735C7">
        <w:rPr>
          <w:sz w:val="28"/>
          <w:szCs w:val="28"/>
        </w:rPr>
        <w:t>У воротах легень головні бронхи розбиваються на часткові бронхи.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Частки легень поділяються на бронхолегеневі сегменти - легеневі ділянки, більш-менш відокремлені від таких же сусідн</w:t>
      </w:r>
      <w:r>
        <w:rPr>
          <w:sz w:val="28"/>
          <w:szCs w:val="28"/>
        </w:rPr>
        <w:t xml:space="preserve">іх ділянок прошарками сполучної тканини. </w:t>
      </w:r>
      <w:r w:rsidRPr="00D735C7">
        <w:rPr>
          <w:sz w:val="28"/>
          <w:szCs w:val="28"/>
        </w:rPr>
        <w:t>Права легеня має три сегменти у верхній частці, два сегменти в середній частці і п</w:t>
      </w:r>
      <w:r>
        <w:rPr>
          <w:sz w:val="28"/>
          <w:szCs w:val="28"/>
        </w:rPr>
        <w:t xml:space="preserve">'ять сегментів у нижній частці. </w:t>
      </w:r>
      <w:r w:rsidRPr="00D735C7">
        <w:rPr>
          <w:sz w:val="28"/>
          <w:szCs w:val="28"/>
        </w:rPr>
        <w:t>Ліва легеня має п'ять сегментів у верхній частці і п'ять сегментів у нижній частці.</w:t>
      </w:r>
      <w:r>
        <w:rPr>
          <w:sz w:val="28"/>
          <w:szCs w:val="28"/>
        </w:rPr>
        <w:t xml:space="preserve"> Сегментна</w:t>
      </w:r>
      <w:r w:rsidRPr="00D735C7">
        <w:rPr>
          <w:sz w:val="28"/>
          <w:szCs w:val="28"/>
        </w:rPr>
        <w:t xml:space="preserve"> будова легень пов'язано з порядком розгалуження бронхів в легенях: у воротах легень головні бронхи розбиваються на часткові бронхи; часткові бронхи, у свою чергу, входять у ворота частки легені і поділяються на сегментарні бронхи - за кількістю легеневих сегментів.</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Сегментарні бронхи входять у бронхолегеневий сегмент і діляться в ньому на гілки, що налічують 9 - 10 порядків роз</w:t>
      </w:r>
      <w:r>
        <w:rPr>
          <w:sz w:val="28"/>
          <w:szCs w:val="28"/>
        </w:rPr>
        <w:t xml:space="preserve">галуження. </w:t>
      </w:r>
      <w:r w:rsidRPr="00D735C7">
        <w:rPr>
          <w:sz w:val="28"/>
          <w:szCs w:val="28"/>
        </w:rPr>
        <w:t xml:space="preserve">Сам бронхолегеневий сегмент </w:t>
      </w:r>
      <w:r>
        <w:rPr>
          <w:sz w:val="28"/>
          <w:szCs w:val="28"/>
        </w:rPr>
        <w:t xml:space="preserve">складається з легеневих дольок. У центрі сегмента проходить </w:t>
      </w:r>
      <w:r w:rsidRPr="00D735C7">
        <w:rPr>
          <w:sz w:val="28"/>
          <w:szCs w:val="28"/>
        </w:rPr>
        <w:t>сегментарний</w:t>
      </w:r>
      <w:r>
        <w:rPr>
          <w:sz w:val="28"/>
          <w:szCs w:val="28"/>
        </w:rPr>
        <w:t xml:space="preserve"> бронх і сегментарна артерія. За межі </w:t>
      </w:r>
      <w:r w:rsidRPr="00D735C7">
        <w:rPr>
          <w:sz w:val="28"/>
          <w:szCs w:val="28"/>
        </w:rPr>
        <w:t>сусідніх сегментів, у перегородці сполучної тканини проходить сегментарна вена, що відводить кров від сегментів.</w:t>
      </w:r>
      <w:r>
        <w:rPr>
          <w:sz w:val="28"/>
          <w:szCs w:val="28"/>
        </w:rPr>
        <w:t xml:space="preserve"> </w:t>
      </w:r>
      <w:r w:rsidRPr="00D735C7">
        <w:rPr>
          <w:sz w:val="28"/>
          <w:szCs w:val="28"/>
        </w:rPr>
        <w:t>Сегмент своєю основою звернений до поверхні</w:t>
      </w:r>
      <w:r>
        <w:rPr>
          <w:sz w:val="28"/>
          <w:szCs w:val="28"/>
        </w:rPr>
        <w:t xml:space="preserve"> легені, а верхівкою до - кореня</w:t>
      </w:r>
      <w:r w:rsidRPr="00D735C7">
        <w:rPr>
          <w:sz w:val="28"/>
          <w:szCs w:val="28"/>
        </w:rPr>
        <w:t>.</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lastRenderedPageBreak/>
        <w:t>Бронх</w:t>
      </w:r>
      <w:r>
        <w:rPr>
          <w:sz w:val="28"/>
          <w:szCs w:val="28"/>
        </w:rPr>
        <w:t>а</w:t>
      </w:r>
      <w:r w:rsidRPr="00D735C7">
        <w:rPr>
          <w:sz w:val="28"/>
          <w:szCs w:val="28"/>
        </w:rPr>
        <w:t xml:space="preserve"> діаметром в 1 мм містить у своїй стінці хрящ, входить до част</w:t>
      </w:r>
      <w:r>
        <w:rPr>
          <w:sz w:val="28"/>
          <w:szCs w:val="28"/>
        </w:rPr>
        <w:t>ини</w:t>
      </w:r>
      <w:r w:rsidRPr="00D735C7">
        <w:rPr>
          <w:sz w:val="28"/>
          <w:szCs w:val="28"/>
        </w:rPr>
        <w:t xml:space="preserve"> легені (частина легеневого сегмента) під назвою част</w:t>
      </w:r>
      <w:r>
        <w:rPr>
          <w:sz w:val="28"/>
          <w:szCs w:val="28"/>
        </w:rPr>
        <w:t>кова бронха. Всередині часточки цієї</w:t>
      </w:r>
      <w:r w:rsidRPr="00D735C7">
        <w:rPr>
          <w:sz w:val="28"/>
          <w:szCs w:val="28"/>
        </w:rPr>
        <w:t xml:space="preserve"> бронх</w:t>
      </w:r>
      <w:r>
        <w:rPr>
          <w:sz w:val="28"/>
          <w:szCs w:val="28"/>
        </w:rPr>
        <w:t>и</w:t>
      </w:r>
      <w:r w:rsidRPr="00D735C7">
        <w:rPr>
          <w:sz w:val="28"/>
          <w:szCs w:val="28"/>
        </w:rPr>
        <w:t xml:space="preserve"> ділиться на 18 - 20 кінцевих бронхіол, яки</w:t>
      </w:r>
      <w:r>
        <w:rPr>
          <w:sz w:val="28"/>
          <w:szCs w:val="28"/>
        </w:rPr>
        <w:t xml:space="preserve">х в обох легенях близько 20000. </w:t>
      </w:r>
      <w:r w:rsidRPr="00D735C7">
        <w:rPr>
          <w:sz w:val="28"/>
          <w:szCs w:val="28"/>
        </w:rPr>
        <w:t>Стінки кінце</w:t>
      </w:r>
      <w:r>
        <w:rPr>
          <w:sz w:val="28"/>
          <w:szCs w:val="28"/>
        </w:rPr>
        <w:t xml:space="preserve">вих бронхіол не містять хрящів. </w:t>
      </w:r>
      <w:r w:rsidRPr="00D735C7">
        <w:rPr>
          <w:sz w:val="28"/>
          <w:szCs w:val="28"/>
        </w:rPr>
        <w:t>Кожна кінцева бронхіол</w:t>
      </w:r>
      <w:r>
        <w:rPr>
          <w:sz w:val="28"/>
          <w:szCs w:val="28"/>
        </w:rPr>
        <w:t>а</w:t>
      </w:r>
      <w:r w:rsidRPr="00D735C7">
        <w:rPr>
          <w:sz w:val="28"/>
          <w:szCs w:val="28"/>
        </w:rPr>
        <w:t xml:space="preserve"> </w:t>
      </w:r>
      <w:r>
        <w:rPr>
          <w:sz w:val="28"/>
          <w:szCs w:val="28"/>
        </w:rPr>
        <w:t xml:space="preserve">ділиться на дихальних бронхіол. </w:t>
      </w:r>
      <w:r w:rsidRPr="00D735C7">
        <w:rPr>
          <w:sz w:val="28"/>
          <w:szCs w:val="28"/>
        </w:rPr>
        <w:t>Від кожної дихальної бронхіоли відходять альвеолярні ходи, що несуть на собі альвеоли і</w:t>
      </w:r>
      <w:r>
        <w:rPr>
          <w:sz w:val="28"/>
          <w:szCs w:val="28"/>
        </w:rPr>
        <w:t xml:space="preserve"> закінчуються альвеолярними</w:t>
      </w:r>
      <w:r w:rsidRPr="00D735C7">
        <w:rPr>
          <w:sz w:val="28"/>
          <w:szCs w:val="28"/>
        </w:rPr>
        <w:t xml:space="preserve"> мішечк</w:t>
      </w:r>
      <w:r>
        <w:rPr>
          <w:sz w:val="28"/>
          <w:szCs w:val="28"/>
        </w:rPr>
        <w:t xml:space="preserve">ами. </w:t>
      </w:r>
      <w:r w:rsidRPr="00D735C7">
        <w:rPr>
          <w:sz w:val="28"/>
          <w:szCs w:val="28"/>
        </w:rPr>
        <w:t>Стінки цих мішечків с</w:t>
      </w:r>
      <w:r>
        <w:rPr>
          <w:sz w:val="28"/>
          <w:szCs w:val="28"/>
        </w:rPr>
        <w:t xml:space="preserve">кладаються з легеневих альвеол. </w:t>
      </w:r>
      <w:r w:rsidRPr="00D735C7">
        <w:rPr>
          <w:sz w:val="28"/>
          <w:szCs w:val="28"/>
        </w:rPr>
        <w:t>Діаметр альвеолярного ходу і альвеолярного мішечка складає 0.2 - 0.6 мм, альвеоли - 0.25 - 0.3 мм.</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 xml:space="preserve">Бронхи </w:t>
      </w:r>
      <w:r>
        <w:rPr>
          <w:sz w:val="28"/>
          <w:szCs w:val="28"/>
        </w:rPr>
        <w:t xml:space="preserve">в легенях складають бронхіальне дерево. </w:t>
      </w:r>
      <w:r w:rsidRPr="00D735C7">
        <w:rPr>
          <w:sz w:val="28"/>
          <w:szCs w:val="28"/>
        </w:rPr>
        <w:t>Дихальні бронхіоли, що відходять від кінцевої бронхіоли, альвеолярні ходи, альвеолярні мішечки і легеневі альвеоли утворюють альвеолярне дерево легені. У альвеолярному дереві відбувається газообмін м</w:t>
      </w:r>
      <w:r>
        <w:rPr>
          <w:sz w:val="28"/>
          <w:szCs w:val="28"/>
        </w:rPr>
        <w:t xml:space="preserve">іж кров'ю і зовнішнім повітрям. </w:t>
      </w:r>
      <w:r w:rsidRPr="00D735C7">
        <w:rPr>
          <w:sz w:val="28"/>
          <w:szCs w:val="28"/>
        </w:rPr>
        <w:t xml:space="preserve">Альвеолярне дерево є структурно-функціональною </w:t>
      </w:r>
      <w:r>
        <w:rPr>
          <w:sz w:val="28"/>
          <w:szCs w:val="28"/>
        </w:rPr>
        <w:t xml:space="preserve">одиницею легені. </w:t>
      </w:r>
      <w:r w:rsidRPr="00D735C7">
        <w:rPr>
          <w:sz w:val="28"/>
          <w:szCs w:val="28"/>
        </w:rPr>
        <w:t xml:space="preserve">Число легеневих </w:t>
      </w:r>
      <w:r>
        <w:rPr>
          <w:sz w:val="28"/>
          <w:szCs w:val="28"/>
        </w:rPr>
        <w:t>альвеолярних дерев</w:t>
      </w:r>
      <w:r w:rsidRPr="00D735C7">
        <w:rPr>
          <w:sz w:val="28"/>
          <w:szCs w:val="28"/>
        </w:rPr>
        <w:t xml:space="preserve"> в одн</w:t>
      </w:r>
      <w:r>
        <w:rPr>
          <w:sz w:val="28"/>
          <w:szCs w:val="28"/>
        </w:rPr>
        <w:t xml:space="preserve">ій легені </w:t>
      </w:r>
      <w:r w:rsidRPr="00D735C7">
        <w:rPr>
          <w:sz w:val="28"/>
          <w:szCs w:val="28"/>
        </w:rPr>
        <w:t>досягає 150000, а кількість альвеол дорівнює 300 - 350 млн. Площа дихальної поверхні всіх альвеол складає близько 80 кв.м.</w:t>
      </w:r>
    </w:p>
    <w:p w:rsidR="00E75D53" w:rsidRPr="00D735C7" w:rsidRDefault="00E75D53" w:rsidP="00E75D53">
      <w:pPr>
        <w:pStyle w:val="a4"/>
        <w:numPr>
          <w:ilvl w:val="0"/>
          <w:numId w:val="3"/>
        </w:numPr>
        <w:spacing w:before="0" w:beforeAutospacing="0" w:after="0" w:afterAutospacing="0" w:line="360" w:lineRule="auto"/>
        <w:jc w:val="both"/>
        <w:rPr>
          <w:sz w:val="28"/>
          <w:szCs w:val="28"/>
        </w:rPr>
      </w:pPr>
      <w:r>
        <w:rPr>
          <w:sz w:val="28"/>
          <w:szCs w:val="28"/>
        </w:rPr>
        <w:t>К</w:t>
      </w:r>
      <w:r w:rsidRPr="00D735C7">
        <w:rPr>
          <w:sz w:val="28"/>
          <w:szCs w:val="28"/>
        </w:rPr>
        <w:t>ровопост</w:t>
      </w:r>
      <w:r>
        <w:rPr>
          <w:sz w:val="28"/>
          <w:szCs w:val="28"/>
        </w:rPr>
        <w:t>ачання і лімфовідтікання легень</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Артеріальна кров для живлення легеневої тканини і бронхів надходить у легені по бронхіальни</w:t>
      </w:r>
      <w:r>
        <w:rPr>
          <w:sz w:val="28"/>
          <w:szCs w:val="28"/>
        </w:rPr>
        <w:t xml:space="preserve">м гілкам грудної частини аорти. </w:t>
      </w:r>
      <w:r w:rsidRPr="00D735C7">
        <w:rPr>
          <w:sz w:val="28"/>
          <w:szCs w:val="28"/>
        </w:rPr>
        <w:t>Венозна кров від стінок бронхів за бронхіальним</w:t>
      </w:r>
      <w:r>
        <w:rPr>
          <w:sz w:val="28"/>
          <w:szCs w:val="28"/>
        </w:rPr>
        <w:t>и венами</w:t>
      </w:r>
      <w:r w:rsidRPr="00D735C7">
        <w:rPr>
          <w:sz w:val="28"/>
          <w:szCs w:val="28"/>
        </w:rPr>
        <w:t xml:space="preserve"> надходить в притоки легеневих вен, а також в непарну і </w:t>
      </w:r>
      <w:r>
        <w:rPr>
          <w:sz w:val="28"/>
          <w:szCs w:val="28"/>
        </w:rPr>
        <w:t xml:space="preserve">напівнепарну вени. </w:t>
      </w:r>
      <w:r w:rsidRPr="00D735C7">
        <w:rPr>
          <w:sz w:val="28"/>
          <w:szCs w:val="28"/>
        </w:rPr>
        <w:t>По лівій і правій легеневих артеріях в легені надходить венозна кров, яка в результаті газообміну збагачується киснем, віддає двоок</w:t>
      </w:r>
      <w:r>
        <w:rPr>
          <w:sz w:val="28"/>
          <w:szCs w:val="28"/>
        </w:rPr>
        <w:t xml:space="preserve">ис вуглецю і стає артеріальною. </w:t>
      </w:r>
      <w:r w:rsidRPr="00D735C7">
        <w:rPr>
          <w:sz w:val="28"/>
          <w:szCs w:val="28"/>
        </w:rPr>
        <w:t>Артеріальна кров з легких по легеневих венах надходить у ліве передсердя.</w:t>
      </w:r>
    </w:p>
    <w:p w:rsidR="00E75D53" w:rsidRDefault="00E75D53" w:rsidP="00E75D53">
      <w:pPr>
        <w:pStyle w:val="a4"/>
        <w:spacing w:before="0" w:beforeAutospacing="0" w:after="0" w:afterAutospacing="0" w:line="360" w:lineRule="auto"/>
        <w:ind w:firstLine="706"/>
        <w:jc w:val="both"/>
        <w:rPr>
          <w:sz w:val="28"/>
          <w:szCs w:val="28"/>
        </w:rPr>
      </w:pPr>
      <w:r>
        <w:rPr>
          <w:sz w:val="28"/>
          <w:szCs w:val="28"/>
        </w:rPr>
        <w:t>Лімфатичні судини легень</w:t>
      </w:r>
      <w:r w:rsidRPr="00D735C7">
        <w:rPr>
          <w:sz w:val="28"/>
          <w:szCs w:val="28"/>
        </w:rPr>
        <w:t xml:space="preserve"> впадають в бронхолегеневі, </w:t>
      </w:r>
      <w:r>
        <w:rPr>
          <w:sz w:val="28"/>
          <w:szCs w:val="28"/>
        </w:rPr>
        <w:t xml:space="preserve">нижні і верхні трахеобронхіальні лімфатичні вузли. </w:t>
      </w:r>
      <w:r w:rsidRPr="00D735C7">
        <w:rPr>
          <w:sz w:val="28"/>
          <w:szCs w:val="28"/>
        </w:rPr>
        <w:t>Велика частина лімфи з обох легень відтікає в правий лімфатичний протік, від верхніх відділів лівої легені лімфа відтікає безпосередньо в грудну протоку.</w:t>
      </w:r>
    </w:p>
    <w:p w:rsidR="00F5603C" w:rsidRDefault="00F5603C" w:rsidP="00E75D53">
      <w:pPr>
        <w:pStyle w:val="a4"/>
        <w:spacing w:before="0" w:beforeAutospacing="0" w:after="0" w:afterAutospacing="0" w:line="360" w:lineRule="auto"/>
        <w:ind w:firstLine="706"/>
        <w:jc w:val="both"/>
        <w:rPr>
          <w:sz w:val="28"/>
          <w:szCs w:val="28"/>
        </w:rPr>
      </w:pPr>
    </w:p>
    <w:p w:rsidR="00F5603C" w:rsidRPr="00D735C7" w:rsidRDefault="00F5603C" w:rsidP="00E75D53">
      <w:pPr>
        <w:pStyle w:val="a4"/>
        <w:spacing w:before="0" w:beforeAutospacing="0" w:after="0" w:afterAutospacing="0" w:line="360" w:lineRule="auto"/>
        <w:ind w:firstLine="706"/>
        <w:jc w:val="both"/>
        <w:rPr>
          <w:sz w:val="28"/>
          <w:szCs w:val="28"/>
        </w:rPr>
      </w:pPr>
    </w:p>
    <w:p w:rsidR="00E75D53" w:rsidRPr="00D735C7" w:rsidRDefault="00E75D53" w:rsidP="00E75D53">
      <w:pPr>
        <w:pStyle w:val="a4"/>
        <w:numPr>
          <w:ilvl w:val="0"/>
          <w:numId w:val="3"/>
        </w:numPr>
        <w:spacing w:before="0" w:beforeAutospacing="0" w:after="0" w:afterAutospacing="0" w:line="360" w:lineRule="auto"/>
        <w:jc w:val="both"/>
        <w:rPr>
          <w:sz w:val="28"/>
          <w:szCs w:val="28"/>
        </w:rPr>
      </w:pPr>
      <w:r w:rsidRPr="00D735C7">
        <w:rPr>
          <w:sz w:val="28"/>
          <w:szCs w:val="28"/>
        </w:rPr>
        <w:lastRenderedPageBreak/>
        <w:t>Іннервація легенів</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Іннервація легенях здійснюється з блукаючих нервів і з симпатичного стовбура, гілки яких в області кореня легені утворюють легеневе сплетення, гілки цього сплетення по бронхах</w:t>
      </w:r>
      <w:r>
        <w:rPr>
          <w:sz w:val="28"/>
          <w:szCs w:val="28"/>
        </w:rPr>
        <w:t xml:space="preserve"> і судинах проникають у легені. </w:t>
      </w:r>
      <w:r w:rsidRPr="00D735C7">
        <w:rPr>
          <w:sz w:val="28"/>
          <w:szCs w:val="28"/>
        </w:rPr>
        <w:t>У стінках великих бронхів також є сплетення нервових волокон.</w:t>
      </w:r>
    </w:p>
    <w:p w:rsidR="00E75D53" w:rsidRPr="00363A35" w:rsidRDefault="00E75D53" w:rsidP="00E75D53">
      <w:pPr>
        <w:pStyle w:val="a4"/>
        <w:numPr>
          <w:ilvl w:val="0"/>
          <w:numId w:val="3"/>
        </w:numPr>
        <w:spacing w:before="0" w:beforeAutospacing="0" w:after="0" w:afterAutospacing="0" w:line="360" w:lineRule="auto"/>
        <w:jc w:val="both"/>
        <w:rPr>
          <w:sz w:val="28"/>
          <w:szCs w:val="28"/>
        </w:rPr>
      </w:pPr>
      <w:r w:rsidRPr="00363A35">
        <w:rPr>
          <w:bCs/>
          <w:sz w:val="28"/>
          <w:szCs w:val="28"/>
        </w:rPr>
        <w:t>Фізіологія дихання</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 xml:space="preserve">Подих </w:t>
      </w:r>
      <w:r>
        <w:rPr>
          <w:sz w:val="28"/>
          <w:szCs w:val="28"/>
        </w:rPr>
        <w:t xml:space="preserve">являє собою </w:t>
      </w:r>
      <w:r w:rsidRPr="00D735C7">
        <w:rPr>
          <w:sz w:val="28"/>
          <w:szCs w:val="28"/>
        </w:rPr>
        <w:t>сукупність процесів, що забезпечують надходження в організм кисню, використання його в окисленні органічних речовин і видалення</w:t>
      </w:r>
      <w:r>
        <w:rPr>
          <w:sz w:val="28"/>
          <w:szCs w:val="28"/>
        </w:rPr>
        <w:t xml:space="preserve"> з організму вуглекислого газу. </w:t>
      </w:r>
      <w:r w:rsidRPr="00D735C7">
        <w:rPr>
          <w:sz w:val="28"/>
          <w:szCs w:val="28"/>
        </w:rPr>
        <w:t xml:space="preserve">Один з етапів дихання </w:t>
      </w:r>
      <w:r>
        <w:rPr>
          <w:sz w:val="28"/>
          <w:szCs w:val="28"/>
        </w:rPr>
        <w:t>–</w:t>
      </w:r>
      <w:r w:rsidRPr="00D735C7">
        <w:rPr>
          <w:sz w:val="28"/>
          <w:szCs w:val="28"/>
        </w:rPr>
        <w:t xml:space="preserve"> </w:t>
      </w:r>
      <w:r w:rsidRPr="00363A35">
        <w:rPr>
          <w:i/>
          <w:sz w:val="28"/>
          <w:szCs w:val="28"/>
        </w:rPr>
        <w:t>зовнішнє дихання</w:t>
      </w:r>
      <w:r>
        <w:rPr>
          <w:sz w:val="28"/>
          <w:szCs w:val="28"/>
        </w:rPr>
        <w:t xml:space="preserve">. Під зовнішнім диханням розуміють </w:t>
      </w:r>
      <w:r w:rsidRPr="00D735C7">
        <w:rPr>
          <w:sz w:val="28"/>
          <w:szCs w:val="28"/>
        </w:rPr>
        <w:t>процеси, що забезпечують обмін газів між навколишнім середовищем і кров'ю людини.</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Вентиляція легень</w:t>
      </w:r>
      <w:r w:rsidRPr="00D735C7">
        <w:rPr>
          <w:sz w:val="28"/>
          <w:szCs w:val="28"/>
        </w:rPr>
        <w:t xml:space="preserve"> здійснюється шляхом періодичної зміни вдихів (інсп</w:t>
      </w:r>
      <w:r>
        <w:rPr>
          <w:sz w:val="28"/>
          <w:szCs w:val="28"/>
        </w:rPr>
        <w:t xml:space="preserve">ірація) і видихів (експірації). </w:t>
      </w:r>
      <w:r w:rsidRPr="00D735C7">
        <w:rPr>
          <w:sz w:val="28"/>
          <w:szCs w:val="28"/>
        </w:rPr>
        <w:t>Частота дихальних рухів у спокої у здорової людини в середньом</w:t>
      </w:r>
      <w:r>
        <w:rPr>
          <w:sz w:val="28"/>
          <w:szCs w:val="28"/>
        </w:rPr>
        <w:t xml:space="preserve">у становить 14 - 16 за хвилину. </w:t>
      </w:r>
      <w:r w:rsidRPr="00D735C7">
        <w:rPr>
          <w:sz w:val="28"/>
          <w:szCs w:val="28"/>
        </w:rPr>
        <w:t>Видих зазвичай на 10 - 20% довше вдиху.</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Вентиляція легень</w:t>
      </w:r>
      <w:r w:rsidRPr="00D735C7">
        <w:rPr>
          <w:sz w:val="28"/>
          <w:szCs w:val="28"/>
        </w:rPr>
        <w:t xml:space="preserve"> здійснюєть</w:t>
      </w:r>
      <w:r>
        <w:rPr>
          <w:sz w:val="28"/>
          <w:szCs w:val="28"/>
        </w:rPr>
        <w:t xml:space="preserve">ся за рахунок дихальних м'язів. </w:t>
      </w:r>
      <w:r w:rsidRPr="00D735C7">
        <w:rPr>
          <w:sz w:val="28"/>
          <w:szCs w:val="28"/>
        </w:rPr>
        <w:t>В акті вдиху беруть участь м'язи діафрагм</w:t>
      </w:r>
      <w:r>
        <w:rPr>
          <w:sz w:val="28"/>
          <w:szCs w:val="28"/>
        </w:rPr>
        <w:t>и, зовнішні міжреберні м'язи, міжхрящові</w:t>
      </w:r>
      <w:r w:rsidRPr="00D735C7">
        <w:rPr>
          <w:sz w:val="28"/>
          <w:szCs w:val="28"/>
        </w:rPr>
        <w:t xml:space="preserve"> частини</w:t>
      </w:r>
      <w:r>
        <w:rPr>
          <w:sz w:val="28"/>
          <w:szCs w:val="28"/>
        </w:rPr>
        <w:t xml:space="preserve"> внутрішніх міжреберних м'язів. </w:t>
      </w:r>
      <w:r w:rsidRPr="00D735C7">
        <w:rPr>
          <w:sz w:val="28"/>
          <w:szCs w:val="28"/>
        </w:rPr>
        <w:t>Під час вдиху ці м'язи збіл</w:t>
      </w:r>
      <w:r>
        <w:rPr>
          <w:sz w:val="28"/>
          <w:szCs w:val="28"/>
        </w:rPr>
        <w:t xml:space="preserve">ьшують обсяг грудної порожнини. </w:t>
      </w:r>
      <w:r w:rsidRPr="00D735C7">
        <w:rPr>
          <w:sz w:val="28"/>
          <w:szCs w:val="28"/>
        </w:rPr>
        <w:t>В акті видиху беруть участь м'язи черевної стінки, міжкісткові частини внутрішніх міжреберних м'язів, ці м'язи зменшують обсяг грудної порожнини.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Повітря, проходячи через голосові зв'язки, бере участь у формуванні членороздільної мови, завдяки можливості зміни просвіту голосової щілини м'язами гортані.</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Венти</w:t>
      </w:r>
      <w:r>
        <w:rPr>
          <w:sz w:val="28"/>
          <w:szCs w:val="28"/>
        </w:rPr>
        <w:t xml:space="preserve">ляція легень - мимовільний акт. Дихальні рухи здійснюються </w:t>
      </w:r>
      <w:r w:rsidRPr="00D735C7">
        <w:rPr>
          <w:sz w:val="28"/>
          <w:szCs w:val="28"/>
        </w:rPr>
        <w:t>автоматично, завдяки наявності чутливих нервових закінчень, що реагують на концентрацію вуглекислоти і кисню в к</w:t>
      </w:r>
      <w:r>
        <w:rPr>
          <w:sz w:val="28"/>
          <w:szCs w:val="28"/>
        </w:rPr>
        <w:t xml:space="preserve">рові та в спинномозковій рідині. </w:t>
      </w:r>
      <w:r w:rsidRPr="00D735C7">
        <w:rPr>
          <w:sz w:val="28"/>
          <w:szCs w:val="28"/>
        </w:rPr>
        <w:t>Ці нервові чутливі закін</w:t>
      </w:r>
      <w:r>
        <w:rPr>
          <w:sz w:val="28"/>
          <w:szCs w:val="28"/>
        </w:rPr>
        <w:t xml:space="preserve">чення (хеморецептори) посилають сигнали </w:t>
      </w:r>
      <w:r w:rsidRPr="00D735C7">
        <w:rPr>
          <w:sz w:val="28"/>
          <w:szCs w:val="28"/>
        </w:rPr>
        <w:t>про зміну концентрації вуглекислоти і кисню в дихальний центр в довгастому мозку (</w:t>
      </w:r>
      <w:r>
        <w:rPr>
          <w:sz w:val="28"/>
          <w:szCs w:val="28"/>
        </w:rPr>
        <w:t xml:space="preserve">нижня частина головного мозку). </w:t>
      </w:r>
      <w:r w:rsidRPr="00D735C7">
        <w:rPr>
          <w:sz w:val="28"/>
          <w:szCs w:val="28"/>
        </w:rPr>
        <w:t>Дихальний центр забезпечує координовану ритмічну діяльність дихальних м'я</w:t>
      </w:r>
      <w:r>
        <w:rPr>
          <w:sz w:val="28"/>
          <w:szCs w:val="28"/>
        </w:rPr>
        <w:t xml:space="preserve">зів і пристосовує дихальний ритм </w:t>
      </w:r>
      <w:r w:rsidRPr="00D735C7">
        <w:rPr>
          <w:sz w:val="28"/>
          <w:szCs w:val="28"/>
        </w:rPr>
        <w:t>до змін з</w:t>
      </w:r>
      <w:r>
        <w:rPr>
          <w:sz w:val="28"/>
          <w:szCs w:val="28"/>
        </w:rPr>
        <w:t xml:space="preserve">овнішньої газового </w:t>
      </w:r>
      <w:r>
        <w:rPr>
          <w:sz w:val="28"/>
          <w:szCs w:val="28"/>
        </w:rPr>
        <w:lastRenderedPageBreak/>
        <w:t xml:space="preserve">середовища і коливанням вмісту вуглекислоти і кисню в </w:t>
      </w:r>
      <w:r w:rsidRPr="00D735C7">
        <w:rPr>
          <w:sz w:val="28"/>
          <w:szCs w:val="28"/>
        </w:rPr>
        <w:t>тканинах організму і крові</w:t>
      </w:r>
      <w:r w:rsidR="00530DF9">
        <w:rPr>
          <w:sz w:val="28"/>
          <w:szCs w:val="28"/>
          <w:lang w:val="en-US"/>
        </w:rPr>
        <w:t>[11]</w:t>
      </w:r>
      <w:r w:rsidRPr="00D735C7">
        <w:rPr>
          <w:sz w:val="28"/>
          <w:szCs w:val="28"/>
        </w:rPr>
        <w:t>.</w:t>
      </w:r>
    </w:p>
    <w:p w:rsidR="00E75D53" w:rsidRPr="00D735C7" w:rsidRDefault="00E75D53" w:rsidP="00E75D53">
      <w:pPr>
        <w:pStyle w:val="a4"/>
        <w:spacing w:before="0" w:beforeAutospacing="0" w:after="0" w:afterAutospacing="0" w:line="360" w:lineRule="auto"/>
        <w:ind w:firstLine="706"/>
        <w:jc w:val="both"/>
        <w:rPr>
          <w:sz w:val="28"/>
          <w:szCs w:val="28"/>
        </w:rPr>
      </w:pPr>
      <w:r>
        <w:rPr>
          <w:sz w:val="28"/>
          <w:szCs w:val="28"/>
        </w:rPr>
        <w:t>У нормальних умовах леген</w:t>
      </w:r>
      <w:r w:rsidRPr="00D735C7">
        <w:rPr>
          <w:sz w:val="28"/>
          <w:szCs w:val="28"/>
        </w:rPr>
        <w:t>і завжди розтягнуті, але еластична тяга л</w:t>
      </w:r>
      <w:r>
        <w:rPr>
          <w:sz w:val="28"/>
          <w:szCs w:val="28"/>
        </w:rPr>
        <w:t xml:space="preserve">егень прагне зменшити їх обсяг. </w:t>
      </w:r>
      <w:r w:rsidRPr="00D735C7">
        <w:rPr>
          <w:sz w:val="28"/>
          <w:szCs w:val="28"/>
        </w:rPr>
        <w:t>Ця тяга забезпеч</w:t>
      </w:r>
      <w:r>
        <w:rPr>
          <w:sz w:val="28"/>
          <w:szCs w:val="28"/>
        </w:rPr>
        <w:t>ує н</w:t>
      </w:r>
      <w:r w:rsidRPr="00D735C7">
        <w:rPr>
          <w:sz w:val="28"/>
          <w:szCs w:val="28"/>
        </w:rPr>
        <w:t>егативний тиск у плевральній порожнині по відношенню до тиску в альвеолах лег</w:t>
      </w:r>
      <w:r>
        <w:rPr>
          <w:sz w:val="28"/>
          <w:szCs w:val="28"/>
        </w:rPr>
        <w:t xml:space="preserve">ень, тому легені не спадаються. </w:t>
      </w:r>
      <w:r w:rsidRPr="00D735C7">
        <w:rPr>
          <w:sz w:val="28"/>
          <w:szCs w:val="28"/>
        </w:rPr>
        <w:t>При порушенні герметичності плевральної порожнини (наприклад - при проникаючому пораненні грудної клітини) р</w:t>
      </w:r>
      <w:r>
        <w:rPr>
          <w:sz w:val="28"/>
          <w:szCs w:val="28"/>
        </w:rPr>
        <w:t xml:space="preserve">озвивається пневмоторакс, і легені </w:t>
      </w:r>
      <w:r w:rsidRPr="00D735C7">
        <w:rPr>
          <w:sz w:val="28"/>
          <w:szCs w:val="28"/>
        </w:rPr>
        <w:t>спадаються.</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Обсяг повітря у легенях у кі</w:t>
      </w:r>
      <w:r>
        <w:rPr>
          <w:sz w:val="28"/>
          <w:szCs w:val="28"/>
        </w:rPr>
        <w:t xml:space="preserve">нці спокійного видиху називають функціональної залишкової ємністю. </w:t>
      </w:r>
      <w:r w:rsidRPr="00D735C7">
        <w:rPr>
          <w:sz w:val="28"/>
          <w:szCs w:val="28"/>
        </w:rPr>
        <w:t>Вона складає суму резервного обсягу видиху</w:t>
      </w:r>
      <w:r>
        <w:rPr>
          <w:sz w:val="28"/>
          <w:szCs w:val="28"/>
        </w:rPr>
        <w:t xml:space="preserve"> (1500 мл) - виведеного з легень</w:t>
      </w:r>
      <w:r w:rsidRPr="00D735C7">
        <w:rPr>
          <w:sz w:val="28"/>
          <w:szCs w:val="28"/>
        </w:rPr>
        <w:t xml:space="preserve"> при глибокому видиху, і </w:t>
      </w:r>
      <w:r>
        <w:rPr>
          <w:sz w:val="28"/>
          <w:szCs w:val="28"/>
        </w:rPr>
        <w:t>залишкового обсягу</w:t>
      </w:r>
      <w:r w:rsidRPr="00D735C7">
        <w:rPr>
          <w:sz w:val="28"/>
          <w:szCs w:val="28"/>
        </w:rPr>
        <w:t xml:space="preserve"> - залишається в легенях після глибок</w:t>
      </w:r>
      <w:r>
        <w:rPr>
          <w:sz w:val="28"/>
          <w:szCs w:val="28"/>
        </w:rPr>
        <w:t xml:space="preserve">ого видиху (приблизно 1500 мл). </w:t>
      </w:r>
      <w:r w:rsidRPr="00D735C7">
        <w:rPr>
          <w:sz w:val="28"/>
          <w:szCs w:val="28"/>
        </w:rPr>
        <w:t>Протягом одного вдиху в легені надходить дихальний об'єм - 400 - 500 мл (при спокійному диханні), а при максимально глибокому вдиху - ще резервний об'єм - приблизно 1500 мл.</w:t>
      </w:r>
      <w:r>
        <w:rPr>
          <w:sz w:val="28"/>
          <w:szCs w:val="28"/>
        </w:rPr>
        <w:t xml:space="preserve"> </w:t>
      </w:r>
      <w:r w:rsidRPr="00D735C7">
        <w:rPr>
          <w:sz w:val="28"/>
          <w:szCs w:val="28"/>
        </w:rPr>
        <w:t>Об'єм повітря, що виходить з легких при максимально глибокому видиху після максимально глибокого вдиху, ст</w:t>
      </w:r>
      <w:r>
        <w:rPr>
          <w:sz w:val="28"/>
          <w:szCs w:val="28"/>
        </w:rPr>
        <w:t xml:space="preserve">ановить життєву ємність легень. </w:t>
      </w:r>
      <w:r w:rsidRPr="00D735C7">
        <w:rPr>
          <w:sz w:val="28"/>
          <w:szCs w:val="28"/>
        </w:rPr>
        <w:t>Життєва ємність леген</w:t>
      </w:r>
      <w:r>
        <w:rPr>
          <w:sz w:val="28"/>
          <w:szCs w:val="28"/>
        </w:rPr>
        <w:t xml:space="preserve">ь складає в середньому 3500 мл. </w:t>
      </w:r>
      <w:r w:rsidRPr="00D735C7">
        <w:rPr>
          <w:sz w:val="28"/>
          <w:szCs w:val="28"/>
        </w:rPr>
        <w:t>Загальна ємність легень визначається ЖЄЛ + залишков</w:t>
      </w:r>
      <w:r>
        <w:rPr>
          <w:sz w:val="28"/>
          <w:szCs w:val="28"/>
        </w:rPr>
        <w:t>ий обсяг</w:t>
      </w:r>
      <w:r w:rsidRPr="00D735C7">
        <w:rPr>
          <w:sz w:val="28"/>
          <w:szCs w:val="28"/>
        </w:rPr>
        <w:t>.</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Не в</w:t>
      </w:r>
      <w:r>
        <w:rPr>
          <w:sz w:val="28"/>
          <w:szCs w:val="28"/>
        </w:rPr>
        <w:t>се</w:t>
      </w:r>
      <w:r w:rsidRPr="00D735C7">
        <w:rPr>
          <w:sz w:val="28"/>
          <w:szCs w:val="28"/>
        </w:rPr>
        <w:t xml:space="preserve"> </w:t>
      </w:r>
      <w:r>
        <w:rPr>
          <w:sz w:val="28"/>
          <w:szCs w:val="28"/>
        </w:rPr>
        <w:t xml:space="preserve">повітря, що надходить під час вдиху досягає альвеол. </w:t>
      </w:r>
      <w:r w:rsidRPr="00D735C7">
        <w:rPr>
          <w:sz w:val="28"/>
          <w:szCs w:val="28"/>
        </w:rPr>
        <w:t>Обсяг повітроносних шляхів, у яких газообмін не відбувається називають анатомічним мертвим простором.</w:t>
      </w:r>
      <w:r>
        <w:rPr>
          <w:sz w:val="28"/>
          <w:szCs w:val="28"/>
        </w:rPr>
        <w:t xml:space="preserve"> </w:t>
      </w:r>
      <w:r w:rsidRPr="00D735C7">
        <w:rPr>
          <w:sz w:val="28"/>
          <w:szCs w:val="28"/>
        </w:rPr>
        <w:t>Газообмін також не відбувається на ділянках альвеол, де немає контакту альвеол з капілярами.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 xml:space="preserve">Повітря при подиху через повітроносні шляхи досягає легеневих </w:t>
      </w:r>
      <w:r>
        <w:rPr>
          <w:sz w:val="28"/>
          <w:szCs w:val="28"/>
        </w:rPr>
        <w:t xml:space="preserve">альвеол. </w:t>
      </w:r>
      <w:r w:rsidRPr="00D735C7">
        <w:rPr>
          <w:sz w:val="28"/>
          <w:szCs w:val="28"/>
        </w:rPr>
        <w:t>Діаметр легеневої альвеоли змінюється при диханні, збільшуючись при вд</w:t>
      </w:r>
      <w:r>
        <w:rPr>
          <w:sz w:val="28"/>
          <w:szCs w:val="28"/>
        </w:rPr>
        <w:t xml:space="preserve">иху, і становить 150 - 300 мкм. Площа контакту капілярів </w:t>
      </w:r>
      <w:r w:rsidRPr="00D735C7">
        <w:rPr>
          <w:sz w:val="28"/>
          <w:szCs w:val="28"/>
        </w:rPr>
        <w:t>малого кола кровооб</w:t>
      </w:r>
      <w:r>
        <w:rPr>
          <w:sz w:val="28"/>
          <w:szCs w:val="28"/>
        </w:rPr>
        <w:t>ігу з альвеолами близько 90 кв. метрів.</w:t>
      </w:r>
      <w:r w:rsidRPr="00D735C7">
        <w:rPr>
          <w:sz w:val="28"/>
          <w:szCs w:val="28"/>
        </w:rPr>
        <w:t>Легеневі артерії, що несуть до лег</w:t>
      </w:r>
      <w:r>
        <w:rPr>
          <w:sz w:val="28"/>
          <w:szCs w:val="28"/>
        </w:rPr>
        <w:t>ень</w:t>
      </w:r>
      <w:r w:rsidRPr="00D735C7">
        <w:rPr>
          <w:sz w:val="28"/>
          <w:szCs w:val="28"/>
        </w:rPr>
        <w:t xml:space="preserve"> венозну кров, в легенях розпадаються на часткові, </w:t>
      </w:r>
      <w:r>
        <w:rPr>
          <w:sz w:val="28"/>
          <w:szCs w:val="28"/>
        </w:rPr>
        <w:t xml:space="preserve">потім сегментарні гілки - аж до </w:t>
      </w:r>
      <w:r w:rsidRPr="00D735C7">
        <w:rPr>
          <w:sz w:val="28"/>
          <w:szCs w:val="28"/>
        </w:rPr>
        <w:t>капілярної</w:t>
      </w:r>
      <w:r>
        <w:rPr>
          <w:sz w:val="28"/>
          <w:szCs w:val="28"/>
        </w:rPr>
        <w:t xml:space="preserve"> </w:t>
      </w:r>
      <w:r w:rsidRPr="00D735C7">
        <w:rPr>
          <w:sz w:val="28"/>
          <w:szCs w:val="28"/>
        </w:rPr>
        <w:t>мережі, яка оточує легеневі альвеоли.</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 xml:space="preserve">Між альвеолярним повітрям і кров'ю капілярів малого кола кровообігу знаходиться </w:t>
      </w:r>
      <w:r>
        <w:rPr>
          <w:sz w:val="28"/>
          <w:szCs w:val="28"/>
        </w:rPr>
        <w:t xml:space="preserve">легенева мембрана. </w:t>
      </w:r>
      <w:r w:rsidRPr="00D735C7">
        <w:rPr>
          <w:sz w:val="28"/>
          <w:szCs w:val="28"/>
        </w:rPr>
        <w:t xml:space="preserve">Вона складається з поверхнево-активною </w:t>
      </w:r>
      <w:r>
        <w:rPr>
          <w:sz w:val="28"/>
          <w:szCs w:val="28"/>
        </w:rPr>
        <w:t>устілки</w:t>
      </w:r>
      <w:r w:rsidRPr="00D735C7">
        <w:rPr>
          <w:sz w:val="28"/>
          <w:szCs w:val="28"/>
        </w:rPr>
        <w:t xml:space="preserve">, </w:t>
      </w:r>
      <w:r w:rsidRPr="00D735C7">
        <w:rPr>
          <w:sz w:val="28"/>
          <w:szCs w:val="28"/>
        </w:rPr>
        <w:lastRenderedPageBreak/>
        <w:t>легеневого епітелію (клітин легеневої тканини), ендотелію капілярів (клітин стінок капілярів) і двох прикордонних мембран.</w:t>
      </w:r>
    </w:p>
    <w:p w:rsidR="00E75D53" w:rsidRPr="00D735C7" w:rsidRDefault="00E75D53" w:rsidP="00E75D53">
      <w:pPr>
        <w:pStyle w:val="a4"/>
        <w:spacing w:before="0" w:beforeAutospacing="0" w:after="0" w:afterAutospacing="0" w:line="360" w:lineRule="auto"/>
        <w:ind w:firstLine="706"/>
        <w:jc w:val="both"/>
        <w:rPr>
          <w:sz w:val="28"/>
          <w:szCs w:val="28"/>
        </w:rPr>
      </w:pPr>
      <w:r w:rsidRPr="00D735C7">
        <w:rPr>
          <w:sz w:val="28"/>
          <w:szCs w:val="28"/>
        </w:rPr>
        <w:t>Перенесення газів через легеневу мембрану здійснюється завдяки дифузії молекул газів через</w:t>
      </w:r>
      <w:r>
        <w:rPr>
          <w:sz w:val="28"/>
          <w:szCs w:val="28"/>
        </w:rPr>
        <w:t xml:space="preserve"> різницю їх парціального тиску. </w:t>
      </w:r>
      <w:r w:rsidRPr="00D735C7">
        <w:rPr>
          <w:sz w:val="28"/>
          <w:szCs w:val="28"/>
        </w:rPr>
        <w:t>Вуглекислота і кисень переходять з місць з більш високою концентрацією в області з біл</w:t>
      </w:r>
      <w:r>
        <w:rPr>
          <w:sz w:val="28"/>
          <w:szCs w:val="28"/>
        </w:rPr>
        <w:t xml:space="preserve">ьш низькою концентрацією, тобто </w:t>
      </w:r>
      <w:r w:rsidRPr="00D735C7">
        <w:rPr>
          <w:sz w:val="28"/>
          <w:szCs w:val="28"/>
        </w:rPr>
        <w:t>кисень з альвеолярного повітря переходить в кров, а вуглекислота з крові проникає в альвеолярний повітря.</w:t>
      </w:r>
    </w:p>
    <w:p w:rsidR="00E75D53" w:rsidRDefault="00E75D53" w:rsidP="00E75D53">
      <w:pPr>
        <w:pStyle w:val="a4"/>
        <w:spacing w:before="0" w:beforeAutospacing="0" w:after="0" w:afterAutospacing="0" w:line="360" w:lineRule="auto"/>
        <w:ind w:firstLine="706"/>
        <w:jc w:val="both"/>
        <w:rPr>
          <w:sz w:val="28"/>
          <w:szCs w:val="28"/>
        </w:rPr>
      </w:pPr>
      <w:r w:rsidRPr="00D735C7">
        <w:rPr>
          <w:sz w:val="28"/>
          <w:szCs w:val="28"/>
        </w:rPr>
        <w:t>Кожен капіляр проходить над 5 - 7 альвеолам</w:t>
      </w:r>
      <w:r>
        <w:rPr>
          <w:sz w:val="28"/>
          <w:szCs w:val="28"/>
        </w:rPr>
        <w:t xml:space="preserve">и. Час проходження крові через капіляри в середньому - 0.8 секунд. </w:t>
      </w:r>
      <w:r w:rsidRPr="00D735C7">
        <w:rPr>
          <w:sz w:val="28"/>
          <w:szCs w:val="28"/>
        </w:rPr>
        <w:t>Велика поверхня контакту, мала товщина легеневої мембрани і віднос</w:t>
      </w:r>
      <w:r>
        <w:rPr>
          <w:sz w:val="28"/>
          <w:szCs w:val="28"/>
        </w:rPr>
        <w:t xml:space="preserve">но мала швидкість течії крові в капілярах </w:t>
      </w:r>
      <w:r w:rsidRPr="00D735C7">
        <w:rPr>
          <w:sz w:val="28"/>
          <w:szCs w:val="28"/>
        </w:rPr>
        <w:t xml:space="preserve">сприяють газообміну між </w:t>
      </w:r>
      <w:r>
        <w:rPr>
          <w:sz w:val="28"/>
          <w:szCs w:val="28"/>
        </w:rPr>
        <w:t xml:space="preserve">альвеолярним повітрям і кров'ю. </w:t>
      </w:r>
      <w:r w:rsidRPr="00D735C7">
        <w:rPr>
          <w:sz w:val="28"/>
          <w:szCs w:val="28"/>
        </w:rPr>
        <w:t>Збагачена киснем і збіднена вуглекислотою кров в результаті газообміну стає артеріальною. Виходячи з легеневих капілярів, вона збирається в легеневі вени і через легеневі вени потрапляє в ліве передсердя, а з</w:t>
      </w:r>
      <w:r>
        <w:rPr>
          <w:sz w:val="28"/>
          <w:szCs w:val="28"/>
        </w:rPr>
        <w:t>відки - у велике коло кровообігу</w:t>
      </w:r>
      <w:r w:rsidRPr="00D735C7">
        <w:rPr>
          <w:sz w:val="28"/>
          <w:szCs w:val="28"/>
        </w:rPr>
        <w:t>.</w:t>
      </w:r>
    </w:p>
    <w:p w:rsidR="00E75D53" w:rsidRDefault="00E75D53" w:rsidP="00E75D53">
      <w:pPr>
        <w:spacing w:after="0" w:line="360" w:lineRule="auto"/>
        <w:jc w:val="both"/>
        <w:outlineLvl w:val="1"/>
        <w:rPr>
          <w:rFonts w:ascii="Times New Roman" w:eastAsia="Times New Roman" w:hAnsi="Times New Roman"/>
          <w:sz w:val="28"/>
          <w:szCs w:val="28"/>
          <w:lang w:eastAsia="uk-UA"/>
        </w:rPr>
      </w:pPr>
      <w:bookmarkStart w:id="34" w:name="_Toc516530358"/>
      <w:bookmarkStart w:id="35" w:name="_Toc516531723"/>
    </w:p>
    <w:p w:rsidR="00E75D53" w:rsidRPr="00E559C2" w:rsidRDefault="00E75D53" w:rsidP="00E559C2">
      <w:pPr>
        <w:pStyle w:val="2"/>
      </w:pPr>
      <w:bookmarkStart w:id="36" w:name="_Toc31454589"/>
      <w:r w:rsidRPr="00E559C2">
        <w:t>1.</w:t>
      </w:r>
      <w:r w:rsidR="00B61D3C" w:rsidRPr="00E559C2">
        <w:t>3</w:t>
      </w:r>
      <w:r w:rsidRPr="00E559C2">
        <w:t xml:space="preserve"> Методи та засоби досліджень дихальної системи</w:t>
      </w:r>
      <w:bookmarkEnd w:id="34"/>
      <w:bookmarkEnd w:id="35"/>
      <w:bookmarkEnd w:id="36"/>
    </w:p>
    <w:p w:rsidR="00E75D53" w:rsidRDefault="00E75D53" w:rsidP="00E75D53">
      <w:pPr>
        <w:pStyle w:val="a3"/>
        <w:spacing w:after="0" w:line="360" w:lineRule="auto"/>
        <w:ind w:left="0"/>
        <w:jc w:val="both"/>
        <w:rPr>
          <w:rFonts w:ascii="Times New Roman" w:hAnsi="Times New Roman"/>
          <w:i/>
          <w:sz w:val="28"/>
          <w:szCs w:val="28"/>
        </w:rPr>
      </w:pPr>
    </w:p>
    <w:p w:rsidR="00E75D53" w:rsidRPr="001F309D" w:rsidRDefault="00E75D53" w:rsidP="00E75D53">
      <w:pPr>
        <w:pStyle w:val="a4"/>
        <w:spacing w:before="0" w:beforeAutospacing="0" w:after="0" w:afterAutospacing="0" w:line="360" w:lineRule="auto"/>
        <w:ind w:firstLine="708"/>
        <w:jc w:val="both"/>
        <w:rPr>
          <w:color w:val="000000"/>
          <w:sz w:val="28"/>
          <w:szCs w:val="23"/>
        </w:rPr>
      </w:pPr>
      <w:r w:rsidRPr="001F309D">
        <w:rPr>
          <w:color w:val="000000"/>
          <w:sz w:val="28"/>
          <w:szCs w:val="23"/>
        </w:rPr>
        <w:t>Для встановлення остаточного діагнозу та вибору методу лікування, крім ретельного клінічного обстеження хворих, необхідно провести ряд спеціальних інструментальних методів дослідження органів дихання. На основі скарг і анамнезу необхідно продумати (скласти) план інструментальних і лабораторних методів дослідження таким чином, щоб, без побоювання заподіяти хворому неприємності (ятрогенні пошкодження), найкоротшим шляхом встановити правильний діагноз</w:t>
      </w:r>
      <w:r w:rsidR="00530DF9">
        <w:rPr>
          <w:color w:val="000000"/>
          <w:sz w:val="28"/>
          <w:szCs w:val="23"/>
          <w:lang w:val="en-US"/>
        </w:rPr>
        <w:t>[5]</w:t>
      </w:r>
      <w:r w:rsidRPr="001F309D">
        <w:rPr>
          <w:color w:val="000000"/>
          <w:sz w:val="28"/>
          <w:szCs w:val="23"/>
        </w:rPr>
        <w:t>.</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Рентгенологічне дослідження</w:t>
      </w:r>
      <w:r w:rsidRPr="001F309D">
        <w:rPr>
          <w:color w:val="000000"/>
          <w:sz w:val="28"/>
          <w:szCs w:val="23"/>
        </w:rPr>
        <w:t xml:space="preserve"> показано всім хворим. Дослідження легень в двох площинах (проекціях) - прямий і бічний. Це нерідко дає можливість не тільки виявити патологічні зміни в легенях і плеврі, але і провести диференціальну діагностику захворювань.</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Томографія.</w:t>
      </w:r>
      <w:r w:rsidRPr="001F309D">
        <w:rPr>
          <w:color w:val="000000"/>
          <w:sz w:val="28"/>
          <w:szCs w:val="23"/>
        </w:rPr>
        <w:t xml:space="preserve"> Пошарове поздовжнє рентгенологічне дослідження легень. Воно дає можливість уточнити характер патології в легенях (зміна просвіту </w:t>
      </w:r>
      <w:r w:rsidRPr="001F309D">
        <w:rPr>
          <w:color w:val="000000"/>
          <w:sz w:val="28"/>
          <w:szCs w:val="23"/>
        </w:rPr>
        <w:lastRenderedPageBreak/>
        <w:t>трахеї і бронхів), контурів затемнень, виявити наявність порожнин в ділянках затемнення легкого і визначити глибину розташування патологічної тіні.</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Комп'ютерна томографія (КТ).</w:t>
      </w:r>
      <w:r w:rsidRPr="001F309D">
        <w:rPr>
          <w:color w:val="000000"/>
          <w:sz w:val="28"/>
          <w:szCs w:val="23"/>
        </w:rPr>
        <w:t xml:space="preserve"> Дослідження, що дозволяє отримати рентгенівське зображення поперечних зрізів грудної клітки та її органів з дуже великою чіткістю зображення і великою роздільною здатністю. На поперечних зрізах можна чітко розрізнити обумовлені патологічним процесом зміни в легеневій тканині, трахеї, бронхах, лімфатичних вузлах середостіння, більш точно визначити поширеність патологічного процесу, його взаємини з іншими органами, наявність випоту в плевральній порожнині і зміни плеври при пухлинах.</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Магнітно-резонансна томографія.</w:t>
      </w:r>
      <w:r w:rsidRPr="001F309D">
        <w:rPr>
          <w:rStyle w:val="a5"/>
          <w:i/>
          <w:color w:val="000000"/>
          <w:sz w:val="28"/>
          <w:szCs w:val="23"/>
        </w:rPr>
        <w:t xml:space="preserve"> </w:t>
      </w:r>
      <w:r w:rsidRPr="001F309D">
        <w:rPr>
          <w:color w:val="000000"/>
          <w:sz w:val="28"/>
          <w:szCs w:val="23"/>
        </w:rPr>
        <w:t>Метод дозволяє диференціювати пухлини від кіст та судинних новоутворень, тому що зміни в судинах добре помітні на отриманих зображеннях без введення контрастної речовини. Магнітно-резонансна томографія особливо ефективна в діагностиці захворювань серця і судин. Вона дозволяє також виявити інвазію пухлини в навколишні структури, середостіння, грудну клітку.</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bCs/>
          <w:i/>
          <w:color w:val="000000"/>
          <w:sz w:val="28"/>
          <w:szCs w:val="23"/>
        </w:rPr>
        <w:t>Бронхографія</w:t>
      </w:r>
      <w:r w:rsidRPr="001F309D">
        <w:rPr>
          <w:color w:val="000000"/>
          <w:sz w:val="28"/>
          <w:szCs w:val="23"/>
        </w:rPr>
        <w:t>. Рентгенографічне дослідження бронхіального дерева після заповнення бронхів контрастним речовиною. Це дослідження дозволяє виявити зміни в бронхах: бронхоектази, залишкові порожнини після абсцесу легені, бронхоплевральні свищі, рубцеві стенози бронхів. В даний час бронхографію застосовують рідко, тому що бронхоскопія та комп'ютерна томографія дають можливість отримати більш точну діагностичну інформацію.</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Ангіографія</w:t>
      </w:r>
      <w:r w:rsidRPr="001F309D">
        <w:rPr>
          <w:b/>
          <w:i/>
          <w:color w:val="000000"/>
          <w:sz w:val="28"/>
          <w:szCs w:val="23"/>
        </w:rPr>
        <w:t>.</w:t>
      </w:r>
      <w:r w:rsidRPr="001F309D">
        <w:rPr>
          <w:color w:val="000000"/>
          <w:sz w:val="28"/>
          <w:szCs w:val="23"/>
        </w:rPr>
        <w:t xml:space="preserve"> Рентгенологічне дослідження судин легень після введення в них контрастної речовини. При катетеризації судини вводять 15-20 мл контрастної речовини і виконують із заданою швидкістю серію рентгенівських знімків. Дослідження проводять для уточнення операбельності при раку легені, для діагностики тромбоемболії легеневої артерії, артеріовенозних аневризм та ін Найбільш повну інформацію вона дає при поєднанні з комп'ютерною томографією.</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Бронхіальну артеріографію</w:t>
      </w:r>
      <w:r w:rsidRPr="001F309D">
        <w:rPr>
          <w:color w:val="000000"/>
          <w:sz w:val="28"/>
          <w:szCs w:val="23"/>
        </w:rPr>
        <w:t xml:space="preserve"> застосовують для уточнення локалізації джерела кровотечі і подальшої емболізації артерії при легеневій кровотечі. В даний </w:t>
      </w:r>
      <w:r w:rsidRPr="001F309D">
        <w:rPr>
          <w:color w:val="000000"/>
          <w:sz w:val="28"/>
          <w:szCs w:val="23"/>
        </w:rPr>
        <w:lastRenderedPageBreak/>
        <w:t>час замість артеріографії з успіхом можна використовувати магнітно-резонансну томографію.</w:t>
      </w:r>
    </w:p>
    <w:p w:rsidR="00E75D53" w:rsidRPr="001F309D" w:rsidRDefault="00E75D53" w:rsidP="00A0135D">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Радіоізотопне (радіонуклідне) дослідження</w:t>
      </w:r>
      <w:r w:rsidRPr="001F309D">
        <w:rPr>
          <w:color w:val="000000"/>
          <w:sz w:val="28"/>
          <w:szCs w:val="23"/>
        </w:rPr>
        <w:t xml:space="preserve"> в залежності від застосовуваного радіоактивного фармпрепарату дозволяє виявити патологічні вогнища в легкому, які тривало затримують або, навпаки, не накопичують ізотоп (наприклад, порушення перфузії легеневої тканини в зоні емболії гілок легеневої артерії, ателектазу, пухлини легені, метастазу раку щитовидної залози). </w:t>
      </w:r>
    </w:p>
    <w:p w:rsidR="00E75D53" w:rsidRPr="001F309D" w:rsidRDefault="00E75D53" w:rsidP="00A0135D">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Ультразвукове дослідження</w:t>
      </w:r>
      <w:r w:rsidRPr="001F309D">
        <w:rPr>
          <w:color w:val="000000"/>
          <w:sz w:val="28"/>
          <w:szCs w:val="23"/>
        </w:rPr>
        <w:t xml:space="preserve"> дає можливість встановити наявність випоту в плевральній порожнині. З її допомогою можна виконати біопсію. При операціях в плевральній порожнині через купол діафрагми можна виявити освіти в печінці (ехінококові кісти, метастази, пухлини при раку), не діагностуванні при до операційному дослідженні. УЗД дає можливість виявити невелике (до 100 мл) скупчення рідини в плевральній порожнині, провести під його контролем пункцію, отримати матеріал для дослідження, видалити рідину, ввести лікувальний препарат.</w:t>
      </w:r>
    </w:p>
    <w:p w:rsidR="00E75D53" w:rsidRPr="001F309D" w:rsidRDefault="00E75D53" w:rsidP="00A0135D">
      <w:pPr>
        <w:pStyle w:val="a4"/>
        <w:numPr>
          <w:ilvl w:val="0"/>
          <w:numId w:val="3"/>
        </w:numPr>
        <w:spacing w:before="0" w:beforeAutospacing="0" w:after="0" w:afterAutospacing="0" w:line="360" w:lineRule="auto"/>
        <w:ind w:left="0" w:firstLine="1066"/>
        <w:jc w:val="both"/>
        <w:rPr>
          <w:color w:val="000000"/>
          <w:sz w:val="28"/>
          <w:szCs w:val="23"/>
        </w:rPr>
      </w:pPr>
      <w:r w:rsidRPr="001F309D">
        <w:rPr>
          <w:bCs/>
          <w:i/>
          <w:color w:val="000000"/>
          <w:sz w:val="28"/>
          <w:szCs w:val="23"/>
        </w:rPr>
        <w:t>Бронхоскопія</w:t>
      </w:r>
      <w:r w:rsidRPr="001F309D">
        <w:rPr>
          <w:color w:val="000000"/>
          <w:sz w:val="28"/>
          <w:szCs w:val="23"/>
        </w:rPr>
        <w:t>. Дослідження нижніх дихальних шляхів за допомогою бронхоскопа. Це основний метод дослідження при захворюваннях трахеї та бронхів. При бронхоскопії необхідно аспірувати мокротиння для бактеріологічного та цитологічного дослідження. За допомогою спеціальних щипців можна взяти шматочок пухлини або тканини для гістологічного дослідження, провести зняття епітелію зі слизової оболонки бронха, взяти вологим тампоном мазок для цитологічного і гістологічного досліджень.</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Лазерна флуоресцентна бронхоскопія</w:t>
      </w:r>
      <w:r w:rsidRPr="001F309D">
        <w:rPr>
          <w:b/>
          <w:color w:val="000000"/>
          <w:sz w:val="28"/>
          <w:szCs w:val="23"/>
        </w:rPr>
        <w:t>.</w:t>
      </w:r>
      <w:r w:rsidRPr="001F309D">
        <w:rPr>
          <w:color w:val="000000"/>
          <w:sz w:val="28"/>
          <w:szCs w:val="23"/>
        </w:rPr>
        <w:t xml:space="preserve"> заснована на виборчій можливості тканин злоякісних пухлин накопичувати введений фотосенсибілізатора. При опроміненні пухлини променем лазера певної довжини хвилі тканину злоякісної пухлини дає більш інтенсивну флюоресценцію в порівнянні з тканиною доброякісної пухлини і зі здоровими тканинами. Комп'ютерна обробка кривих інтенсивності флюоресценції під впливом лазерного опромінення допомагає диференціювати злоякісні новоутворення в бронхах від доброякісних.</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lastRenderedPageBreak/>
        <w:t>Торакоскопія</w:t>
      </w:r>
      <w:r w:rsidRPr="001F309D">
        <w:rPr>
          <w:b/>
          <w:color w:val="000000"/>
          <w:sz w:val="28"/>
          <w:szCs w:val="23"/>
        </w:rPr>
        <w:t xml:space="preserve"> </w:t>
      </w:r>
      <w:r w:rsidRPr="001F309D">
        <w:rPr>
          <w:color w:val="000000"/>
          <w:sz w:val="28"/>
          <w:szCs w:val="23"/>
        </w:rPr>
        <w:t>являє собою ендоскопічне дослідження плевральної порожнини за допомогою спеціального інструменту - торакоскопія. Метод дає можливість оглянути парієтальних і вісцеральних плевру, виявити патологічні зміни в плеврі і легенях, провести біопсію. В даний час є апаратура для відеоторакоскопії і спеціальний набір інструментарію для проведення оперативних втручань в плевральній порожнині через троакара. Зображення видимих патологічних змін і етапи оперативного втручання на легенях і плеврі передаються на монітор. Це дозволяє проводити діагностичні процедури та оперативні втручання без розрізів і широкого розтину плевральних порожнин.</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Відеоторакоскоп</w:t>
      </w:r>
      <w:r w:rsidRPr="001F309D">
        <w:rPr>
          <w:color w:val="000000"/>
          <w:sz w:val="28"/>
          <w:szCs w:val="23"/>
        </w:rPr>
        <w:t xml:space="preserve"> дозволяє виконати біопсію плеври, легені, лімфатичних вузлів середостіння і кореня легені. Вона застосовується для видалення пухлин плеври, крайовий резекції легень, лобектомія, проведення симпатектомії при гіпергідрозі і больових синдромах верхньої кінцівки. За допомогою цього методу можна зробити плевродез для запобігання накопичення рідини в плевральній порожнині при злоякісних пухлинах, провести ревізію і санацію плевральної порожнини при емпіємі плеври, при гемотораксе. Відеоторакоскоп поєднує в собі можливості діагностичних та оперативних втручань.</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Медіастіноскопії</w:t>
      </w:r>
      <w:r w:rsidRPr="001F309D">
        <w:rPr>
          <w:color w:val="000000"/>
          <w:sz w:val="28"/>
          <w:szCs w:val="23"/>
        </w:rPr>
        <w:t xml:space="preserve"> являє собою метод ендоскопічного дослідження переднього середостіння і передньої поверхні трахеї (до біфуркації) за допомогою спеціального інструменту - медіастіноскопії. Застосовується для пункції чи видалення лімфатичних вузлів при лімфогранулематозі, пухлинах переднього середостіння, метастазах пухлин, для гістологічного дослідження.</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Цитологічне, гістологічне і мікробіологічне дослідження</w:t>
      </w:r>
      <w:r w:rsidRPr="001F309D">
        <w:rPr>
          <w:color w:val="000000"/>
          <w:sz w:val="28"/>
          <w:szCs w:val="23"/>
        </w:rPr>
        <w:t xml:space="preserve"> мокротиння, бронхіального секрету, плеврального ексудату, а також біопсійного матеріалу, одержуваного при бронхоскопії (шматочки тканини, знімання, змив зі слизової оболонки, матеріал, отриманий при біопсії, медіастіноскопії, торакоскопії), є обов'язковим компонентом діагностики захворювань легень та плеври.</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Функціональні методи</w:t>
      </w:r>
      <w:r w:rsidRPr="001F309D">
        <w:rPr>
          <w:color w:val="000000"/>
          <w:sz w:val="28"/>
          <w:szCs w:val="23"/>
        </w:rPr>
        <w:t xml:space="preserve"> дослідження дозволяють за допомогою сучасних апаратів отримати інформацію про функціональний стан органів дихання </w:t>
      </w:r>
      <w:r w:rsidRPr="001F309D">
        <w:rPr>
          <w:color w:val="000000"/>
          <w:sz w:val="28"/>
          <w:szCs w:val="23"/>
        </w:rPr>
        <w:lastRenderedPageBreak/>
        <w:t>і кровообігу. Вони необхідні для оцінки стану пацієнта, його резервних можливостей при вирішенні питання про оперативне втручання, виборі методу та обсягу операції.</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bCs/>
          <w:i/>
          <w:color w:val="000000"/>
          <w:sz w:val="28"/>
          <w:szCs w:val="23"/>
        </w:rPr>
        <w:t>Спірометрія</w:t>
      </w:r>
      <w:r w:rsidRPr="001F309D">
        <w:rPr>
          <w:color w:val="000000"/>
          <w:sz w:val="28"/>
          <w:szCs w:val="23"/>
        </w:rPr>
        <w:t xml:space="preserve"> дозволяє оцінити стан зовнішнього дихання виміром легеневих обсягів за допомогою спірометра</w:t>
      </w:r>
      <w:r w:rsidR="00530DF9">
        <w:rPr>
          <w:color w:val="000000"/>
          <w:sz w:val="28"/>
          <w:szCs w:val="23"/>
          <w:lang w:val="en-US"/>
        </w:rPr>
        <w:t>[9]</w:t>
      </w:r>
      <w:r w:rsidRPr="001F309D">
        <w:rPr>
          <w:color w:val="000000"/>
          <w:sz w:val="28"/>
          <w:szCs w:val="23"/>
        </w:rPr>
        <w:t>.</w:t>
      </w:r>
    </w:p>
    <w:p w:rsidR="00E75D53" w:rsidRPr="001F309D" w:rsidRDefault="00E75D53" w:rsidP="006C0FD8">
      <w:pPr>
        <w:pStyle w:val="a4"/>
        <w:spacing w:before="0" w:beforeAutospacing="0" w:after="0" w:afterAutospacing="0" w:line="360" w:lineRule="auto"/>
        <w:ind w:firstLine="708"/>
        <w:jc w:val="center"/>
        <w:rPr>
          <w:color w:val="000000"/>
          <w:sz w:val="28"/>
          <w:szCs w:val="23"/>
        </w:rPr>
      </w:pPr>
      <w:r w:rsidRPr="001F309D">
        <w:rPr>
          <w:color w:val="000000"/>
          <w:sz w:val="28"/>
          <w:szCs w:val="23"/>
        </w:rPr>
        <w:t>Дихальним об'ємом легень називають об'єм повітря, що вдихається і видихається при одному спокійному дихальному циклі. У нормі він складає приблизно 500 мл. При максимальному вдиху в легені може увійти ще 1500 мл повітря, яке називається додатковим. Повітря, що виходить при максимальному форсованому видиху (до 1500 мл), називається резервним.</w:t>
      </w:r>
    </w:p>
    <w:p w:rsidR="00E75D53" w:rsidRPr="001F309D" w:rsidRDefault="00E75D53" w:rsidP="00E75D53">
      <w:pPr>
        <w:pStyle w:val="a4"/>
        <w:spacing w:before="0" w:beforeAutospacing="0" w:after="0" w:afterAutospacing="0" w:line="360" w:lineRule="auto"/>
        <w:ind w:firstLine="708"/>
        <w:jc w:val="both"/>
        <w:rPr>
          <w:color w:val="000000"/>
          <w:sz w:val="28"/>
          <w:szCs w:val="23"/>
        </w:rPr>
      </w:pPr>
      <w:r w:rsidRPr="001F309D">
        <w:rPr>
          <w:color w:val="000000"/>
          <w:sz w:val="28"/>
          <w:szCs w:val="23"/>
        </w:rPr>
        <w:t>Життєва ємність легень (ЖЕЛ) - обсяг повітря, що видихається після максимально глибокого вдиху. Цей показник коливається від 3,5 до 5,5 л. Зменшення ЖЕЛ свідчить про зменшення вентильованої частини легені. Хвилинний об'єм дихання (ХОД) - об'єм повітря, що видихається (або вдихуваного) за 1 хв. при спокійному диханні (норма 6-8 л /хв). Максимальна вентиляція легень (МВЛ) - об'єм повітря, що видихається за I хв. при максимальній частоті і глибині дихання (норма 110-120 л /хв). Залишковий об'єм легенів - об'єм повітря, що залишається в легенях після максимального видиху.</w:t>
      </w:r>
    </w:p>
    <w:p w:rsidR="00E75D53" w:rsidRPr="001F309D" w:rsidRDefault="00E75D53" w:rsidP="00E75D53">
      <w:pPr>
        <w:pStyle w:val="a4"/>
        <w:spacing w:before="0" w:beforeAutospacing="0" w:after="0" w:afterAutospacing="0" w:line="360" w:lineRule="auto"/>
        <w:jc w:val="both"/>
        <w:rPr>
          <w:color w:val="000000"/>
          <w:sz w:val="28"/>
          <w:szCs w:val="23"/>
        </w:rPr>
      </w:pPr>
      <w:r w:rsidRPr="001F309D">
        <w:rPr>
          <w:color w:val="000000"/>
          <w:sz w:val="28"/>
          <w:szCs w:val="23"/>
        </w:rPr>
        <w:t>Перераховані показники визначають у відсотках до належним показниками за таблицями Гарріса-Бенедикта.</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Проба Вотчала-Тіффно</w:t>
      </w:r>
      <w:r w:rsidRPr="001F309D">
        <w:rPr>
          <w:color w:val="000000"/>
          <w:sz w:val="28"/>
          <w:szCs w:val="23"/>
        </w:rPr>
        <w:t xml:space="preserve"> являє собою Функціональна проба для оцінки трахео-бронхіальної прохідності шляхом вимірювання об'єму повітря, що видихається після максимального вдиху в першу секунду форсованого видиху. Далі обчислюють процентне відношення цього об'єму до життєвої ємності легень (норма 70-80%). Пробу проводять при захворюваннях бронхів і легень.</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t>Коефіцієнт використання кисню</w:t>
      </w:r>
      <w:r w:rsidRPr="001F309D">
        <w:rPr>
          <w:color w:val="000000"/>
          <w:sz w:val="28"/>
          <w:szCs w:val="23"/>
        </w:rPr>
        <w:t xml:space="preserve"> являє собою процентне відношення частки кисню, що використовується тканинами, до загального змісту його в артеріальній крові. Цей показник є важливим фактором, що характеризує процеси дифузії через альвело-капілярні мембрани (норма 40%).</w:t>
      </w:r>
    </w:p>
    <w:p w:rsidR="00E75D53" w:rsidRPr="001F309D" w:rsidRDefault="00E75D53" w:rsidP="00E75D53">
      <w:pPr>
        <w:pStyle w:val="a4"/>
        <w:numPr>
          <w:ilvl w:val="0"/>
          <w:numId w:val="3"/>
        </w:numPr>
        <w:spacing w:before="0" w:beforeAutospacing="0" w:after="0" w:afterAutospacing="0" w:line="360" w:lineRule="auto"/>
        <w:ind w:left="0" w:firstLine="1066"/>
        <w:jc w:val="both"/>
        <w:rPr>
          <w:color w:val="000000"/>
          <w:sz w:val="28"/>
          <w:szCs w:val="23"/>
        </w:rPr>
      </w:pPr>
      <w:r w:rsidRPr="001F309D">
        <w:rPr>
          <w:rStyle w:val="a5"/>
          <w:b w:val="0"/>
          <w:i/>
          <w:color w:val="000000"/>
          <w:sz w:val="28"/>
          <w:szCs w:val="23"/>
        </w:rPr>
        <w:lastRenderedPageBreak/>
        <w:t>Аналіз газів крові</w:t>
      </w:r>
      <w:r w:rsidRPr="001F309D">
        <w:rPr>
          <w:color w:val="000000"/>
          <w:sz w:val="28"/>
          <w:szCs w:val="23"/>
        </w:rPr>
        <w:t xml:space="preserve"> має важливе значення для вивчення газотранспортної функції легень. Першорядне значення має визначення парціального тиску кисню (р02) і вуглекислоти (РС02). При гострій респіраторної недостатності рівновагу парціального тиску 02 і С02 порушується (р02 менше 60 мм рт. Ст., РС02 більше 50 мм рт. Ст.). Часткова дихальна недостатність відзначається при зменшенні вентиляції окремих ділянок легень і компенсаторному збільшенні елімінації вуглекислоти добре вентильованими відділами легень, внаслідок чого РС02 залишається нормальним, а рО2 знижене.</w:t>
      </w:r>
    </w:p>
    <w:p w:rsidR="004E35F0" w:rsidRDefault="00E75D53" w:rsidP="004E35F0">
      <w:pPr>
        <w:pStyle w:val="a4"/>
        <w:spacing w:before="0" w:beforeAutospacing="0" w:after="0" w:afterAutospacing="0" w:line="360" w:lineRule="auto"/>
        <w:ind w:firstLine="375"/>
        <w:jc w:val="both"/>
        <w:rPr>
          <w:color w:val="000000"/>
          <w:sz w:val="28"/>
          <w:szCs w:val="23"/>
        </w:rPr>
      </w:pPr>
      <w:r w:rsidRPr="001F309D">
        <w:rPr>
          <w:color w:val="000000"/>
          <w:sz w:val="28"/>
          <w:szCs w:val="23"/>
        </w:rPr>
        <w:t>При глобальної недостатності спостерігається гіповентиляція альвеол з респіраторним ацидозом. При цьому РС02 зростає, р02 знижується, розвиваються гіпоксія і гіперкапнія. Оперативні втручання на легенях можливі при наступних мінімальних значеннях показників функціонального стану органів дихання :: ЖЕЛ - більше 50% від норми, проба Вотчала-Тіффно - більше 55-60% ЖЕЛ, МВЛ - 45-75 л /хв, залишковий об'єм легень - понад 50% від норми. Гази крові: р02 - понад 65 мм рт. ст., РС02 - менше 45 мм рт. ст. Зазначені методи вивчення функції легень дозволяють судити про вентиляційної, перфузійному і газотранспортної функціях. Поряд з ними необхідно враховувати дані клінічного спостереження, які також дають уявлення про с</w:t>
      </w:r>
      <w:r w:rsidR="004E35F0">
        <w:rPr>
          <w:color w:val="000000"/>
          <w:sz w:val="28"/>
          <w:szCs w:val="23"/>
        </w:rPr>
        <w:t>тупінь дихальної недостатності.</w:t>
      </w:r>
    </w:p>
    <w:p w:rsidR="004E35F0" w:rsidRDefault="004E35F0" w:rsidP="004E35F0">
      <w:pPr>
        <w:pStyle w:val="a4"/>
        <w:spacing w:before="0" w:beforeAutospacing="0" w:after="0" w:afterAutospacing="0" w:line="360" w:lineRule="auto"/>
        <w:ind w:firstLine="375"/>
        <w:jc w:val="both"/>
        <w:rPr>
          <w:color w:val="000000"/>
          <w:sz w:val="28"/>
          <w:szCs w:val="23"/>
        </w:rPr>
      </w:pPr>
    </w:p>
    <w:p w:rsidR="00DC5EA9" w:rsidRPr="00DC5EA9" w:rsidRDefault="00DC5EA9" w:rsidP="004E35F0">
      <w:pPr>
        <w:pStyle w:val="a4"/>
        <w:spacing w:before="0" w:beforeAutospacing="0" w:after="0" w:afterAutospacing="0" w:line="360" w:lineRule="auto"/>
        <w:ind w:firstLine="375"/>
        <w:jc w:val="both"/>
        <w:rPr>
          <w:color w:val="000000"/>
          <w:sz w:val="28"/>
          <w:szCs w:val="23"/>
          <w:lang w:val="ru-RU"/>
        </w:rPr>
      </w:pPr>
      <w:r>
        <w:rPr>
          <w:color w:val="000000"/>
          <w:sz w:val="28"/>
          <w:szCs w:val="23"/>
          <w:lang w:val="ru-RU"/>
        </w:rPr>
        <w:t>ВИСНОВКИ</w:t>
      </w:r>
    </w:p>
    <w:p w:rsidR="004E35F0" w:rsidRPr="00DC5EA9" w:rsidRDefault="004E35F0" w:rsidP="004E35F0">
      <w:pPr>
        <w:pStyle w:val="a4"/>
        <w:spacing w:before="0" w:beforeAutospacing="0" w:after="0" w:afterAutospacing="0" w:line="360" w:lineRule="auto"/>
        <w:ind w:firstLine="375"/>
        <w:jc w:val="both"/>
        <w:rPr>
          <w:color w:val="000000"/>
          <w:sz w:val="28"/>
          <w:szCs w:val="23"/>
          <w:lang w:val="en-US"/>
        </w:rPr>
      </w:pPr>
      <w:r>
        <w:rPr>
          <w:color w:val="000000"/>
          <w:sz w:val="28"/>
          <w:szCs w:val="23"/>
        </w:rPr>
        <w:t xml:space="preserve">В Розділі 1 був проведений детальний розгляд дихальної системи, її органів та робота в цілому. Наведені основні показники, які використовуються при оцінюванні та проведенні встановлення рівня ефективної роботи системи. </w:t>
      </w:r>
      <w:r w:rsidR="00DC5EA9" w:rsidRPr="00DC5EA9">
        <w:rPr>
          <w:color w:val="000000"/>
          <w:sz w:val="28"/>
          <w:szCs w:val="23"/>
        </w:rPr>
        <w:t xml:space="preserve">Отримані дані стали вихідними  показниками </w:t>
      </w:r>
      <w:r w:rsidR="00DC5EA9">
        <w:rPr>
          <w:color w:val="000000"/>
          <w:sz w:val="28"/>
          <w:szCs w:val="23"/>
        </w:rPr>
        <w:t>для математичн</w:t>
      </w:r>
      <w:r w:rsidR="00DC5EA9" w:rsidRPr="00DC5EA9">
        <w:rPr>
          <w:color w:val="000000"/>
          <w:sz w:val="28"/>
          <w:szCs w:val="23"/>
        </w:rPr>
        <w:t>ої мо</w:t>
      </w:r>
      <w:r w:rsidR="00DC5EA9">
        <w:rPr>
          <w:color w:val="000000"/>
          <w:sz w:val="28"/>
          <w:szCs w:val="23"/>
        </w:rPr>
        <w:t>д</w:t>
      </w:r>
      <w:r w:rsidR="00DC5EA9" w:rsidRPr="00DC5EA9">
        <w:rPr>
          <w:color w:val="000000"/>
          <w:sz w:val="28"/>
          <w:szCs w:val="23"/>
        </w:rPr>
        <w:t>елі оцінювання стану дихальної системи.</w:t>
      </w:r>
    </w:p>
    <w:p w:rsidR="00A63D6C" w:rsidRDefault="00A63D6C">
      <w:pPr>
        <w:rPr>
          <w:rFonts w:ascii="Times New Roman" w:hAnsi="Times New Roman"/>
          <w:sz w:val="28"/>
        </w:rPr>
      </w:pPr>
      <w:r>
        <w:rPr>
          <w:rFonts w:ascii="Times New Roman" w:hAnsi="Times New Roman"/>
          <w:sz w:val="28"/>
        </w:rPr>
        <w:br w:type="page"/>
      </w:r>
    </w:p>
    <w:p w:rsidR="003E71A5" w:rsidRPr="00FD3C12" w:rsidRDefault="003E71A5" w:rsidP="00B61D3C">
      <w:pPr>
        <w:pStyle w:val="1"/>
      </w:pPr>
      <w:bookmarkStart w:id="37" w:name="_Toc516530349"/>
      <w:bookmarkStart w:id="38" w:name="_Toc516531714"/>
      <w:bookmarkStart w:id="39" w:name="_Toc31454590"/>
      <w:r w:rsidRPr="00FD3C12">
        <w:rPr>
          <w:lang w:val="ru-RU"/>
        </w:rPr>
        <w:lastRenderedPageBreak/>
        <w:t xml:space="preserve">РОЗДІЛ </w:t>
      </w:r>
      <w:bookmarkEnd w:id="37"/>
      <w:bookmarkEnd w:id="38"/>
      <w:r>
        <w:rPr>
          <w:lang w:val="ru-RU"/>
        </w:rPr>
        <w:t>2</w:t>
      </w:r>
      <w:bookmarkEnd w:id="39"/>
    </w:p>
    <w:p w:rsidR="003E71A5" w:rsidRDefault="003E71A5" w:rsidP="00B61D3C">
      <w:pPr>
        <w:pStyle w:val="1"/>
      </w:pPr>
      <w:bookmarkStart w:id="40" w:name="_Toc514021885"/>
      <w:bookmarkStart w:id="41" w:name="_Toc516530350"/>
      <w:bookmarkStart w:id="42" w:name="_Toc516531715"/>
      <w:bookmarkStart w:id="43" w:name="_Toc31454591"/>
      <w:r>
        <w:t xml:space="preserve">ОСОБЛИВОСТІ </w:t>
      </w:r>
      <w:r w:rsidRPr="00FD3C12">
        <w:t>МАТЕМАТИЧНОГО МОДЕЛЮВАННЯ</w:t>
      </w:r>
      <w:bookmarkEnd w:id="40"/>
      <w:r>
        <w:t xml:space="preserve"> ДЛЯ БІОЛОГІЧНИХ ПРОЦЕСІВ</w:t>
      </w:r>
      <w:bookmarkEnd w:id="41"/>
      <w:bookmarkEnd w:id="42"/>
      <w:bookmarkEnd w:id="43"/>
    </w:p>
    <w:p w:rsidR="003E71A5" w:rsidRPr="00FD3C12" w:rsidRDefault="003E71A5" w:rsidP="003E71A5">
      <w:pPr>
        <w:spacing w:after="0" w:line="360" w:lineRule="auto"/>
      </w:pPr>
    </w:p>
    <w:p w:rsidR="003E71A5" w:rsidRPr="00B61D3C" w:rsidRDefault="003E71A5" w:rsidP="00B61D3C">
      <w:pPr>
        <w:pStyle w:val="2"/>
      </w:pPr>
      <w:bookmarkStart w:id="44" w:name="_Toc514021886"/>
      <w:bookmarkStart w:id="45" w:name="_Toc516530351"/>
      <w:bookmarkStart w:id="46" w:name="_Toc516531716"/>
      <w:bookmarkStart w:id="47" w:name="_Toc31454592"/>
      <w:r w:rsidRPr="00B61D3C">
        <w:t>2.1. Основні етапи математичного моделювання</w:t>
      </w:r>
      <w:bookmarkEnd w:id="44"/>
      <w:bookmarkEnd w:id="45"/>
      <w:bookmarkEnd w:id="46"/>
      <w:bookmarkEnd w:id="47"/>
    </w:p>
    <w:p w:rsidR="003E71A5" w:rsidRPr="00FA745F" w:rsidRDefault="003E71A5" w:rsidP="003E71A5">
      <w:pPr>
        <w:spacing w:after="0" w:line="360" w:lineRule="auto"/>
        <w:ind w:firstLine="709"/>
        <w:jc w:val="both"/>
        <w:rPr>
          <w:rFonts w:ascii="Times New Roman" w:hAnsi="Times New Roman"/>
          <w:sz w:val="28"/>
          <w:szCs w:val="28"/>
        </w:rPr>
      </w:pPr>
    </w:p>
    <w:p w:rsidR="003E71A5" w:rsidRPr="00FA745F" w:rsidRDefault="003E71A5" w:rsidP="003E71A5">
      <w:pPr>
        <w:spacing w:after="0" w:line="360" w:lineRule="auto"/>
        <w:ind w:firstLine="709"/>
        <w:jc w:val="both"/>
        <w:rPr>
          <w:rFonts w:ascii="Times New Roman" w:hAnsi="Times New Roman"/>
          <w:sz w:val="28"/>
          <w:szCs w:val="28"/>
        </w:rPr>
      </w:pPr>
      <w:r w:rsidRPr="00FA745F">
        <w:rPr>
          <w:rFonts w:ascii="Times New Roman" w:hAnsi="Times New Roman"/>
          <w:sz w:val="28"/>
          <w:szCs w:val="28"/>
        </w:rPr>
        <w:t xml:space="preserve">Математичне моделювання є складним процесом, метою якого є формалізація всіх параметрів, що описують даний об’єкт дослідження. в якості об’єкту дослідження в даній бакалаврській роботі обрана одна із система людського організму, яка є складним симбіозом різних факторів </w:t>
      </w:r>
    </w:p>
    <w:p w:rsidR="003E71A5" w:rsidRPr="00FA745F" w:rsidRDefault="003E71A5" w:rsidP="003E71A5">
      <w:pPr>
        <w:spacing w:after="0" w:line="360" w:lineRule="auto"/>
        <w:ind w:firstLine="709"/>
        <w:jc w:val="both"/>
        <w:rPr>
          <w:rFonts w:ascii="Times New Roman" w:hAnsi="Times New Roman"/>
          <w:sz w:val="28"/>
          <w:szCs w:val="28"/>
        </w:rPr>
      </w:pPr>
      <w:r w:rsidRPr="00FA745F">
        <w:rPr>
          <w:rFonts w:ascii="Times New Roman" w:hAnsi="Times New Roman"/>
          <w:sz w:val="28"/>
          <w:szCs w:val="28"/>
        </w:rPr>
        <w:t>Математична постановка задачі моделювання як сукупність математичних співвідношень, що описують поведінку та характеристики об’єкта моделювання. Необхідно формалізувати змінні моделі та зв’язки між ними. Математичний опис моделі складається на основі законів фізики, хімії тощо, які характеризують динаміку і статистику процесів в досліджуваному об</w:t>
      </w:r>
      <w:r w:rsidRPr="00FA745F">
        <w:rPr>
          <w:rFonts w:ascii="Times New Roman" w:hAnsi="Times New Roman"/>
          <w:sz w:val="28"/>
          <w:szCs w:val="28"/>
          <w:lang w:val="ru-RU"/>
        </w:rPr>
        <w:t>’</w:t>
      </w:r>
      <w:r w:rsidRPr="00FA745F">
        <w:rPr>
          <w:rFonts w:ascii="Times New Roman" w:hAnsi="Times New Roman"/>
          <w:sz w:val="28"/>
          <w:szCs w:val="28"/>
        </w:rPr>
        <w:t>єкті, і виражається на мові будь-яких розділів математики. Найбільше поширення при побудові детермінованих моделей набули алгебраїчні рівняння та системи, звичайні диференціальні рівняння і диференціальні рівняння в частинних похідних, метрична алгебра, а при стохастичному моделювання і методи теорії ймовірності, математичної статистики та теорії випадкових процесів.</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Для більшості складних об</w:t>
      </w:r>
      <w:r w:rsidRPr="00FA745F">
        <w:rPr>
          <w:rFonts w:ascii="Times New Roman" w:hAnsi="Times New Roman"/>
          <w:sz w:val="28"/>
          <w:szCs w:val="28"/>
          <w:lang w:val="ru-RU"/>
        </w:rPr>
        <w:t>’</w:t>
      </w:r>
      <w:r w:rsidRPr="00FA745F">
        <w:rPr>
          <w:rFonts w:ascii="Times New Roman" w:hAnsi="Times New Roman"/>
          <w:sz w:val="28"/>
          <w:szCs w:val="28"/>
        </w:rPr>
        <w:t>єктів структура моделі містить параметри, які відображають особливості конкретних об</w:t>
      </w:r>
      <w:r w:rsidRPr="00FA745F">
        <w:rPr>
          <w:rFonts w:ascii="Times New Roman" w:hAnsi="Times New Roman"/>
          <w:sz w:val="28"/>
          <w:szCs w:val="28"/>
          <w:lang w:val="ru-RU"/>
        </w:rPr>
        <w:t>’</w:t>
      </w:r>
      <w:r w:rsidRPr="00FA745F">
        <w:rPr>
          <w:rFonts w:ascii="Times New Roman" w:hAnsi="Times New Roman"/>
          <w:sz w:val="28"/>
          <w:szCs w:val="28"/>
        </w:rPr>
        <w:t>єктів. Пошук значень цих параметрів відбувається за допомогою методів параметричної ідентифікації проведення пасивного або активного експериментів</w:t>
      </w:r>
      <w:r>
        <w:rPr>
          <w:rFonts w:ascii="Times New Roman" w:hAnsi="Times New Roman"/>
          <w:sz w:val="28"/>
          <w:szCs w:val="28"/>
        </w:rPr>
        <w:t>,</w:t>
      </w:r>
      <w:r w:rsidRPr="00FA745F">
        <w:rPr>
          <w:rFonts w:ascii="Times New Roman" w:hAnsi="Times New Roman"/>
          <w:sz w:val="28"/>
          <w:szCs w:val="28"/>
        </w:rPr>
        <w:t xml:space="preserve"> але у </w:t>
      </w:r>
      <w:r w:rsidR="002B54DE" w:rsidRPr="00FA745F">
        <w:rPr>
          <w:rFonts w:ascii="Times New Roman" w:hAnsi="Times New Roman"/>
          <w:sz w:val="28"/>
          <w:szCs w:val="28"/>
        </w:rPr>
        <w:t>зв’язку</w:t>
      </w:r>
      <w:r w:rsidRPr="00FA745F">
        <w:rPr>
          <w:rFonts w:ascii="Times New Roman" w:hAnsi="Times New Roman"/>
          <w:sz w:val="28"/>
          <w:szCs w:val="28"/>
        </w:rPr>
        <w:t xml:space="preserve"> з тим що на обраному </w:t>
      </w:r>
      <w:r w:rsidR="002B54DE" w:rsidRPr="00FA745F">
        <w:rPr>
          <w:rFonts w:ascii="Times New Roman" w:hAnsi="Times New Roman"/>
          <w:sz w:val="28"/>
          <w:szCs w:val="28"/>
        </w:rPr>
        <w:t>об’єкті</w:t>
      </w:r>
      <w:r w:rsidRPr="00FA745F">
        <w:rPr>
          <w:rFonts w:ascii="Times New Roman" w:hAnsi="Times New Roman"/>
          <w:sz w:val="28"/>
          <w:szCs w:val="28"/>
        </w:rPr>
        <w:t xml:space="preserve"> неможливо провести натурного експерименту особливо актуальним питанням стає математичне моделювання</w:t>
      </w:r>
      <w:r>
        <w:rPr>
          <w:rFonts w:ascii="Times New Roman" w:hAnsi="Times New Roman"/>
          <w:sz w:val="28"/>
          <w:szCs w:val="28"/>
          <w:lang w:val="en-US"/>
        </w:rPr>
        <w:t xml:space="preserve"> </w:t>
      </w:r>
      <w:r w:rsidRPr="00FA745F">
        <w:rPr>
          <w:rFonts w:ascii="Times New Roman" w:hAnsi="Times New Roman"/>
          <w:sz w:val="28"/>
          <w:szCs w:val="28"/>
        </w:rPr>
        <w:t>.</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Для математичної моделі обирається один з методів розв</w:t>
      </w:r>
      <w:r w:rsidRPr="00FA745F">
        <w:rPr>
          <w:rFonts w:ascii="Times New Roman" w:hAnsi="Times New Roman"/>
          <w:sz w:val="28"/>
          <w:szCs w:val="28"/>
          <w:lang w:val="ru-RU"/>
        </w:rPr>
        <w:t>’</w:t>
      </w:r>
      <w:r w:rsidRPr="00FA745F">
        <w:rPr>
          <w:rFonts w:ascii="Times New Roman" w:hAnsi="Times New Roman"/>
          <w:sz w:val="28"/>
          <w:szCs w:val="28"/>
        </w:rPr>
        <w:t>язку, який дозволяє при заданих значеннях вхідних змінних отримати значення вихідних змінних. Вибір методі обґрунтовується на підставі властивостей моделі, даних про точність вимірювання значень змінних, вимог до точності отримання розв</w:t>
      </w:r>
      <w:r w:rsidRPr="00FA745F">
        <w:rPr>
          <w:rFonts w:ascii="Times New Roman" w:hAnsi="Times New Roman"/>
          <w:sz w:val="28"/>
          <w:szCs w:val="28"/>
          <w:lang w:val="ru-RU"/>
        </w:rPr>
        <w:t>’</w:t>
      </w:r>
      <w:r w:rsidRPr="00FA745F">
        <w:rPr>
          <w:rFonts w:ascii="Times New Roman" w:hAnsi="Times New Roman"/>
          <w:sz w:val="28"/>
          <w:szCs w:val="28"/>
        </w:rPr>
        <w:t>язку.</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lastRenderedPageBreak/>
        <w:t>Метод математичного моделювання дозволяє виключити необхідність виготовлення громіздких фізичних моделей, пов</w:t>
      </w:r>
      <w:r w:rsidRPr="00FA745F">
        <w:rPr>
          <w:rFonts w:ascii="Times New Roman" w:hAnsi="Times New Roman"/>
          <w:sz w:val="28"/>
          <w:szCs w:val="28"/>
          <w:lang w:val="ru-RU"/>
        </w:rPr>
        <w:t>’</w:t>
      </w:r>
      <w:r w:rsidRPr="00FA745F">
        <w:rPr>
          <w:rFonts w:ascii="Times New Roman" w:hAnsi="Times New Roman"/>
          <w:sz w:val="28"/>
          <w:szCs w:val="28"/>
        </w:rPr>
        <w:t>язаних з матеріальними витратами; скорочувати час визначення характеристик (особливо при розрахунку математичних моделей на комп</w:t>
      </w:r>
      <w:r w:rsidRPr="00FA745F">
        <w:rPr>
          <w:rFonts w:ascii="Times New Roman" w:hAnsi="Times New Roman"/>
          <w:sz w:val="28"/>
          <w:szCs w:val="28"/>
          <w:lang w:val="ru-RU"/>
        </w:rPr>
        <w:t>’</w:t>
      </w:r>
      <w:r w:rsidRPr="00FA745F">
        <w:rPr>
          <w:rFonts w:ascii="Times New Roman" w:hAnsi="Times New Roman"/>
          <w:sz w:val="28"/>
          <w:szCs w:val="28"/>
        </w:rPr>
        <w:t>ютері і вживання ефективних обчислювальних методів і алгоритмів); вивчати поведінку об</w:t>
      </w:r>
      <w:r w:rsidRPr="00FA745F">
        <w:rPr>
          <w:rFonts w:ascii="Times New Roman" w:hAnsi="Times New Roman"/>
          <w:sz w:val="28"/>
          <w:szCs w:val="28"/>
          <w:lang w:val="ru-RU"/>
        </w:rPr>
        <w:t>’</w:t>
      </w:r>
      <w:r w:rsidRPr="00FA745F">
        <w:rPr>
          <w:rFonts w:ascii="Times New Roman" w:hAnsi="Times New Roman"/>
          <w:sz w:val="28"/>
          <w:szCs w:val="28"/>
        </w:rPr>
        <w:t>єкту моделювання при  різних значеннях параметрів; аналізувати можливості застосування різних елементів; отримувати характеристики і показники, які складно отримувати експериментально (кореляційні, частотні, параметричної чутливості).</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При побудові математичних моделей об’єктів, що змінюються у часі (нестаціонарних об’єктів), часто застосовується методика аналітичного моделювання. Специфіка динамічного моделювання полягає в особливій побудові концептуальної моделі (гіпотези про механізм процесів) і формалізації залежностей математичної поставки</w:t>
      </w:r>
      <w:r>
        <w:rPr>
          <w:rFonts w:ascii="Times New Roman" w:hAnsi="Times New Roman"/>
          <w:sz w:val="28"/>
          <w:szCs w:val="28"/>
          <w:lang w:val="en-US"/>
        </w:rPr>
        <w:t xml:space="preserve"> [15]</w:t>
      </w:r>
      <w:r w:rsidRPr="00FA745F">
        <w:rPr>
          <w:rFonts w:ascii="Times New Roman" w:hAnsi="Times New Roman"/>
          <w:sz w:val="28"/>
          <w:szCs w:val="28"/>
        </w:rPr>
        <w:t>.</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Концептуальна модель ґрунтується на розгляді об</w:t>
      </w:r>
      <w:r w:rsidRPr="00FA745F">
        <w:rPr>
          <w:rFonts w:ascii="Times New Roman" w:hAnsi="Times New Roman"/>
          <w:sz w:val="28"/>
          <w:szCs w:val="28"/>
          <w:lang w:val="ru-RU"/>
        </w:rPr>
        <w:t>’</w:t>
      </w:r>
      <w:r w:rsidRPr="00FA745F">
        <w:rPr>
          <w:rFonts w:ascii="Times New Roman" w:hAnsi="Times New Roman"/>
          <w:sz w:val="28"/>
          <w:szCs w:val="28"/>
        </w:rPr>
        <w:t>єкта на кількох рівнях декомпозиції. Як правило, виділяють явища на макро- і мікрорівні об</w:t>
      </w:r>
      <w:r w:rsidRPr="00FA745F">
        <w:rPr>
          <w:rFonts w:ascii="Times New Roman" w:hAnsi="Times New Roman"/>
          <w:sz w:val="28"/>
          <w:szCs w:val="28"/>
          <w:lang w:val="ru-RU"/>
        </w:rPr>
        <w:t>’</w:t>
      </w:r>
      <w:r w:rsidRPr="00FA745F">
        <w:rPr>
          <w:rFonts w:ascii="Times New Roman" w:hAnsi="Times New Roman"/>
          <w:sz w:val="28"/>
          <w:szCs w:val="28"/>
        </w:rPr>
        <w:t xml:space="preserve">єкта. На макрорівні процеси розглядаються узагальнено. Наприклад, рух потоків маси і енергії, надходження грошових потоків </w:t>
      </w:r>
      <w:r>
        <w:rPr>
          <w:rFonts w:ascii="Times New Roman" w:hAnsi="Times New Roman"/>
          <w:sz w:val="28"/>
          <w:szCs w:val="28"/>
        </w:rPr>
        <w:t>та інше</w:t>
      </w:r>
      <w:r w:rsidRPr="00FA745F">
        <w:rPr>
          <w:rFonts w:ascii="Times New Roman" w:hAnsi="Times New Roman"/>
          <w:sz w:val="28"/>
          <w:szCs w:val="28"/>
        </w:rPr>
        <w:t>. На мікрорівні ці процеси розглядаються більш детально.</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На кожному рівні декомпозиції виділяють явища і зв</w:t>
      </w:r>
      <w:r w:rsidRPr="00FA745F">
        <w:rPr>
          <w:rFonts w:ascii="Times New Roman" w:hAnsi="Times New Roman"/>
          <w:sz w:val="28"/>
          <w:szCs w:val="28"/>
          <w:lang w:val="ru-RU"/>
        </w:rPr>
        <w:t>’</w:t>
      </w:r>
      <w:r w:rsidRPr="00FA745F">
        <w:rPr>
          <w:rFonts w:ascii="Times New Roman" w:hAnsi="Times New Roman"/>
          <w:sz w:val="28"/>
          <w:szCs w:val="28"/>
        </w:rPr>
        <w:t>язки між ними. При динамічному моделювання під явищем будемо розуміти зміну деякої величини. У концептуальній моделі описується перебіг кожного явища. Зв’язки між явищами поділяються на взаємозв’язки явищ одного рівня декомпозиції і зв’язки між явищами різних рівнів декомпозиції можливі зв’язки трьох видів:</w:t>
      </w:r>
    </w:p>
    <w:p w:rsidR="003E71A5" w:rsidRPr="00FA745F" w:rsidRDefault="003E71A5" w:rsidP="00530DF9">
      <w:pPr>
        <w:pStyle w:val="a3"/>
        <w:numPr>
          <w:ilvl w:val="0"/>
          <w:numId w:val="21"/>
        </w:numPr>
        <w:spacing w:after="0" w:line="360" w:lineRule="auto"/>
        <w:jc w:val="both"/>
        <w:rPr>
          <w:rFonts w:ascii="Times New Roman" w:hAnsi="Times New Roman"/>
          <w:sz w:val="28"/>
          <w:szCs w:val="28"/>
        </w:rPr>
      </w:pPr>
      <w:r w:rsidRPr="00FA745F">
        <w:rPr>
          <w:rFonts w:ascii="Times New Roman" w:hAnsi="Times New Roman"/>
          <w:sz w:val="28"/>
          <w:szCs w:val="28"/>
        </w:rPr>
        <w:t>зв</w:t>
      </w:r>
      <w:r w:rsidRPr="00FA745F">
        <w:rPr>
          <w:rFonts w:ascii="Times New Roman" w:hAnsi="Times New Roman"/>
          <w:sz w:val="28"/>
          <w:szCs w:val="28"/>
          <w:lang w:val="ru-RU"/>
        </w:rPr>
        <w:t>’</w:t>
      </w:r>
      <w:r w:rsidRPr="00FA745F">
        <w:rPr>
          <w:rFonts w:ascii="Times New Roman" w:hAnsi="Times New Roman"/>
          <w:sz w:val="28"/>
          <w:szCs w:val="28"/>
        </w:rPr>
        <w:t>язки між явищами на мікрорівні;</w:t>
      </w:r>
    </w:p>
    <w:p w:rsidR="003E71A5" w:rsidRPr="00FA745F" w:rsidRDefault="003E71A5" w:rsidP="00530DF9">
      <w:pPr>
        <w:pStyle w:val="a3"/>
        <w:numPr>
          <w:ilvl w:val="0"/>
          <w:numId w:val="21"/>
        </w:numPr>
        <w:spacing w:after="0" w:line="360" w:lineRule="auto"/>
        <w:jc w:val="both"/>
        <w:rPr>
          <w:rFonts w:ascii="Times New Roman" w:hAnsi="Times New Roman"/>
          <w:sz w:val="28"/>
          <w:szCs w:val="28"/>
        </w:rPr>
      </w:pPr>
      <w:r w:rsidRPr="00FA745F">
        <w:rPr>
          <w:rFonts w:ascii="Times New Roman" w:hAnsi="Times New Roman"/>
          <w:sz w:val="28"/>
          <w:szCs w:val="28"/>
        </w:rPr>
        <w:t>зв</w:t>
      </w:r>
      <w:r w:rsidRPr="00FA745F">
        <w:rPr>
          <w:rFonts w:ascii="Times New Roman" w:hAnsi="Times New Roman"/>
          <w:sz w:val="28"/>
          <w:szCs w:val="28"/>
          <w:lang w:val="ru-RU"/>
        </w:rPr>
        <w:t>’</w:t>
      </w:r>
      <w:r w:rsidRPr="00FA745F">
        <w:rPr>
          <w:rFonts w:ascii="Times New Roman" w:hAnsi="Times New Roman"/>
          <w:sz w:val="28"/>
          <w:szCs w:val="28"/>
        </w:rPr>
        <w:t>язки між явищами на мікро- та макрорівні;</w:t>
      </w:r>
    </w:p>
    <w:p w:rsidR="003E71A5" w:rsidRPr="00FA745F" w:rsidRDefault="003E71A5" w:rsidP="00530DF9">
      <w:pPr>
        <w:pStyle w:val="a3"/>
        <w:numPr>
          <w:ilvl w:val="0"/>
          <w:numId w:val="21"/>
        </w:numPr>
        <w:spacing w:after="0" w:line="360" w:lineRule="auto"/>
        <w:jc w:val="both"/>
        <w:rPr>
          <w:rFonts w:ascii="Times New Roman" w:hAnsi="Times New Roman"/>
          <w:sz w:val="28"/>
          <w:szCs w:val="28"/>
        </w:rPr>
      </w:pPr>
      <w:r w:rsidRPr="00FA745F">
        <w:rPr>
          <w:rFonts w:ascii="Times New Roman" w:hAnsi="Times New Roman"/>
          <w:sz w:val="28"/>
          <w:szCs w:val="28"/>
        </w:rPr>
        <w:t>зв</w:t>
      </w:r>
      <w:r w:rsidRPr="00FA745F">
        <w:rPr>
          <w:rFonts w:ascii="Times New Roman" w:hAnsi="Times New Roman"/>
          <w:sz w:val="28"/>
          <w:szCs w:val="28"/>
          <w:lang w:val="ru-RU"/>
        </w:rPr>
        <w:t>’</w:t>
      </w:r>
      <w:r w:rsidRPr="00FA745F">
        <w:rPr>
          <w:rFonts w:ascii="Times New Roman" w:hAnsi="Times New Roman"/>
          <w:sz w:val="28"/>
          <w:szCs w:val="28"/>
        </w:rPr>
        <w:t>язки між явищами на макрорівні.</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Для спрощення  явищ об</w:t>
      </w:r>
      <w:r w:rsidRPr="00FA745F">
        <w:rPr>
          <w:rFonts w:ascii="Times New Roman" w:hAnsi="Times New Roman"/>
          <w:sz w:val="28"/>
          <w:szCs w:val="28"/>
          <w:lang w:val="ru-RU"/>
        </w:rPr>
        <w:t>’</w:t>
      </w:r>
      <w:r w:rsidRPr="00FA745F">
        <w:rPr>
          <w:rFonts w:ascii="Times New Roman" w:hAnsi="Times New Roman"/>
          <w:sz w:val="28"/>
          <w:szCs w:val="28"/>
        </w:rPr>
        <w:t xml:space="preserve">єкта з метою їх формального опису приймається ряд припущень. Припущення стосуються особливостей протікання фізичних, , хімічних та інших типів процесів на об’єкті моделювання. Припущення є однією з </w:t>
      </w:r>
      <w:r w:rsidRPr="00FA745F">
        <w:rPr>
          <w:rFonts w:ascii="Times New Roman" w:hAnsi="Times New Roman"/>
          <w:sz w:val="28"/>
          <w:szCs w:val="28"/>
        </w:rPr>
        <w:lastRenderedPageBreak/>
        <w:t>основних частин концептуальної моделі і обов’язково підлягають узгодженню з замовником, тому що безпосередньо впливають на адекватність моделі.</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Для розв</w:t>
      </w:r>
      <w:r w:rsidRPr="00FA745F">
        <w:rPr>
          <w:rFonts w:ascii="Times New Roman" w:hAnsi="Times New Roman"/>
          <w:sz w:val="28"/>
          <w:szCs w:val="28"/>
          <w:lang w:val="ru-RU"/>
        </w:rPr>
        <w:t>’</w:t>
      </w:r>
      <w:r w:rsidRPr="00FA745F">
        <w:rPr>
          <w:rFonts w:ascii="Times New Roman" w:hAnsi="Times New Roman"/>
          <w:sz w:val="28"/>
          <w:szCs w:val="28"/>
        </w:rPr>
        <w:t>язку динамічних моделей, як правило, використовують відповідні чисельні методі. Особливістю цих методів є дискретизація часу, призводить до апроксимації моделі різницевими рівняннями. Розв</w:t>
      </w:r>
      <w:r w:rsidRPr="00FA745F">
        <w:rPr>
          <w:rFonts w:ascii="Times New Roman" w:hAnsi="Times New Roman"/>
          <w:sz w:val="28"/>
          <w:szCs w:val="28"/>
          <w:lang w:val="ru-RU"/>
        </w:rPr>
        <w:t>’</w:t>
      </w:r>
      <w:r w:rsidRPr="00FA745F">
        <w:rPr>
          <w:rFonts w:ascii="Times New Roman" w:hAnsi="Times New Roman"/>
          <w:sz w:val="28"/>
          <w:szCs w:val="28"/>
        </w:rPr>
        <w:t>язок моделі дозволяє отримати вихідні змінні у вигляді таблично-заданих функцій на заданому інтервалі часу</w:t>
      </w:r>
      <w:r>
        <w:rPr>
          <w:rFonts w:ascii="Times New Roman" w:hAnsi="Times New Roman"/>
          <w:sz w:val="28"/>
          <w:szCs w:val="28"/>
          <w:lang w:val="en-US"/>
        </w:rPr>
        <w:t xml:space="preserve"> </w:t>
      </w:r>
      <w:r w:rsidRPr="00FA745F">
        <w:rPr>
          <w:rFonts w:ascii="Times New Roman" w:hAnsi="Times New Roman"/>
          <w:sz w:val="28"/>
          <w:szCs w:val="28"/>
        </w:rPr>
        <w:t>.</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Розробка процедури параметричної ідентифікації моделі включає:</w:t>
      </w:r>
    </w:p>
    <w:p w:rsidR="003E71A5" w:rsidRPr="00FA745F" w:rsidRDefault="003E71A5" w:rsidP="00530DF9">
      <w:pPr>
        <w:pStyle w:val="a3"/>
        <w:numPr>
          <w:ilvl w:val="0"/>
          <w:numId w:val="22"/>
        </w:numPr>
        <w:spacing w:after="0" w:line="360" w:lineRule="auto"/>
        <w:jc w:val="both"/>
        <w:rPr>
          <w:rFonts w:ascii="Times New Roman" w:hAnsi="Times New Roman"/>
          <w:sz w:val="28"/>
          <w:szCs w:val="28"/>
        </w:rPr>
      </w:pPr>
      <w:r w:rsidRPr="00FA745F">
        <w:rPr>
          <w:rFonts w:ascii="Times New Roman" w:hAnsi="Times New Roman"/>
          <w:sz w:val="28"/>
          <w:szCs w:val="28"/>
        </w:rPr>
        <w:t>фізичну та формальну постановки задачі ідентифікації;</w:t>
      </w:r>
    </w:p>
    <w:p w:rsidR="003E71A5" w:rsidRPr="00FA745F" w:rsidRDefault="003E71A5" w:rsidP="00530DF9">
      <w:pPr>
        <w:pStyle w:val="a3"/>
        <w:numPr>
          <w:ilvl w:val="0"/>
          <w:numId w:val="22"/>
        </w:numPr>
        <w:spacing w:after="0" w:line="360" w:lineRule="auto"/>
        <w:jc w:val="both"/>
        <w:rPr>
          <w:rFonts w:ascii="Times New Roman" w:hAnsi="Times New Roman"/>
          <w:sz w:val="28"/>
          <w:szCs w:val="28"/>
        </w:rPr>
      </w:pPr>
      <w:r w:rsidRPr="00FA745F">
        <w:rPr>
          <w:rFonts w:ascii="Times New Roman" w:hAnsi="Times New Roman"/>
          <w:sz w:val="28"/>
          <w:szCs w:val="28"/>
        </w:rPr>
        <w:t>вибір методу ідентифікації та його програмна реалізація;</w:t>
      </w:r>
    </w:p>
    <w:p w:rsidR="003E71A5" w:rsidRPr="00FA745F" w:rsidRDefault="003E71A5" w:rsidP="00530DF9">
      <w:pPr>
        <w:pStyle w:val="a3"/>
        <w:numPr>
          <w:ilvl w:val="0"/>
          <w:numId w:val="22"/>
        </w:numPr>
        <w:spacing w:after="0" w:line="360" w:lineRule="auto"/>
        <w:jc w:val="both"/>
        <w:rPr>
          <w:rFonts w:ascii="Times New Roman" w:hAnsi="Times New Roman"/>
          <w:sz w:val="28"/>
          <w:szCs w:val="28"/>
        </w:rPr>
      </w:pPr>
      <w:r w:rsidRPr="00FA745F">
        <w:rPr>
          <w:rFonts w:ascii="Times New Roman" w:hAnsi="Times New Roman"/>
          <w:sz w:val="28"/>
          <w:szCs w:val="28"/>
        </w:rPr>
        <w:t>проведення експерименту та розрахунок значень параметрів.</w:t>
      </w:r>
    </w:p>
    <w:p w:rsidR="003E71A5" w:rsidRPr="00FA745F" w:rsidRDefault="003E71A5" w:rsidP="003E71A5">
      <w:pPr>
        <w:spacing w:after="0" w:line="360" w:lineRule="auto"/>
        <w:ind w:firstLine="567"/>
        <w:jc w:val="both"/>
        <w:rPr>
          <w:rFonts w:ascii="Times New Roman" w:hAnsi="Times New Roman"/>
          <w:sz w:val="28"/>
          <w:szCs w:val="28"/>
        </w:rPr>
      </w:pPr>
      <w:r w:rsidRPr="00FA745F">
        <w:rPr>
          <w:rFonts w:ascii="Times New Roman" w:hAnsi="Times New Roman"/>
          <w:sz w:val="28"/>
          <w:szCs w:val="28"/>
        </w:rPr>
        <w:t xml:space="preserve">Фізична постановка задачі ідентифікації формулюється на природній мові і включає перелік параметрів, значення яких необхідно знайти, вимоги до співпадіння значень вихідних змінних моделі та об’єкту (в які моменти часу, точність), вимоги до швидкості процедури  (якщо ідентифікація відбувається в контурі управління). </w:t>
      </w:r>
    </w:p>
    <w:p w:rsidR="003E71A5" w:rsidRPr="00FA745F" w:rsidRDefault="003E71A5" w:rsidP="003E71A5">
      <w:pPr>
        <w:spacing w:after="0" w:line="360" w:lineRule="auto"/>
        <w:jc w:val="both"/>
        <w:rPr>
          <w:rFonts w:ascii="Times New Roman" w:hAnsi="Times New Roman"/>
          <w:sz w:val="28"/>
          <w:szCs w:val="28"/>
        </w:rPr>
      </w:pPr>
      <w:r w:rsidRPr="00FA745F">
        <w:rPr>
          <w:rFonts w:ascii="Times New Roman" w:hAnsi="Times New Roman"/>
          <w:sz w:val="28"/>
          <w:szCs w:val="28"/>
        </w:rPr>
        <w:t>Дослідження об’єкту моделювання і складання його математичного опису полягають у встановленні зв’язків між характеристиками процесу, виявлені його граничних і початкових умов та формалізації процесу у вигляді системи математичних співвідношень</w:t>
      </w:r>
      <w:r>
        <w:rPr>
          <w:rFonts w:ascii="Times New Roman" w:hAnsi="Times New Roman"/>
          <w:sz w:val="28"/>
          <w:szCs w:val="28"/>
          <w:lang w:val="en-US"/>
        </w:rPr>
        <w:t xml:space="preserve"> [12]</w:t>
      </w:r>
      <w:r w:rsidRPr="00FA745F">
        <w:rPr>
          <w:rFonts w:ascii="Times New Roman" w:hAnsi="Times New Roman"/>
          <w:sz w:val="28"/>
          <w:szCs w:val="28"/>
        </w:rPr>
        <w:t>.</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Процес побудови будь-якої математичної моделі можна представити</w:t>
      </w:r>
      <w:r>
        <w:rPr>
          <w:rFonts w:ascii="Times New Roman" w:hAnsi="Times New Roman"/>
          <w:sz w:val="28"/>
          <w:szCs w:val="28"/>
        </w:rPr>
        <w:t xml:space="preserve"> послідовністю етапів (Додаток А</w:t>
      </w:r>
      <w:r w:rsidRPr="00FA745F">
        <w:rPr>
          <w:rFonts w:ascii="Times New Roman" w:hAnsi="Times New Roman"/>
          <w:sz w:val="28"/>
          <w:szCs w:val="28"/>
        </w:rPr>
        <w:t>).</w:t>
      </w:r>
    </w:p>
    <w:p w:rsidR="003E71A5" w:rsidRPr="00FA745F" w:rsidRDefault="003E71A5" w:rsidP="003E71A5">
      <w:pPr>
        <w:spacing w:after="0" w:line="360" w:lineRule="auto"/>
        <w:ind w:firstLine="709"/>
        <w:jc w:val="both"/>
        <w:rPr>
          <w:rFonts w:ascii="Times New Roman" w:hAnsi="Times New Roman"/>
          <w:sz w:val="28"/>
          <w:szCs w:val="28"/>
        </w:rPr>
      </w:pPr>
      <w:r w:rsidRPr="00FA745F">
        <w:rPr>
          <w:rFonts w:ascii="Times New Roman" w:hAnsi="Times New Roman"/>
          <w:sz w:val="28"/>
          <w:szCs w:val="28"/>
        </w:rPr>
        <w:t>На етапі дослідження об’єкта моделювання потрібно виконати наступні дії:</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аналіз взаємодії об’єкта з зовнішнім середовищем, виділення характеристик вхідних впливів та реакцій об’єкту, класифікація їх на вимірні та невимірні, керуючі та перешкоди;</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проведення декомпозиції та дослідження внутрішньої структури об</w:t>
      </w:r>
      <w:r w:rsidRPr="00FA745F">
        <w:rPr>
          <w:rFonts w:ascii="Times New Roman" w:hAnsi="Times New Roman"/>
          <w:sz w:val="28"/>
          <w:szCs w:val="28"/>
          <w:lang w:val="ru-RU"/>
        </w:rPr>
        <w:t>’</w:t>
      </w:r>
      <w:r w:rsidRPr="00FA745F">
        <w:rPr>
          <w:rFonts w:ascii="Times New Roman" w:hAnsi="Times New Roman"/>
          <w:sz w:val="28"/>
          <w:szCs w:val="28"/>
        </w:rPr>
        <w:t>єкту;</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дослідження порядку функціонування об’єкту, виявлення зв’язку між виходом та входом, формування множини станів об’єкту;</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lastRenderedPageBreak/>
        <w:t>збір та перевірка існуючих експериментальних даних про об</w:t>
      </w:r>
      <w:r w:rsidRPr="00FA745F">
        <w:rPr>
          <w:rFonts w:ascii="Times New Roman" w:hAnsi="Times New Roman"/>
          <w:sz w:val="28"/>
          <w:szCs w:val="28"/>
          <w:lang w:val="ru-RU"/>
        </w:rPr>
        <w:t>’</w:t>
      </w:r>
      <w:r w:rsidRPr="00FA745F">
        <w:rPr>
          <w:rFonts w:ascii="Times New Roman" w:hAnsi="Times New Roman"/>
          <w:sz w:val="28"/>
          <w:szCs w:val="28"/>
        </w:rPr>
        <w:t>єкт- його поведінки при дії факторів різного типу, при необхідності, додаткових експериментів;</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класифікація об’єкта моделювання на стаціонарний чи нестаціонарний, визначення міри впливу випадкових факторів на об’єкт та порядку нелінійності зв ‘язків між характеристиками об’єкту;</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аналітичний огляд літературних джерел, аналіз та порівняння побудованих раніше моделей подібних об</w:t>
      </w:r>
      <w:r w:rsidRPr="00FA745F">
        <w:rPr>
          <w:rFonts w:ascii="Times New Roman" w:hAnsi="Times New Roman"/>
          <w:sz w:val="28"/>
          <w:szCs w:val="28"/>
          <w:lang w:val="ru-RU"/>
        </w:rPr>
        <w:t>’</w:t>
      </w:r>
      <w:r w:rsidRPr="00FA745F">
        <w:rPr>
          <w:rFonts w:ascii="Times New Roman" w:hAnsi="Times New Roman"/>
          <w:sz w:val="28"/>
          <w:szCs w:val="28"/>
        </w:rPr>
        <w:t>єктів;</w:t>
      </w:r>
    </w:p>
    <w:p w:rsidR="003E71A5" w:rsidRPr="00FA745F" w:rsidRDefault="003E71A5" w:rsidP="00530DF9">
      <w:pPr>
        <w:pStyle w:val="a3"/>
        <w:numPr>
          <w:ilvl w:val="0"/>
          <w:numId w:val="20"/>
        </w:numPr>
        <w:spacing w:after="0" w:line="360" w:lineRule="auto"/>
        <w:jc w:val="both"/>
        <w:rPr>
          <w:rFonts w:ascii="Times New Roman" w:hAnsi="Times New Roman"/>
          <w:sz w:val="28"/>
          <w:szCs w:val="28"/>
        </w:rPr>
      </w:pPr>
      <w:r w:rsidRPr="00FA745F">
        <w:rPr>
          <w:rFonts w:ascii="Times New Roman" w:hAnsi="Times New Roman"/>
          <w:sz w:val="28"/>
          <w:szCs w:val="28"/>
        </w:rPr>
        <w:t>аналіз та узагальнення всього накопиченого матеріалу, розроблення загального пану створення математичної модулі.</w:t>
      </w:r>
    </w:p>
    <w:p w:rsidR="003E71A5" w:rsidRPr="00FA745F" w:rsidRDefault="003E71A5" w:rsidP="003E71A5">
      <w:pPr>
        <w:spacing w:after="0" w:line="360" w:lineRule="auto"/>
        <w:ind w:firstLine="709"/>
        <w:jc w:val="both"/>
        <w:rPr>
          <w:rFonts w:ascii="Times New Roman" w:hAnsi="Times New Roman"/>
          <w:sz w:val="28"/>
          <w:szCs w:val="28"/>
        </w:rPr>
      </w:pPr>
      <w:r w:rsidRPr="00FA745F">
        <w:rPr>
          <w:rFonts w:ascii="Times New Roman" w:hAnsi="Times New Roman"/>
          <w:sz w:val="28"/>
          <w:szCs w:val="28"/>
        </w:rPr>
        <w:t>В деяких випадках дослідження внутрішньої будови та порядку функціонування об’єкта моделювання неможливе або економічно недоцільне. Тому можливо розглядати об</w:t>
      </w:r>
      <w:r w:rsidRPr="00FA745F">
        <w:rPr>
          <w:rFonts w:ascii="Times New Roman" w:hAnsi="Times New Roman"/>
          <w:sz w:val="28"/>
          <w:szCs w:val="28"/>
          <w:lang w:val="ru-RU"/>
        </w:rPr>
        <w:t>’</w:t>
      </w:r>
      <w:r w:rsidRPr="00FA745F">
        <w:rPr>
          <w:rFonts w:ascii="Times New Roman" w:hAnsi="Times New Roman"/>
          <w:sz w:val="28"/>
          <w:szCs w:val="28"/>
        </w:rPr>
        <w:t>єкт як «чорний ящик», стосовно якого нам відомі лише його входи та виходи</w:t>
      </w:r>
      <w:r w:rsidR="00530DF9">
        <w:rPr>
          <w:rFonts w:ascii="Times New Roman" w:hAnsi="Times New Roman"/>
          <w:sz w:val="28"/>
          <w:szCs w:val="28"/>
          <w:lang w:val="en-US"/>
        </w:rPr>
        <w:t xml:space="preserve"> [6</w:t>
      </w:r>
      <w:r>
        <w:rPr>
          <w:rFonts w:ascii="Times New Roman" w:hAnsi="Times New Roman"/>
          <w:sz w:val="28"/>
          <w:szCs w:val="28"/>
          <w:lang w:val="en-US"/>
        </w:rPr>
        <w:t>]</w:t>
      </w:r>
      <w:r w:rsidRPr="00FA745F">
        <w:rPr>
          <w:rFonts w:ascii="Times New Roman" w:hAnsi="Times New Roman"/>
          <w:sz w:val="28"/>
          <w:szCs w:val="28"/>
        </w:rPr>
        <w:t>.</w:t>
      </w:r>
    </w:p>
    <w:p w:rsidR="003E71A5" w:rsidRPr="00FA745F" w:rsidRDefault="003E71A5" w:rsidP="003E71A5">
      <w:pPr>
        <w:spacing w:after="0" w:line="360" w:lineRule="auto"/>
        <w:ind w:firstLine="709"/>
        <w:jc w:val="both"/>
        <w:rPr>
          <w:rFonts w:ascii="Times New Roman" w:hAnsi="Times New Roman"/>
          <w:sz w:val="28"/>
          <w:szCs w:val="28"/>
        </w:rPr>
      </w:pPr>
    </w:p>
    <w:p w:rsidR="003E71A5" w:rsidRDefault="003E71A5" w:rsidP="00A0135D">
      <w:pPr>
        <w:pStyle w:val="2"/>
        <w:numPr>
          <w:ilvl w:val="1"/>
          <w:numId w:val="2"/>
        </w:numPr>
      </w:pPr>
      <w:bookmarkStart w:id="48" w:name="_Toc514021887"/>
      <w:bookmarkStart w:id="49" w:name="_Toc516530352"/>
      <w:bookmarkStart w:id="50" w:name="_Toc516531717"/>
      <w:bookmarkStart w:id="51" w:name="_Toc31454593"/>
      <w:r w:rsidRPr="00B61D3C">
        <w:t>Моделювання біологічних процесів</w:t>
      </w:r>
      <w:bookmarkEnd w:id="48"/>
      <w:bookmarkEnd w:id="49"/>
      <w:bookmarkEnd w:id="50"/>
      <w:bookmarkEnd w:id="51"/>
      <w:r w:rsidRPr="00B61D3C">
        <w:tab/>
      </w:r>
    </w:p>
    <w:p w:rsidR="00A0135D" w:rsidRPr="00A0135D" w:rsidRDefault="00A0135D" w:rsidP="00A0135D">
      <w:pPr>
        <w:pStyle w:val="a3"/>
        <w:ind w:left="862"/>
      </w:pPr>
    </w:p>
    <w:p w:rsidR="003E71A5" w:rsidRPr="00FA745F" w:rsidRDefault="003E71A5" w:rsidP="003E71A5">
      <w:pPr>
        <w:pStyle w:val="a3"/>
        <w:spacing w:after="0" w:line="360" w:lineRule="auto"/>
        <w:ind w:left="0" w:firstLine="708"/>
        <w:jc w:val="both"/>
        <w:rPr>
          <w:rFonts w:ascii="Times New Roman" w:hAnsi="Times New Roman"/>
          <w:sz w:val="28"/>
          <w:szCs w:val="28"/>
        </w:rPr>
      </w:pPr>
      <w:r w:rsidRPr="00FA745F">
        <w:rPr>
          <w:rFonts w:ascii="Times New Roman" w:hAnsi="Times New Roman"/>
          <w:sz w:val="28"/>
          <w:szCs w:val="28"/>
        </w:rPr>
        <w:t xml:space="preserve">У  зв’язку з неможливістю проведення експериментів на біологічних об’єктах задачею </w:t>
      </w:r>
      <w:r>
        <w:rPr>
          <w:rFonts w:ascii="Times New Roman" w:hAnsi="Times New Roman"/>
          <w:sz w:val="28"/>
          <w:szCs w:val="28"/>
        </w:rPr>
        <w:t>магістерської роботи</w:t>
      </w:r>
      <w:r w:rsidRPr="00FA745F">
        <w:rPr>
          <w:rFonts w:ascii="Times New Roman" w:hAnsi="Times New Roman"/>
          <w:sz w:val="28"/>
          <w:szCs w:val="28"/>
        </w:rPr>
        <w:t xml:space="preserve"> роботи є моделювання </w:t>
      </w:r>
      <w:r>
        <w:rPr>
          <w:rFonts w:ascii="Times New Roman" w:hAnsi="Times New Roman"/>
          <w:sz w:val="28"/>
          <w:szCs w:val="28"/>
        </w:rPr>
        <w:t>знаходження порушення в функціональній роботі дихальної системи</w:t>
      </w:r>
      <w:r w:rsidRPr="00FA745F">
        <w:rPr>
          <w:rFonts w:ascii="Times New Roman" w:hAnsi="Times New Roman"/>
          <w:sz w:val="28"/>
          <w:szCs w:val="28"/>
        </w:rPr>
        <w:t xml:space="preserve"> за допомогою математичної формалізації.</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 xml:space="preserve">Практика показу, що великі викликає навіть однозначне формулювання мети в кількісному вираження, так звана цільова функція, або критерій ефективності. При цьому часто доводиться одночасно вирішувати суперечливі задачі, наприклад, про підвищення ефективності лікування при зниженні факторів впливу на інші здорові органи. Задача полягає у тому, щоб знати екстремальне значення цільової функції, аргументами якої є продуктивність дихальної системи, якість роботи органів дихання, витрати ресурсів організму тощо. Необхідно також враховувати і те, що діяння управління можуть змінюватись лише у визначених межах. Крім того, на систему можуть бути накладені додаткові обмеження: на значення параметрів </w:t>
      </w:r>
      <w:r w:rsidRPr="00FA745F">
        <w:rPr>
          <w:rFonts w:ascii="Times New Roman" w:hAnsi="Times New Roman"/>
          <w:sz w:val="28"/>
          <w:szCs w:val="28"/>
        </w:rPr>
        <w:lastRenderedPageBreak/>
        <w:t>процесу, на складність алгоритму управляння, на обсяг використаної інформації і ін.</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Оптимальне управління процесом дихання може розглядатись як прийняття визначених рішень, що відповідають змінам ситуацій. Прийняття рішення пов</w:t>
      </w:r>
      <w:r w:rsidRPr="00FA745F">
        <w:rPr>
          <w:rFonts w:ascii="Times New Roman" w:hAnsi="Times New Roman"/>
          <w:sz w:val="28"/>
          <w:szCs w:val="28"/>
          <w:lang w:val="ru-RU"/>
        </w:rPr>
        <w:t>’</w:t>
      </w:r>
      <w:r w:rsidRPr="00FA745F">
        <w:rPr>
          <w:rFonts w:ascii="Times New Roman" w:hAnsi="Times New Roman"/>
          <w:sz w:val="28"/>
          <w:szCs w:val="28"/>
        </w:rPr>
        <w:t>язане з вибором якогось одного рішення і можливої множини.</w:t>
      </w:r>
      <w:r>
        <w:rPr>
          <w:rFonts w:ascii="Times New Roman" w:hAnsi="Times New Roman"/>
          <w:sz w:val="28"/>
          <w:szCs w:val="28"/>
        </w:rPr>
        <w:t xml:space="preserve">     </w:t>
      </w:r>
      <w:r w:rsidRPr="00FA745F">
        <w:rPr>
          <w:rFonts w:ascii="Times New Roman" w:hAnsi="Times New Roman"/>
          <w:sz w:val="28"/>
          <w:szCs w:val="28"/>
        </w:rPr>
        <w:t xml:space="preserve"> Чим більше варіантів, тим більше інформації необхідно для їх характеристики і тим більш громіздким буде опис усієї задачі</w:t>
      </w:r>
      <w:r w:rsidR="00530DF9">
        <w:rPr>
          <w:rFonts w:ascii="Times New Roman" w:hAnsi="Times New Roman"/>
          <w:sz w:val="28"/>
          <w:szCs w:val="28"/>
          <w:lang w:val="en-US"/>
        </w:rPr>
        <w:t xml:space="preserve"> [8</w:t>
      </w:r>
      <w:r>
        <w:rPr>
          <w:rFonts w:ascii="Times New Roman" w:hAnsi="Times New Roman"/>
          <w:sz w:val="28"/>
          <w:szCs w:val="28"/>
          <w:lang w:val="en-US"/>
        </w:rPr>
        <w:t>]</w:t>
      </w:r>
      <w:r w:rsidRPr="00FA745F">
        <w:rPr>
          <w:rFonts w:ascii="Times New Roman" w:hAnsi="Times New Roman"/>
          <w:sz w:val="28"/>
          <w:szCs w:val="28"/>
        </w:rPr>
        <w:t>.</w:t>
      </w:r>
    </w:p>
    <w:p w:rsidR="003E71A5" w:rsidRPr="00FA745F"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В процесі прийняття рішення оперують функцією, аргументами якої є допустимі варіанти рішення, а значеннями – числа, що описують міру досягнення поставленої цілі. Задача прийняття рішення тим самим зводиться до знаходження максимального (або мінімального) значення цільової функції, а також значень аргументів, при яких цей максимум досягається.</w:t>
      </w:r>
    </w:p>
    <w:p w:rsidR="003E71A5" w:rsidRDefault="003E71A5" w:rsidP="003E71A5">
      <w:pPr>
        <w:spacing w:after="0" w:line="360" w:lineRule="auto"/>
        <w:ind w:firstLine="708"/>
        <w:jc w:val="both"/>
        <w:rPr>
          <w:rFonts w:ascii="Times New Roman" w:hAnsi="Times New Roman"/>
          <w:sz w:val="28"/>
          <w:szCs w:val="28"/>
        </w:rPr>
      </w:pPr>
      <w:r w:rsidRPr="00FA745F">
        <w:rPr>
          <w:rFonts w:ascii="Times New Roman" w:hAnsi="Times New Roman"/>
          <w:sz w:val="28"/>
          <w:szCs w:val="28"/>
        </w:rPr>
        <w:t>Теоретичне дослідження фізичної системи починається з вивчення загальних законів, які відображають досвід, накопичений для інших аналогічних систем. Використовуються рівняння кінетики хімічних реакцій, енергетичного і матеріального балансу, що витікають з загальних законів збереження маси і енергії, і особливо закон великих чисел або великих мас.</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Відповідно до сучасної моделі прийняття клінічного рішення, компетентність лікаря визначається не тільки знанням механізмів захворювань і клінічним досвідом, умінням оцінювати і використовувати в практиці наукову інформацію</w:t>
      </w:r>
      <w:r>
        <w:rPr>
          <w:rFonts w:ascii="Times New Roman" w:hAnsi="Times New Roman"/>
          <w:sz w:val="28"/>
          <w:szCs w:val="32"/>
          <w:lang w:val="en-US"/>
        </w:rPr>
        <w:t xml:space="preserve"> </w:t>
      </w:r>
      <w:r w:rsidRPr="00BF3E10">
        <w:rPr>
          <w:rFonts w:ascii="Times New Roman" w:hAnsi="Times New Roman"/>
          <w:sz w:val="28"/>
          <w:szCs w:val="32"/>
        </w:rPr>
        <w:t xml:space="preserve">. </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У різних медичних завданнях (збір інформації про хворого, діагностика, вибір тактики рішення) лікар стикається з проблемою прийняття рішень. При цьому з кожним роком зростають вимоги до точності діагнозу і його достовірності. Іншими словами - до його істинності. Математика як наука є основним інструментом в процесі пошуку істини, і, отже, в процесі прийняття рішень.</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 xml:space="preserve">Під прийняттям рішень розуміється особливий процес людської діяльності, спрямований на вибір найбільш прийнятного варіанту вирішення проблеми. Прикладом може служити процес прийняття рішення про тип (форму) захворювання за відомою вихідної інформацією (результати аналізів, зовнішні </w:t>
      </w:r>
      <w:r w:rsidRPr="00BF3E10">
        <w:rPr>
          <w:rFonts w:ascii="Times New Roman" w:hAnsi="Times New Roman"/>
          <w:sz w:val="28"/>
          <w:szCs w:val="32"/>
        </w:rPr>
        <w:lastRenderedPageBreak/>
        <w:t>прояви хвороби) або рішення проблеми, так званого, групового вибору рішень, коли основне завдання полягає в тому, щоб вказати «справедливі» принципи обліку індивідуальних виборів, що призводять до розумного групового рішення.</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 xml:space="preserve">Медицина являє собою слабо структуровану область знання, що створює серйозні труднощі для процесу прийняття рішень. В одних випадках, що характеризуються класичними проявами хвороби, гіпотеза або навіть остаточне рішення виникає вже в процесі огляду, в інших - тільки після спеціального обстеження. Важливо зауважити, що послідовність діагностичних досліджень може піддаватися корекції, а іноді і докорінної трансформації, в залежності від одержуваних в процесі обстеження результатів. Швидкість прийняття рішення залежить як від кваліфікації та діагностичного "чуття" лікаря, так і від особливостей прояву захворювання у конкретного хворого. </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Вільний доступ до програмного забезпечення дозволяє вирішити медичні завдання в інтеракт</w:t>
      </w:r>
      <w:r>
        <w:rPr>
          <w:rFonts w:ascii="Times New Roman" w:hAnsi="Times New Roman"/>
          <w:sz w:val="28"/>
          <w:szCs w:val="32"/>
        </w:rPr>
        <w:t>ивному (діалоговому, онлайн</w:t>
      </w:r>
      <w:r w:rsidRPr="00BF3E10">
        <w:rPr>
          <w:rFonts w:ascii="Times New Roman" w:hAnsi="Times New Roman"/>
          <w:sz w:val="28"/>
          <w:szCs w:val="32"/>
        </w:rPr>
        <w:t xml:space="preserve">) режимі. Інтерактивний </w:t>
      </w:r>
      <w:r>
        <w:rPr>
          <w:rFonts w:ascii="Times New Roman" w:hAnsi="Times New Roman"/>
          <w:sz w:val="28"/>
          <w:szCs w:val="32"/>
        </w:rPr>
        <w:t xml:space="preserve">є таким </w:t>
      </w:r>
      <w:r w:rsidRPr="00BF3E10">
        <w:rPr>
          <w:rFonts w:ascii="Times New Roman" w:hAnsi="Times New Roman"/>
          <w:sz w:val="28"/>
          <w:szCs w:val="32"/>
        </w:rPr>
        <w:t>режим</w:t>
      </w:r>
      <w:r>
        <w:rPr>
          <w:rFonts w:ascii="Times New Roman" w:hAnsi="Times New Roman"/>
          <w:sz w:val="28"/>
          <w:szCs w:val="32"/>
        </w:rPr>
        <w:t>ом</w:t>
      </w:r>
      <w:r w:rsidRPr="00BF3E10">
        <w:rPr>
          <w:rFonts w:ascii="Times New Roman" w:hAnsi="Times New Roman"/>
          <w:sz w:val="28"/>
          <w:szCs w:val="32"/>
        </w:rPr>
        <w:t xml:space="preserve"> роботи, який здійснює взаємодію між людиною і комп'ютером. Застосовуючи інтерактивні процедури лікар може в діалоговому режимі знаходити оптимальні</w:t>
      </w:r>
      <w:r>
        <w:rPr>
          <w:rFonts w:ascii="Times New Roman" w:hAnsi="Times New Roman"/>
          <w:sz w:val="28"/>
          <w:szCs w:val="32"/>
        </w:rPr>
        <w:t xml:space="preserve"> рішення задачі, змінюючи умови, </w:t>
      </w:r>
      <w:r w:rsidRPr="00BF3E10">
        <w:rPr>
          <w:rFonts w:ascii="Times New Roman" w:hAnsi="Times New Roman"/>
          <w:sz w:val="28"/>
          <w:szCs w:val="32"/>
        </w:rPr>
        <w:t xml:space="preserve">обмеження завдання або параметри цільових функцій. На кожній ітерації (кроці виконання програми) лікар, як особа, яка приймає рішення для подальшого дослідження може генерувати нові умови задачі. </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 xml:space="preserve">Інтерактивні процедури дають можливість для ефективного розподілу працю: комп'ютер виконує те, що він робить краще за все (обробляє дані), а ОПР на основі нової інформації розробляє методи для отримання кращого рішення. При цьому головна роль завжди залишається за людиною. Прийняти рішення - значить здійснити вибір з деякого набору альтернатив. </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 xml:space="preserve">Як уже згадувалося, прийняття рішень, по суті, є ні що інше як вибір. Прийняти рішення - значить вибрати конкретний варіант дій з деякої безлічі варіантів. Варіанти вибору прийнято називати альтернативами. </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 xml:space="preserve">Безліч альтернатив залежить, по-перше, від наявної бази знань: або алгоритм вирішення завдань вже міститься в базі, або алгоритму в базі немає, але є аналог, </w:t>
      </w:r>
      <w:r w:rsidRPr="00BF3E10">
        <w:rPr>
          <w:rFonts w:ascii="Times New Roman" w:hAnsi="Times New Roman"/>
          <w:sz w:val="28"/>
          <w:szCs w:val="32"/>
        </w:rPr>
        <w:lastRenderedPageBreak/>
        <w:t>або завдання не має аналогів в базі знань. По-друге, безліч альтернатив залежить від проблемної ситуації: або вирішується нове завдання, або змінюється умова функціонування системи, або з'явилася нова інформація, або стався збій системи або її елементів.</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Наслідком прийняття рішення називається подія (результат), можливість появи якого продиктована даним рішенням.</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Система переваг - правила, критерії, за допомогою яких порівнюються альтернативи і приймаються рішення.</w:t>
      </w:r>
    </w:p>
    <w:p w:rsidR="003E71A5" w:rsidRPr="00BF3E10" w:rsidRDefault="003E71A5" w:rsidP="003E71A5">
      <w:pPr>
        <w:spacing w:after="0" w:line="360" w:lineRule="auto"/>
        <w:ind w:firstLine="709"/>
        <w:jc w:val="both"/>
        <w:rPr>
          <w:rFonts w:ascii="Times New Roman" w:hAnsi="Times New Roman"/>
          <w:sz w:val="28"/>
          <w:szCs w:val="32"/>
        </w:rPr>
      </w:pPr>
      <w:r w:rsidRPr="00BF3E10">
        <w:rPr>
          <w:rFonts w:ascii="Times New Roman" w:hAnsi="Times New Roman"/>
          <w:sz w:val="28"/>
          <w:szCs w:val="32"/>
        </w:rPr>
        <w:t>Рішення - рішення (альтернативи), що задовольняють правилам, що містяться в системі переваг.</w:t>
      </w:r>
    </w:p>
    <w:p w:rsidR="003E71A5" w:rsidRPr="00BF3E10" w:rsidRDefault="003E71A5" w:rsidP="00A0135D">
      <w:pPr>
        <w:spacing w:after="0" w:line="360" w:lineRule="auto"/>
        <w:ind w:firstLine="709"/>
        <w:jc w:val="both"/>
        <w:rPr>
          <w:rFonts w:ascii="Times New Roman" w:hAnsi="Times New Roman"/>
          <w:sz w:val="28"/>
          <w:szCs w:val="32"/>
        </w:rPr>
      </w:pPr>
      <w:r w:rsidRPr="00BF3E10">
        <w:rPr>
          <w:rFonts w:ascii="Times New Roman" w:hAnsi="Times New Roman"/>
          <w:sz w:val="28"/>
          <w:szCs w:val="32"/>
        </w:rPr>
        <w:t>Спільне завдання прийняття рішень (завдання вибору), можна сформулювати наступним чином</w:t>
      </w:r>
      <w:r>
        <w:rPr>
          <w:rFonts w:ascii="Times New Roman" w:hAnsi="Times New Roman"/>
          <w:sz w:val="28"/>
          <w:szCs w:val="32"/>
          <w:lang w:val="en-US"/>
        </w:rPr>
        <w:t xml:space="preserve"> [</w:t>
      </w:r>
      <w:r w:rsidR="00530DF9">
        <w:rPr>
          <w:rFonts w:ascii="Times New Roman" w:hAnsi="Times New Roman"/>
          <w:sz w:val="28"/>
          <w:szCs w:val="32"/>
          <w:lang w:val="en-US"/>
        </w:rPr>
        <w:t>10</w:t>
      </w:r>
      <w:r>
        <w:rPr>
          <w:rFonts w:ascii="Times New Roman" w:hAnsi="Times New Roman"/>
          <w:sz w:val="28"/>
          <w:szCs w:val="32"/>
          <w:lang w:val="en-US"/>
        </w:rPr>
        <w:t>]</w:t>
      </w:r>
      <w:r w:rsidRPr="00BF3E10">
        <w:rPr>
          <w:rFonts w:ascii="Times New Roman" w:hAnsi="Times New Roman"/>
          <w:sz w:val="28"/>
          <w:szCs w:val="32"/>
        </w:rPr>
        <w:t>.</w:t>
      </w:r>
    </w:p>
    <w:p w:rsidR="003E71A5" w:rsidRPr="00FA745F" w:rsidRDefault="003E71A5" w:rsidP="00A0135D">
      <w:pPr>
        <w:spacing w:after="0" w:line="360" w:lineRule="auto"/>
        <w:ind w:firstLine="708"/>
        <w:jc w:val="both"/>
        <w:rPr>
          <w:rFonts w:ascii="Times New Roman" w:hAnsi="Times New Roman"/>
          <w:sz w:val="28"/>
          <w:szCs w:val="28"/>
        </w:rPr>
      </w:pPr>
    </w:p>
    <w:p w:rsidR="003E71A5" w:rsidRPr="00B61D3C" w:rsidRDefault="003E71A5" w:rsidP="00A0135D">
      <w:pPr>
        <w:pStyle w:val="2"/>
        <w:jc w:val="both"/>
      </w:pPr>
      <w:bookmarkStart w:id="52" w:name="_Toc514021888"/>
      <w:bookmarkStart w:id="53" w:name="_Toc516530353"/>
      <w:bookmarkStart w:id="54" w:name="_Toc516531718"/>
      <w:bookmarkStart w:id="55" w:name="_Toc31454594"/>
      <w:r w:rsidRPr="00B61D3C">
        <w:t>2.3. Математичне моделювання і обчислювальні методи в задачах проектування  систем організму  та управління ними</w:t>
      </w:r>
      <w:bookmarkEnd w:id="52"/>
      <w:bookmarkEnd w:id="53"/>
      <w:bookmarkEnd w:id="54"/>
      <w:bookmarkEnd w:id="55"/>
      <w:r w:rsidRPr="00B61D3C">
        <w:t xml:space="preserve"> </w:t>
      </w:r>
    </w:p>
    <w:p w:rsidR="003E71A5" w:rsidRPr="00FD3C12" w:rsidRDefault="003E71A5" w:rsidP="00A0135D">
      <w:pPr>
        <w:spacing w:after="0" w:line="360" w:lineRule="auto"/>
        <w:jc w:val="both"/>
      </w:pPr>
    </w:p>
    <w:p w:rsidR="003E71A5" w:rsidRPr="00FA745F" w:rsidRDefault="003E71A5" w:rsidP="00A0135D">
      <w:pPr>
        <w:spacing w:after="0" w:line="360" w:lineRule="auto"/>
        <w:ind w:firstLine="708"/>
        <w:jc w:val="both"/>
        <w:rPr>
          <w:rFonts w:ascii="Times New Roman" w:hAnsi="Times New Roman"/>
          <w:sz w:val="28"/>
          <w:szCs w:val="28"/>
        </w:rPr>
      </w:pPr>
      <w:r w:rsidRPr="00FA745F">
        <w:rPr>
          <w:rFonts w:ascii="Times New Roman" w:hAnsi="Times New Roman"/>
          <w:sz w:val="28"/>
          <w:szCs w:val="28"/>
        </w:rPr>
        <w:t>Математичне моделювання є частиною процесу створення технічних засобів комп’ютерних систем управління, автоматики і інформаційно-вимірювальної техніки. Обчислювальні методи</w:t>
      </w:r>
      <w:r w:rsidRPr="00FA745F">
        <w:rPr>
          <w:rFonts w:ascii="Times New Roman" w:hAnsi="Times New Roman"/>
          <w:sz w:val="28"/>
          <w:szCs w:val="28"/>
          <w:lang w:val="ru-RU"/>
        </w:rPr>
        <w:t>, що програмно</w:t>
      </w:r>
      <w:r w:rsidRPr="00FA745F">
        <w:rPr>
          <w:rFonts w:ascii="Times New Roman" w:hAnsi="Times New Roman"/>
          <w:sz w:val="28"/>
          <w:szCs w:val="28"/>
        </w:rPr>
        <w:t xml:space="preserve"> реалізуються на комп</w:t>
      </w:r>
      <w:r w:rsidRPr="00FA745F">
        <w:rPr>
          <w:rFonts w:ascii="Times New Roman" w:hAnsi="Times New Roman"/>
          <w:sz w:val="28"/>
          <w:szCs w:val="28"/>
          <w:lang w:val="ru-RU"/>
        </w:rPr>
        <w:t>’</w:t>
      </w:r>
      <w:r w:rsidRPr="00FA745F">
        <w:rPr>
          <w:rFonts w:ascii="Times New Roman" w:hAnsi="Times New Roman"/>
          <w:sz w:val="28"/>
          <w:szCs w:val="28"/>
        </w:rPr>
        <w:t>ютерах, стали основним практичним інструментом розробників комп</w:t>
      </w:r>
      <w:r w:rsidRPr="00FA745F">
        <w:rPr>
          <w:rFonts w:ascii="Times New Roman" w:hAnsi="Times New Roman"/>
          <w:sz w:val="28"/>
          <w:szCs w:val="28"/>
          <w:lang w:val="ru-RU"/>
        </w:rPr>
        <w:t>’</w:t>
      </w:r>
      <w:r w:rsidRPr="00FA745F">
        <w:rPr>
          <w:rFonts w:ascii="Times New Roman" w:hAnsi="Times New Roman"/>
          <w:sz w:val="28"/>
          <w:szCs w:val="28"/>
        </w:rPr>
        <w:t>ютерних систем та автоматичних вимірювальних інформаційних пристроїв. Накопичений великий досвід використання обчислювальної техніки, застосування чисельних методів, створення спеціального програмного забезпечення при розв</w:t>
      </w:r>
      <w:r w:rsidRPr="00FA745F">
        <w:rPr>
          <w:rFonts w:ascii="Times New Roman" w:hAnsi="Times New Roman"/>
          <w:sz w:val="28"/>
          <w:szCs w:val="28"/>
          <w:lang w:val="ru-RU"/>
        </w:rPr>
        <w:t>’</w:t>
      </w:r>
      <w:r w:rsidRPr="00FA745F">
        <w:rPr>
          <w:rFonts w:ascii="Times New Roman" w:hAnsi="Times New Roman"/>
          <w:sz w:val="28"/>
          <w:szCs w:val="28"/>
        </w:rPr>
        <w:t>язку різних практичних завдань в цій області. Розглянемо основні їх типи:</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Ідентифікація динамічних характеристик лінійних ланок при використанні різних описів сигналів на їх входах і виходах.</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Використання методу найменших квадратів для ідентифікації передавальної характеристики по масивах даних, що описують перехідну і частотну характеристики або сигнали на входах і виходах ланки.</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lastRenderedPageBreak/>
        <w:t xml:space="preserve">Дослідження стійкості дихальної системи на основі використання різних критеріїв. Побудова області стійкості на площині параметрів системи. </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Аналіз якості дихально</w:t>
      </w:r>
      <w:r>
        <w:rPr>
          <w:rFonts w:ascii="Times New Roman" w:hAnsi="Times New Roman"/>
          <w:sz w:val="28"/>
          <w:szCs w:val="28"/>
        </w:rPr>
        <w:t>ї</w:t>
      </w:r>
      <w:r w:rsidRPr="00FA745F">
        <w:rPr>
          <w:rFonts w:ascii="Times New Roman" w:hAnsi="Times New Roman"/>
          <w:sz w:val="28"/>
          <w:szCs w:val="28"/>
        </w:rPr>
        <w:t xml:space="preserve"> систем та гомеостазу організму. Визначення оптимальних дій управління організмом – розв’язок алгебраїчного рівняння Ріккаті (дискретний і безперервний випадки), до якого зводиться завдання про оптимальний лінійний регулятор.</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Комп’ютерне статистичне імітаційне моделювання роботи організму, що включає: генерацію випадкових числових послідовностей, що імітують вимірювані величини і впливаючи фактори; моделювання перетворення інформативних параметрів сигналів в досліджуваних експериментах тощо.</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Аналітичне імовірнісне моделювання гомеостазу і систем організму на основі взаємопов’язаних імовірнисних (закони розподілу ймовірності) і енергетичних (спектральні щільності потужності) моделей.</w:t>
      </w:r>
    </w:p>
    <w:p w:rsidR="003E71A5" w:rsidRPr="00FA745F" w:rsidRDefault="003E71A5" w:rsidP="00530DF9">
      <w:pPr>
        <w:pStyle w:val="a3"/>
        <w:numPr>
          <w:ilvl w:val="0"/>
          <w:numId w:val="23"/>
        </w:numPr>
        <w:spacing w:after="0" w:line="360" w:lineRule="auto"/>
        <w:ind w:left="0" w:firstLine="218"/>
        <w:jc w:val="both"/>
        <w:rPr>
          <w:rFonts w:ascii="Times New Roman" w:hAnsi="Times New Roman"/>
          <w:sz w:val="28"/>
          <w:szCs w:val="28"/>
        </w:rPr>
      </w:pPr>
      <w:r w:rsidRPr="00FA745F">
        <w:rPr>
          <w:rFonts w:ascii="Times New Roman" w:hAnsi="Times New Roman"/>
          <w:sz w:val="28"/>
          <w:szCs w:val="28"/>
        </w:rPr>
        <w:t>Розв</w:t>
      </w:r>
      <w:r w:rsidRPr="00FA745F">
        <w:rPr>
          <w:rFonts w:ascii="Times New Roman" w:hAnsi="Times New Roman"/>
          <w:sz w:val="28"/>
          <w:szCs w:val="28"/>
          <w:lang w:val="ru-RU"/>
        </w:rPr>
        <w:t>’</w:t>
      </w:r>
      <w:r w:rsidRPr="00FA745F">
        <w:rPr>
          <w:rFonts w:ascii="Times New Roman" w:hAnsi="Times New Roman"/>
          <w:sz w:val="28"/>
          <w:szCs w:val="28"/>
        </w:rPr>
        <w:t>язок задачі визначення розподілу значень вимірюваної величини (швидкостей потоку, звукової хвилі, температур) в замкнутій області.</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Дослідження функціональних показників системи методом планування експерименту.</w:t>
      </w:r>
    </w:p>
    <w:p w:rsidR="003E71A5" w:rsidRPr="00FA745F" w:rsidRDefault="003E71A5" w:rsidP="00530DF9">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Аналіз і оцінка невизначеності  вимірювальних показників організму та його окремих систем на основі методів частинних похідних, імовірнісного моделювання тощо.</w:t>
      </w:r>
    </w:p>
    <w:p w:rsidR="003E71A5" w:rsidRPr="00FA745F" w:rsidRDefault="003E71A5" w:rsidP="00A0135D">
      <w:pPr>
        <w:pStyle w:val="a3"/>
        <w:numPr>
          <w:ilvl w:val="0"/>
          <w:numId w:val="23"/>
        </w:numPr>
        <w:spacing w:after="0" w:line="360" w:lineRule="auto"/>
        <w:ind w:left="0" w:firstLine="360"/>
        <w:jc w:val="both"/>
        <w:rPr>
          <w:rFonts w:ascii="Times New Roman" w:hAnsi="Times New Roman"/>
          <w:sz w:val="28"/>
          <w:szCs w:val="28"/>
        </w:rPr>
      </w:pPr>
      <w:r w:rsidRPr="00FA745F">
        <w:rPr>
          <w:rFonts w:ascii="Times New Roman" w:hAnsi="Times New Roman"/>
          <w:sz w:val="28"/>
          <w:szCs w:val="28"/>
        </w:rPr>
        <w:t>Розв</w:t>
      </w:r>
      <w:r w:rsidRPr="00FA745F">
        <w:rPr>
          <w:rFonts w:ascii="Times New Roman" w:hAnsi="Times New Roman"/>
          <w:sz w:val="28"/>
          <w:szCs w:val="28"/>
          <w:lang w:val="ru-RU"/>
        </w:rPr>
        <w:t>’</w:t>
      </w:r>
      <w:r w:rsidRPr="00FA745F">
        <w:rPr>
          <w:rFonts w:ascii="Times New Roman" w:hAnsi="Times New Roman"/>
          <w:sz w:val="28"/>
          <w:szCs w:val="28"/>
        </w:rPr>
        <w:t>язання завдань ідентифікації роботи організму на основі оцінювання гомеостазу. У цьому напрямку накопичений невеликий досвід в створення різних пактів прикладних програм</w:t>
      </w:r>
      <w:r>
        <w:rPr>
          <w:rFonts w:ascii="Times New Roman" w:hAnsi="Times New Roman"/>
          <w:sz w:val="28"/>
          <w:szCs w:val="28"/>
          <w:lang w:val="en-US"/>
        </w:rPr>
        <w:t xml:space="preserve"> [</w:t>
      </w:r>
      <w:r w:rsidR="002F1AEC">
        <w:rPr>
          <w:rFonts w:ascii="Times New Roman" w:hAnsi="Times New Roman"/>
          <w:sz w:val="28"/>
          <w:szCs w:val="28"/>
        </w:rPr>
        <w:t>1</w:t>
      </w:r>
      <w:r>
        <w:rPr>
          <w:rFonts w:ascii="Times New Roman" w:hAnsi="Times New Roman"/>
          <w:sz w:val="28"/>
          <w:szCs w:val="28"/>
          <w:lang w:val="en-US"/>
        </w:rPr>
        <w:t>4]</w:t>
      </w:r>
      <w:r w:rsidRPr="00FA745F">
        <w:rPr>
          <w:rFonts w:ascii="Times New Roman" w:hAnsi="Times New Roman"/>
          <w:sz w:val="28"/>
          <w:szCs w:val="28"/>
        </w:rPr>
        <w:t>.</w:t>
      </w:r>
    </w:p>
    <w:p w:rsidR="003E71A5" w:rsidRPr="00FA745F" w:rsidRDefault="003E71A5" w:rsidP="00A0135D">
      <w:pPr>
        <w:spacing w:after="0" w:line="360" w:lineRule="auto"/>
        <w:ind w:firstLine="851"/>
        <w:jc w:val="both"/>
        <w:rPr>
          <w:rFonts w:ascii="Times New Roman" w:hAnsi="Times New Roman"/>
          <w:sz w:val="28"/>
          <w:szCs w:val="28"/>
        </w:rPr>
      </w:pPr>
      <w:r w:rsidRPr="00FA745F">
        <w:rPr>
          <w:rFonts w:ascii="Times New Roman" w:hAnsi="Times New Roman"/>
          <w:sz w:val="28"/>
          <w:szCs w:val="28"/>
        </w:rPr>
        <w:t xml:space="preserve">Основні етапи математичного моделювання, що використовується </w:t>
      </w:r>
      <w:r>
        <w:rPr>
          <w:rFonts w:ascii="Times New Roman" w:hAnsi="Times New Roman"/>
          <w:sz w:val="28"/>
          <w:szCs w:val="28"/>
        </w:rPr>
        <w:t>поданий в Додатку А</w:t>
      </w:r>
      <w:r w:rsidRPr="00FA745F">
        <w:rPr>
          <w:rFonts w:ascii="Times New Roman" w:hAnsi="Times New Roman"/>
          <w:sz w:val="28"/>
          <w:szCs w:val="28"/>
        </w:rPr>
        <w:t>.</w:t>
      </w:r>
    </w:p>
    <w:p w:rsidR="003E71A5" w:rsidRPr="00FA745F" w:rsidRDefault="003E71A5" w:rsidP="00A0135D">
      <w:pPr>
        <w:spacing w:after="0" w:line="360" w:lineRule="auto"/>
        <w:jc w:val="both"/>
        <w:rPr>
          <w:rFonts w:ascii="Times New Roman" w:hAnsi="Times New Roman"/>
          <w:sz w:val="28"/>
          <w:szCs w:val="28"/>
        </w:rPr>
      </w:pPr>
    </w:p>
    <w:p w:rsidR="003E71A5" w:rsidRDefault="003E71A5" w:rsidP="00A0135D">
      <w:pPr>
        <w:pStyle w:val="2"/>
      </w:pPr>
      <w:bookmarkStart w:id="56" w:name="_Toc514021889"/>
      <w:bookmarkStart w:id="57" w:name="_Toc516530354"/>
      <w:bookmarkStart w:id="58" w:name="_Toc516531719"/>
      <w:bookmarkStart w:id="59" w:name="_Toc31454595"/>
      <w:r>
        <w:t>2</w:t>
      </w:r>
      <w:r w:rsidRPr="00FA745F">
        <w:t>.4. Особливості прийняття рішення в лікарсько-діагностичних закладах</w:t>
      </w:r>
      <w:bookmarkEnd w:id="56"/>
      <w:bookmarkEnd w:id="57"/>
      <w:bookmarkEnd w:id="58"/>
      <w:bookmarkEnd w:id="59"/>
    </w:p>
    <w:p w:rsidR="003E71A5" w:rsidRPr="00FA745F" w:rsidRDefault="003E71A5" w:rsidP="00A0135D">
      <w:pPr>
        <w:pStyle w:val="a4"/>
        <w:shd w:val="clear" w:color="auto" w:fill="FFFFFF"/>
        <w:spacing w:before="0" w:beforeAutospacing="0" w:after="0" w:afterAutospacing="0" w:line="360" w:lineRule="auto"/>
        <w:ind w:firstLine="225"/>
        <w:jc w:val="both"/>
        <w:outlineLvl w:val="1"/>
        <w:rPr>
          <w:i/>
          <w:sz w:val="28"/>
          <w:szCs w:val="28"/>
        </w:rPr>
      </w:pPr>
    </w:p>
    <w:p w:rsidR="003E71A5" w:rsidRPr="00FA745F" w:rsidRDefault="003E71A5" w:rsidP="00A0135D">
      <w:pPr>
        <w:pStyle w:val="a4"/>
        <w:shd w:val="clear" w:color="auto" w:fill="FFFFFF"/>
        <w:spacing w:before="0" w:beforeAutospacing="0" w:after="0" w:afterAutospacing="0" w:line="360" w:lineRule="auto"/>
        <w:ind w:firstLine="708"/>
        <w:jc w:val="both"/>
        <w:rPr>
          <w:sz w:val="28"/>
          <w:szCs w:val="28"/>
        </w:rPr>
      </w:pPr>
      <w:r w:rsidRPr="00FA745F">
        <w:rPr>
          <w:sz w:val="28"/>
          <w:szCs w:val="28"/>
        </w:rPr>
        <w:t xml:space="preserve">Процес прийняття рішень складний і багатосторонній. Він включає цілий ряд стадій і операцій. Питання, скільки і які стадії повинен пройти процес прийняття </w:t>
      </w:r>
      <w:r w:rsidRPr="00FA745F">
        <w:rPr>
          <w:sz w:val="28"/>
          <w:szCs w:val="28"/>
        </w:rPr>
        <w:lastRenderedPageBreak/>
        <w:t>рішень, який конкретний зміст кожного з них, суперечливі і неоднаково вирішуються менеджерами. Це залежить від кваліфікації керівника, ситуації, стилю керівництва і культури навчального закладу. Важливо, щоб кожен інженер розумів сильні сторони й обмеження кожного підходу та процедуру прийняття рішення і вмів вибирати кращий варіант з урахуванням даних та виміряних показників, які описують досліджуваний об</w:t>
      </w:r>
      <w:r w:rsidRPr="00FA745F">
        <w:rPr>
          <w:sz w:val="28"/>
          <w:szCs w:val="28"/>
          <w:lang w:val="en-US"/>
        </w:rPr>
        <w:t>’</w:t>
      </w:r>
      <w:r w:rsidRPr="00FA745F">
        <w:rPr>
          <w:sz w:val="28"/>
          <w:szCs w:val="28"/>
        </w:rPr>
        <w:t>єкт.</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Класичний підхід до прийняття рішення полягає в дотриманні певної процедури і виконанні обов'язкових дій:</w:t>
      </w:r>
    </w:p>
    <w:p w:rsidR="003E71A5" w:rsidRPr="00FA745F" w:rsidRDefault="003E71A5" w:rsidP="00530DF9">
      <w:pPr>
        <w:pStyle w:val="a4"/>
        <w:numPr>
          <w:ilvl w:val="0"/>
          <w:numId w:val="25"/>
        </w:numPr>
        <w:shd w:val="clear" w:color="auto" w:fill="FFFFFF"/>
        <w:spacing w:before="0" w:beforeAutospacing="0" w:after="0" w:afterAutospacing="0" w:line="360" w:lineRule="auto"/>
        <w:ind w:left="0" w:firstLine="1068"/>
        <w:jc w:val="both"/>
        <w:rPr>
          <w:sz w:val="28"/>
          <w:szCs w:val="28"/>
        </w:rPr>
      </w:pPr>
      <w:r w:rsidRPr="00FA745F">
        <w:rPr>
          <w:sz w:val="28"/>
          <w:szCs w:val="28"/>
        </w:rPr>
        <w:t>Основою всякого рішення є проблемна ситуація, яка вимагає розв'язання. Завдання дослідника на цьому етапі полягає в аналізі проблемної ситуації, тобто у визначенні симптомів "хвороби", вивченні стану справ і мети, попереднього формулювання критеріїв рішення.</w:t>
      </w:r>
    </w:p>
    <w:p w:rsidR="003E71A5" w:rsidRPr="00FA745F" w:rsidRDefault="003E71A5" w:rsidP="00530DF9">
      <w:pPr>
        <w:pStyle w:val="a4"/>
        <w:numPr>
          <w:ilvl w:val="0"/>
          <w:numId w:val="25"/>
        </w:numPr>
        <w:shd w:val="clear" w:color="auto" w:fill="FFFFFF"/>
        <w:spacing w:before="0" w:beforeAutospacing="0" w:after="0" w:afterAutospacing="0" w:line="360" w:lineRule="auto"/>
        <w:ind w:left="0" w:firstLine="1068"/>
        <w:jc w:val="both"/>
        <w:rPr>
          <w:sz w:val="28"/>
          <w:szCs w:val="28"/>
        </w:rPr>
      </w:pPr>
      <w:r w:rsidRPr="00FA745F">
        <w:rPr>
          <w:sz w:val="28"/>
          <w:szCs w:val="28"/>
        </w:rPr>
        <w:t xml:space="preserve"> Виявлення обмежень і визначення альтернатив. Причиною проблеми можуть бути сили, які знаходяться поза лікувально-діагностичним закладом (зовнішнє середовище) та які лікар не в змозі змінити.</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Такі обмеження звужують можливості прийняття оптимальних рішень. Тому необхідно визначити джерело і суть обмежень і намітити можливі альтернативи. Тобто доцільно виявити всі можливі дії, які усувають причини проблеми.</w:t>
      </w:r>
    </w:p>
    <w:p w:rsidR="003E71A5" w:rsidRPr="00FA745F" w:rsidRDefault="003E71A5" w:rsidP="00530DF9">
      <w:pPr>
        <w:pStyle w:val="a4"/>
        <w:numPr>
          <w:ilvl w:val="0"/>
          <w:numId w:val="25"/>
        </w:numPr>
        <w:shd w:val="clear" w:color="auto" w:fill="FFFFFF"/>
        <w:spacing w:before="0" w:beforeAutospacing="0" w:after="0" w:afterAutospacing="0" w:line="360" w:lineRule="auto"/>
        <w:ind w:left="0" w:firstLine="1058"/>
        <w:jc w:val="both"/>
        <w:rPr>
          <w:sz w:val="28"/>
          <w:szCs w:val="28"/>
        </w:rPr>
      </w:pPr>
      <w:r w:rsidRPr="00FA745F">
        <w:rPr>
          <w:sz w:val="28"/>
          <w:szCs w:val="28"/>
        </w:rPr>
        <w:t>Прийняття рішення. На цій стадії розробляються альтернативні рішення, дається їх оцінка і відбирається альтернатива з найбільш сприятливими загальними наслідками.</w:t>
      </w:r>
    </w:p>
    <w:p w:rsidR="003E71A5" w:rsidRPr="00FA745F" w:rsidRDefault="003E71A5" w:rsidP="00530DF9">
      <w:pPr>
        <w:pStyle w:val="a4"/>
        <w:numPr>
          <w:ilvl w:val="0"/>
          <w:numId w:val="25"/>
        </w:numPr>
        <w:shd w:val="clear" w:color="auto" w:fill="FFFFFF"/>
        <w:spacing w:before="0" w:beforeAutospacing="0" w:after="0" w:afterAutospacing="0" w:line="360" w:lineRule="auto"/>
        <w:ind w:left="0" w:firstLine="1068"/>
        <w:jc w:val="both"/>
        <w:rPr>
          <w:sz w:val="28"/>
          <w:szCs w:val="28"/>
        </w:rPr>
      </w:pPr>
      <w:r w:rsidRPr="00FA745F">
        <w:rPr>
          <w:sz w:val="28"/>
          <w:szCs w:val="28"/>
        </w:rPr>
        <w:t>Реалізація рішення. Процес не закінчується вибором альтернатив, на стадії реалізації вживаються заходи щодо конкретизації рішення і доведення його до виконавців, тобто цінність рішення полягає в тому, що воно реалізоване.</w:t>
      </w:r>
    </w:p>
    <w:p w:rsidR="003E71A5" w:rsidRPr="00FA745F" w:rsidRDefault="003E71A5" w:rsidP="00530DF9">
      <w:pPr>
        <w:pStyle w:val="a4"/>
        <w:numPr>
          <w:ilvl w:val="0"/>
          <w:numId w:val="25"/>
        </w:numPr>
        <w:shd w:val="clear" w:color="auto" w:fill="FFFFFF"/>
        <w:spacing w:before="0" w:beforeAutospacing="0" w:after="0" w:afterAutospacing="0" w:line="360" w:lineRule="auto"/>
        <w:ind w:left="0" w:firstLine="1068"/>
        <w:jc w:val="both"/>
        <w:rPr>
          <w:sz w:val="28"/>
          <w:szCs w:val="28"/>
        </w:rPr>
      </w:pPr>
      <w:r w:rsidRPr="00FA745F">
        <w:rPr>
          <w:sz w:val="28"/>
          <w:szCs w:val="28"/>
        </w:rPr>
        <w:t>Контроль за виконанням рішення. В процесі контролю виявляються відхилення і вносяться поправки, які допомагають реалізувати рішення повністю. За допомогою контролю встановлюється так званий зворотний зв'язок між керуючою і керованою системами.</w:t>
      </w:r>
    </w:p>
    <w:p w:rsidR="003E71A5" w:rsidRPr="00FA745F" w:rsidRDefault="003E71A5" w:rsidP="003E71A5">
      <w:pPr>
        <w:pStyle w:val="a4"/>
        <w:shd w:val="clear" w:color="auto" w:fill="FFFFFF"/>
        <w:spacing w:before="0" w:beforeAutospacing="0" w:after="0" w:afterAutospacing="0" w:line="360" w:lineRule="auto"/>
        <w:ind w:firstLine="225"/>
        <w:jc w:val="both"/>
        <w:rPr>
          <w:sz w:val="28"/>
          <w:szCs w:val="28"/>
        </w:rPr>
      </w:pPr>
      <w:r w:rsidRPr="00FA745F">
        <w:rPr>
          <w:sz w:val="28"/>
          <w:szCs w:val="28"/>
        </w:rPr>
        <w:lastRenderedPageBreak/>
        <w:t>Незалежно від підходу, який обрала особа, що приймає рішення, існують визначені кроки, які вона проходить у процесі прийняття рішень. Процес може бути розбитий на шість кроків:</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Визначення проблем</w:t>
      </w:r>
      <w:r w:rsidRPr="00FA745F">
        <w:rPr>
          <w:i/>
          <w:iCs/>
          <w:sz w:val="28"/>
          <w:szCs w:val="28"/>
        </w:rPr>
        <w:t>.</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Проблема складається в деяких відхиленнях від очікуваного ходу подій. Процес визначення проблеми полягає в її виявленні.</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Виявлення проблеми є процес усвідомлення, що існує деякий вид проблеми. Джерела, з яких лікар може довідатися про існування проблеми, містять у собі особистий огляд, аналіз даних і документів пацієнта. Думка лікарів і їхніх підлеглих теж є важливим джерелом виявлення проблеми. Лікарі часто починають усвідомлювати суть проблеми з двох чи декількох таких джерел.</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Визначення проблеми є процес встановлення масштабу і природи її' тоді, копи вона уже виявлена. Проблема виявлена, тепер вона повинна бути визначена. Необхідно встановити чи одиничний це випадок. Коли лікар визначить, що це був одиничний випадок, масштаб проблеми стане ясний. Зауважимо, однак, що причина проблеми не була з'ясована. Визначення масштабу проблеми не означає знаходження причини її джерела. Визначення проблеми являє собою тільки оцінку розміру і ступеня чи її серйозності. Результати часто залежать від того, чи буде пізніше проведене дослідження.</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Постановка цілей.</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За визначенням проблеми випливає постановка цілей, що будуть основою для майбутнього рішення. Лікар ставить на меті досягти певних цілей, для цього потрібно розуміти, що буде досягнуто завдяки певному алгоритму дії.</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Розробка альтернативних рішень.</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Альтернативне рішення полягає в тому, що існує два чи більше способи розгляду проблеми. Процес розробки альтернативних рішень проводиться для того, щоб знайти найкраще можливе рішення, з огляду на всі фактори, які впливають на процес прийняття рішень. Це допомагає запобігти вибору першого рішення. Замість того, щоб розглядатися окремо один від одного, варіанти рішень розглядаються разом.</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lastRenderedPageBreak/>
        <w:t>Лікарі можуть спочатку оцінити одне рішення стосовно іншого, а потім вибрати краще з двох. Далі вони можуть повторити те ж саме з двома іншими. Потім два кращих обраних рішення порівнюються між собою і вибирається більш вигідне з цих двох. Ідея полягає в тому, щоб кожен варіант рішення був оцінений не тільки щодо мети, але й щодо інших варіантів.</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 xml:space="preserve">Процес розробки альтернативних рішень зав'язаний на зборі актуальної інформації з проблеми та її аналізу. Інформація може бути отримана з багатьох джерел. Слід враховувати, що немає проблем, які можна досконально дослідити. Лікар повинен вирішити, коли припинити збір інформації і почати процес підбору альтернатив. Процес прийняття рішень не може бути абсолютно раціональним, тому що не можна зібрати абсолютно всю актуальну інформацію. </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Вибір альтернативи.</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У цьому пункті лікар повинен визначити яка з альтернатив буде найкращим варіантом для вирішення задачі. Для реалізації цього, лікар  повинен оцінити уважно широту розмаху альтернатив. Очікуваний ефект кожного варіанта повинен бути перелічений разом з оцінкою імовірності того, що цей ефект буде отриманий. Позитивний і негативний результати кожної альтернатива повинні бути передбачені. Лікар повинен поповнити цей підхід шляхом відповіді на наступні запитання з кожної альтернативи</w:t>
      </w:r>
      <w:r w:rsidR="002F1AEC">
        <w:rPr>
          <w:sz w:val="28"/>
          <w:szCs w:val="28"/>
          <w:lang w:val="en-US"/>
        </w:rPr>
        <w:t>[13]</w:t>
      </w:r>
      <w:r w:rsidRPr="00FA745F">
        <w:rPr>
          <w:sz w:val="28"/>
          <w:szCs w:val="28"/>
        </w:rPr>
        <w:t>:</w:t>
      </w:r>
    </w:p>
    <w:p w:rsidR="003E71A5" w:rsidRPr="00FA745F" w:rsidRDefault="003E71A5" w:rsidP="00530DF9">
      <w:pPr>
        <w:pStyle w:val="a4"/>
        <w:numPr>
          <w:ilvl w:val="0"/>
          <w:numId w:val="27"/>
        </w:numPr>
        <w:shd w:val="clear" w:color="auto" w:fill="FFFFFF"/>
        <w:spacing w:before="0" w:beforeAutospacing="0" w:after="0" w:afterAutospacing="0" w:line="360" w:lineRule="auto"/>
        <w:ind w:left="0" w:firstLine="225"/>
        <w:jc w:val="both"/>
        <w:rPr>
          <w:sz w:val="28"/>
          <w:szCs w:val="28"/>
        </w:rPr>
      </w:pPr>
      <w:r w:rsidRPr="00FA745F">
        <w:rPr>
          <w:sz w:val="28"/>
          <w:szCs w:val="28"/>
        </w:rPr>
        <w:t>Визначити ефективність альтернативи. Ефективність альтернативи може бути розрахована шляхом оцінки двох факторів: наскільки реальна альтернатива в умовах поставлених цілей і ресурсів організму та медичного закладу, і як добре вона зможе вирішити проблему. Лікар повинен пам'ятати, що ідеальне на папері рішення проблеми може таким у дійсності і не виявитися. Вибираючи альтернативу, лікарі повинні спробувати мінімізувати ризик виникнення додаткових проблем.</w:t>
      </w:r>
    </w:p>
    <w:p w:rsidR="003E71A5" w:rsidRPr="00FA745F" w:rsidRDefault="003E71A5" w:rsidP="00530DF9">
      <w:pPr>
        <w:pStyle w:val="a4"/>
        <w:numPr>
          <w:ilvl w:val="0"/>
          <w:numId w:val="27"/>
        </w:numPr>
        <w:shd w:val="clear" w:color="auto" w:fill="FFFFFF"/>
        <w:spacing w:before="0" w:beforeAutospacing="0" w:after="0" w:afterAutospacing="0" w:line="360" w:lineRule="auto"/>
        <w:ind w:left="0" w:firstLine="225"/>
        <w:jc w:val="both"/>
        <w:rPr>
          <w:sz w:val="28"/>
          <w:szCs w:val="28"/>
        </w:rPr>
      </w:pPr>
      <w:r w:rsidRPr="00FA745F">
        <w:rPr>
          <w:sz w:val="28"/>
          <w:szCs w:val="28"/>
        </w:rPr>
        <w:t>Імовірність того чи буде альтернатива реалізована. Якщо альтернатива не може бути здійснена, вона повинна бути усунута.</w:t>
      </w:r>
    </w:p>
    <w:p w:rsidR="003E71A5" w:rsidRPr="00FA745F" w:rsidRDefault="003E71A5" w:rsidP="00530DF9">
      <w:pPr>
        <w:pStyle w:val="a4"/>
        <w:numPr>
          <w:ilvl w:val="0"/>
          <w:numId w:val="27"/>
        </w:numPr>
        <w:shd w:val="clear" w:color="auto" w:fill="FFFFFF"/>
        <w:spacing w:before="0" w:beforeAutospacing="0" w:after="0" w:afterAutospacing="0" w:line="360" w:lineRule="auto"/>
        <w:ind w:left="0" w:firstLine="225"/>
        <w:jc w:val="both"/>
        <w:rPr>
          <w:sz w:val="28"/>
          <w:szCs w:val="28"/>
        </w:rPr>
      </w:pPr>
      <w:r w:rsidRPr="00FA745F">
        <w:rPr>
          <w:sz w:val="28"/>
          <w:szCs w:val="28"/>
        </w:rPr>
        <w:t xml:space="preserve">Які організаційні наслідки може мати альтернатива. Як вже було встановлено, лікар повинен визначити, чи не створить ця альтернатива непотрібних </w:t>
      </w:r>
      <w:r w:rsidRPr="00FA745F">
        <w:rPr>
          <w:sz w:val="28"/>
          <w:szCs w:val="28"/>
        </w:rPr>
        <w:lastRenderedPageBreak/>
        <w:t>проблем. Він повинен також визначити, як організм людини  будуте реагувати на дане рішення. Те, що альтернатива спірна, не виключає її. Але, оцінюючи альтернативу, можна довідатися реакцію людського організму. Лікарі повинні передбачити, який вплив альтернатива матиме на інші органи об</w:t>
      </w:r>
      <w:r w:rsidRPr="00FA745F">
        <w:rPr>
          <w:sz w:val="28"/>
          <w:szCs w:val="28"/>
          <w:lang w:val="en-US"/>
        </w:rPr>
        <w:t>’</w:t>
      </w:r>
      <w:r w:rsidRPr="00FA745F">
        <w:rPr>
          <w:sz w:val="28"/>
          <w:szCs w:val="28"/>
        </w:rPr>
        <w:t>єкту та на поведінку всього організму в цілому.</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Реалізація альтернативи.</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Вибір альтернативи передбачає її здійснення, тобто впровадження рішення в дію. Багато факторів задіяно в реалізацію рішення.</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Оголошення альтернативи. Лікар повідомляє рішення чітко і без сумніву. Якщо альтернатива цінна, вона буде виконана.</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Видача необхідних розпоряджень. Лікар повинен обговорити обрану альтернативу з пацієнтом, якого стосується виконання даного рішення. Розпорядження повинні віддаватися чітко, всі зміни пояснюватися.</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Прийняття рішень, що будуть слідувати за теперішніми. Здійснення рішення часто вимагає прийняття наступних рішень, що будуть спрямовані на те, щоб здійснити перше якнайкраще. Але ухвала такого рішення може бути частиною вирішення загальної проблеми, яка спрямована на успішну реалізацію рішення.</w:t>
      </w:r>
    </w:p>
    <w:p w:rsidR="003E71A5" w:rsidRPr="00FA745F" w:rsidRDefault="003E71A5" w:rsidP="00530DF9">
      <w:pPr>
        <w:pStyle w:val="a4"/>
        <w:numPr>
          <w:ilvl w:val="0"/>
          <w:numId w:val="26"/>
        </w:numPr>
        <w:shd w:val="clear" w:color="auto" w:fill="FFFFFF"/>
        <w:spacing w:before="0" w:beforeAutospacing="0" w:after="0" w:afterAutospacing="0" w:line="360" w:lineRule="auto"/>
        <w:jc w:val="both"/>
        <w:rPr>
          <w:sz w:val="28"/>
          <w:szCs w:val="28"/>
        </w:rPr>
      </w:pPr>
      <w:r w:rsidRPr="00FA745F">
        <w:rPr>
          <w:iCs/>
          <w:sz w:val="28"/>
          <w:szCs w:val="28"/>
        </w:rPr>
        <w:t>Оцінка результатів рішення.</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t>Після того, як рішення реалізоване, лікарі повинні оцінити його ефективність. Основними показниками вдалого рішення є те,  що воно досягло мети, було воно ефективне за витратами, допомогло пацієнту без включення допоміжних альтернатив чи змін планів лікування. Є два результати оцінювання результатів рішення:</w:t>
      </w:r>
    </w:p>
    <w:p w:rsidR="003E71A5" w:rsidRPr="00FA745F" w:rsidRDefault="003E71A5" w:rsidP="00530DF9">
      <w:pPr>
        <w:pStyle w:val="a4"/>
        <w:numPr>
          <w:ilvl w:val="0"/>
          <w:numId w:val="24"/>
        </w:numPr>
        <w:shd w:val="clear" w:color="auto" w:fill="FFFFFF"/>
        <w:spacing w:before="0" w:beforeAutospacing="0" w:after="0" w:afterAutospacing="0" w:line="360" w:lineRule="auto"/>
        <w:ind w:left="0" w:firstLine="1068"/>
        <w:jc w:val="both"/>
        <w:rPr>
          <w:sz w:val="28"/>
          <w:szCs w:val="28"/>
        </w:rPr>
      </w:pPr>
      <w:r w:rsidRPr="00FA745F">
        <w:rPr>
          <w:sz w:val="28"/>
          <w:szCs w:val="28"/>
        </w:rPr>
        <w:t>якщо рішення оцінене як неефективне, лікар може зустрітися з вибором іншої альтернативи чи створити новий список альтернатив;</w:t>
      </w:r>
    </w:p>
    <w:p w:rsidR="003E71A5" w:rsidRPr="00FA745F" w:rsidRDefault="003E71A5" w:rsidP="00530DF9">
      <w:pPr>
        <w:pStyle w:val="a4"/>
        <w:numPr>
          <w:ilvl w:val="0"/>
          <w:numId w:val="24"/>
        </w:numPr>
        <w:shd w:val="clear" w:color="auto" w:fill="FFFFFF"/>
        <w:spacing w:before="0" w:beforeAutospacing="0" w:after="0" w:afterAutospacing="0" w:line="360" w:lineRule="auto"/>
        <w:ind w:left="0" w:firstLine="1068"/>
        <w:jc w:val="both"/>
        <w:rPr>
          <w:sz w:val="28"/>
          <w:szCs w:val="28"/>
        </w:rPr>
      </w:pPr>
      <w:r w:rsidRPr="00FA745F">
        <w:rPr>
          <w:sz w:val="28"/>
          <w:szCs w:val="28"/>
        </w:rPr>
        <w:t>якщо рішення оцінене як ефективне, лікар повинен переглянути елементи, що зробили його таким. Досвід прийняття і здійснення кожного рішення стає безцінною частиною лікарського досвіду. Він буде використаний повторно для прийняття рішень у майбутньому.</w:t>
      </w:r>
    </w:p>
    <w:p w:rsidR="003E71A5" w:rsidRPr="00FA745F" w:rsidRDefault="003E71A5" w:rsidP="003E71A5">
      <w:pPr>
        <w:pStyle w:val="a4"/>
        <w:shd w:val="clear" w:color="auto" w:fill="FFFFFF"/>
        <w:spacing w:before="0" w:beforeAutospacing="0" w:after="0" w:afterAutospacing="0" w:line="360" w:lineRule="auto"/>
        <w:ind w:firstLine="708"/>
        <w:jc w:val="both"/>
        <w:rPr>
          <w:sz w:val="28"/>
          <w:szCs w:val="28"/>
        </w:rPr>
      </w:pPr>
      <w:r w:rsidRPr="00FA745F">
        <w:rPr>
          <w:sz w:val="28"/>
          <w:szCs w:val="28"/>
        </w:rPr>
        <w:lastRenderedPageBreak/>
        <w:t xml:space="preserve">Більш наглядно процес прийняття рішень зображений </w:t>
      </w:r>
      <w:r>
        <w:rPr>
          <w:sz w:val="28"/>
          <w:szCs w:val="28"/>
        </w:rPr>
        <w:t xml:space="preserve">в Додатку Б. </w:t>
      </w:r>
      <w:r w:rsidRPr="00FA745F">
        <w:rPr>
          <w:sz w:val="28"/>
          <w:szCs w:val="28"/>
        </w:rPr>
        <w:t>На якому виділено основні стадії розробки та задачі, як виконуються на кожній з них</w:t>
      </w:r>
      <w:r w:rsidR="002F1AEC">
        <w:rPr>
          <w:sz w:val="28"/>
          <w:szCs w:val="28"/>
          <w:lang w:val="en-US"/>
        </w:rPr>
        <w:t xml:space="preserve"> [17</w:t>
      </w:r>
      <w:r>
        <w:rPr>
          <w:sz w:val="28"/>
          <w:szCs w:val="28"/>
          <w:lang w:val="en-US"/>
        </w:rPr>
        <w:t>]</w:t>
      </w:r>
      <w:r w:rsidRPr="00FA745F">
        <w:rPr>
          <w:sz w:val="28"/>
          <w:szCs w:val="28"/>
        </w:rPr>
        <w:t>.</w:t>
      </w:r>
    </w:p>
    <w:p w:rsidR="00B61D3C" w:rsidRDefault="00B61D3C" w:rsidP="001D3E2C">
      <w:pPr>
        <w:spacing w:line="360" w:lineRule="auto"/>
        <w:jc w:val="both"/>
        <w:rPr>
          <w:rFonts w:ascii="Times New Roman" w:hAnsi="Times New Roman"/>
          <w:sz w:val="28"/>
        </w:rPr>
      </w:pPr>
    </w:p>
    <w:p w:rsidR="00772F0A" w:rsidRDefault="00B61D3C" w:rsidP="00B61D3C">
      <w:pPr>
        <w:pStyle w:val="2"/>
      </w:pPr>
      <w:bookmarkStart w:id="60" w:name="_Toc31454596"/>
      <w:r>
        <w:t>2.5</w:t>
      </w:r>
      <w:r w:rsidR="003E71A5" w:rsidRPr="003E71A5">
        <w:t xml:space="preserve"> </w:t>
      </w:r>
      <w:r w:rsidR="002156D1" w:rsidRPr="003E71A5">
        <w:t xml:space="preserve"> Метод експоненціального зваженого ковзного середнього (EWMA)</w:t>
      </w:r>
      <w:bookmarkEnd w:id="60"/>
    </w:p>
    <w:p w:rsidR="00B61D3C" w:rsidRPr="00B61D3C" w:rsidRDefault="00B61D3C" w:rsidP="00B61D3C"/>
    <w:p w:rsidR="002156D1" w:rsidRDefault="002156D1" w:rsidP="00EC06DE">
      <w:pPr>
        <w:spacing w:line="360" w:lineRule="auto"/>
        <w:ind w:firstLine="708"/>
        <w:jc w:val="both"/>
        <w:rPr>
          <w:rFonts w:ascii="Times New Roman" w:hAnsi="Times New Roman"/>
          <w:sz w:val="28"/>
        </w:rPr>
      </w:pPr>
      <w:r w:rsidRPr="002156D1">
        <w:rPr>
          <w:rFonts w:ascii="Times New Roman" w:hAnsi="Times New Roman"/>
          <w:sz w:val="28"/>
        </w:rPr>
        <w:t>Експоненціальне середнє ковзне вважає більш пізні дані більш важливими. Отже, цей вид середнього</w:t>
      </w:r>
      <w:r>
        <w:rPr>
          <w:rFonts w:ascii="Times New Roman" w:hAnsi="Times New Roman"/>
          <w:sz w:val="28"/>
        </w:rPr>
        <w:t xml:space="preserve"> ковзного швидше реагує на зміну</w:t>
      </w:r>
      <w:r w:rsidRPr="002156D1">
        <w:rPr>
          <w:rFonts w:ascii="Times New Roman" w:hAnsi="Times New Roman"/>
          <w:sz w:val="28"/>
        </w:rPr>
        <w:t xml:space="preserve"> </w:t>
      </w:r>
      <w:r>
        <w:rPr>
          <w:rFonts w:ascii="Times New Roman" w:hAnsi="Times New Roman"/>
          <w:sz w:val="28"/>
        </w:rPr>
        <w:t>показників дихальної системи.</w:t>
      </w:r>
    </w:p>
    <w:p w:rsidR="002156D1" w:rsidRDefault="00ED5619" w:rsidP="002156D1">
      <w:pPr>
        <w:jc w:val="center"/>
        <w:rPr>
          <w:rFonts w:ascii="Times New Roman" w:hAnsi="Times New Roman"/>
          <w:sz w:val="28"/>
        </w:rPr>
      </w:pPr>
      <w:r>
        <w:rPr>
          <w:noProof/>
          <w:lang w:eastAsia="uk-UA"/>
        </w:rPr>
        <mc:AlternateContent>
          <mc:Choice Requires="wps">
            <w:drawing>
              <wp:anchor distT="0" distB="0" distL="114300" distR="114300" simplePos="0" relativeHeight="251661312" behindDoc="0" locked="0" layoutInCell="1" allowOverlap="1" wp14:anchorId="2CC05EC7" wp14:editId="6B00D43A">
                <wp:simplePos x="0" y="0"/>
                <wp:positionH relativeFrom="column">
                  <wp:posOffset>1243330</wp:posOffset>
                </wp:positionH>
                <wp:positionV relativeFrom="paragraph">
                  <wp:posOffset>487680</wp:posOffset>
                </wp:positionV>
                <wp:extent cx="3057525" cy="390525"/>
                <wp:effectExtent l="0" t="0" r="28575" b="28575"/>
                <wp:wrapNone/>
                <wp:docPr id="8" name="Прямоугольник 8"/>
                <wp:cNvGraphicFramePr/>
                <a:graphic xmlns:a="http://schemas.openxmlformats.org/drawingml/2006/main">
                  <a:graphicData uri="http://schemas.microsoft.com/office/word/2010/wordprocessingShape">
                    <wps:wsp>
                      <wps:cNvSpPr/>
                      <wps:spPr>
                        <a:xfrm>
                          <a:off x="0" y="0"/>
                          <a:ext cx="3057525" cy="390525"/>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A0E4F4" id="Прямоугольник 8" o:spid="_x0000_s1026" style="position:absolute;margin-left:97.9pt;margin-top:38.4pt;width:240.7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5lHvwIAALgFAAAOAAAAZHJzL2Uyb0RvYy54bWysVM1uEzEQviPxDpbvdDdp0p+omypqVYRU&#10;2ooW9ex67WYl/2E72YQTElckHoGH4IL46TNs3oixvdmGUjgg9uCd328845k5OFxIgebMukqrAve2&#10;coyYorqs1G2BX1+dPNvDyHmiSiK0YgVeMocPx0+fHNRmxPp6qkXJLAIQ5Ua1KfDUezPKMkenTBK3&#10;pQ1ToOTaSuKBtbdZaUkN6FJk/TzfyWptS2M1Zc6B9Dgp8Tjic86oP+fcMY9EgeFuPp42njfhzMYH&#10;ZHRriZlWtL0G+YdbSFIpCNpBHRNP0MxWv0HJilrtNPdbVMtMc15RFnOAbHr5g2wup8SwmAsUx5mu&#10;TO7/wdKz+YVFVVlgeChFJDxR82n1bvWx+d7crd43n5u75tvqQ/Oj+dJ8RXuhXrVxI3C7NBe25RyQ&#10;IfkFtzL8IS20iDVedjVmC48oCLfz4e6wP8SIgm57Pw80wGT33sY6/5xpiQJRYAtvGEtL5qfOJ9O1&#10;SQjmtKjKk0qIyIS+YUfCojmBF/eLfnQVM/lSl0m2k8OX3h3E0B1JPFiL4Sax+wJKvNdGgCzknrKN&#10;lF8KFsIK9YpxqCLklwJ2CAmcUMqU78W7uCkpWRIP/xgzAgZkDol12C3ArzmusVNlWvvgymL7d855&#10;iv43584jRtbKd86yUto+BiAgqzZysoeSbZQmkDe6XEKPWZ2Gzxl6UsHLnhLnL4iFaYO5hA3iz+Hg&#10;QtcF1i2F0VTbt4/Jgz0MAWgxqmF6C+zezIhlGIkXCsZjvzcYhHGPzGC42wfGbmpuNjVqJo80tEsP&#10;dpWhkQz2XqxJbrW8hkUzCVFBRRSF2AWm3q6ZI5+2CqwqyiaTaAYjbog/VZeGBvBQ1dC5V4trYk3b&#10;3h4G40yvJ52MHnR5sg2eSk9mXvMqjsB9Xdt6w3qIzdqusrB/Nvlodb9wxz8BAAD//wMAUEsDBBQA&#10;BgAIAAAAIQAv1lK44AAAAAoBAAAPAAAAZHJzL2Rvd25yZXYueG1sTI/BTsMwEETvSPyDtUhcEHUg&#10;IgkhToVQe6JSaUvvbrxNIuJ1ZLtt+HuWE5xWoxnNvqnmkx3EGX3oHSl4mCUgkBpnemoVfO6W9wWI&#10;EDUZPThCBd8YYF5fX1W6NO5CGzxvYyu4hEKpFXQxjqWUoenQ6jBzIxJ7R+etjix9K43XFy63g3xM&#10;kkxa3RN/6PSIbx02X9uTVfBxt89X2TFdL/br3cYvVuZ9WRilbm+m1xcQEaf4F4ZffEaHmpkO7kQm&#10;iIH18xOjRwV5xpcDWZ6nIA7spEUKsq7k/wn1DwAAAP//AwBQSwECLQAUAAYACAAAACEAtoM4kv4A&#10;AADhAQAAEwAAAAAAAAAAAAAAAAAAAAAAW0NvbnRlbnRfVHlwZXNdLnhtbFBLAQItABQABgAIAAAA&#10;IQA4/SH/1gAAAJQBAAALAAAAAAAAAAAAAAAAAC8BAABfcmVscy8ucmVsc1BLAQItABQABgAIAAAA&#10;IQDNd5lHvwIAALgFAAAOAAAAAAAAAAAAAAAAAC4CAABkcnMvZTJvRG9jLnhtbFBLAQItABQABgAI&#10;AAAAIQAv1lK44AAAAAoBAAAPAAAAAAAAAAAAAAAAABkFAABkcnMvZG93bnJldi54bWxQSwUGAAAA&#10;AAQABADzAAAAJgYAAAAA&#10;" fillcolor="#8496b0 [1951]" strokecolor="#1f4d78 [1604]" strokeweight="1pt"/>
            </w:pict>
          </mc:Fallback>
        </mc:AlternateContent>
      </w:r>
      <w:r w:rsidR="002156D1">
        <w:rPr>
          <w:noProof/>
          <w:lang w:eastAsia="uk-UA"/>
        </w:rPr>
        <mc:AlternateContent>
          <mc:Choice Requires="wps">
            <w:drawing>
              <wp:anchor distT="0" distB="0" distL="114300" distR="114300" simplePos="0" relativeHeight="251659264" behindDoc="0" locked="0" layoutInCell="1" allowOverlap="1">
                <wp:simplePos x="0" y="0"/>
                <wp:positionH relativeFrom="column">
                  <wp:posOffset>1233805</wp:posOffset>
                </wp:positionH>
                <wp:positionV relativeFrom="paragraph">
                  <wp:posOffset>78105</wp:posOffset>
                </wp:positionV>
                <wp:extent cx="3943350" cy="400050"/>
                <wp:effectExtent l="0" t="0" r="19050" b="19050"/>
                <wp:wrapNone/>
                <wp:docPr id="7" name="Прямоугольник 7"/>
                <wp:cNvGraphicFramePr/>
                <a:graphic xmlns:a="http://schemas.openxmlformats.org/drawingml/2006/main">
                  <a:graphicData uri="http://schemas.microsoft.com/office/word/2010/wordprocessingShape">
                    <wps:wsp>
                      <wps:cNvSpPr/>
                      <wps:spPr>
                        <a:xfrm>
                          <a:off x="0" y="0"/>
                          <a:ext cx="3943350" cy="40005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31567" id="Прямоугольник 7" o:spid="_x0000_s1026" style="position:absolute;margin-left:97.15pt;margin-top:6.15pt;width:310.5pt;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i4RvgIAALgFAAAOAAAAZHJzL2Uyb0RvYy54bWysVM1uEzEQviPxDpbvdDdp2tKomypqVYRU&#10;aEWLena9dncl/2E72YQTElckHoGH4IL46TNs3oixvdmGUjggLrvz+82PZ+bgcCEFmjPraq0KPNjK&#10;MWKK6rJWNwV+fXny5ClGzhNVEqEVK/CSOXw4efzooDFjNtSVFiWzCECUGzemwJX3ZpxljlZMErel&#10;DVOg5NpK4oG1N1lpSQPoUmTDPN/NGm1LYzVlzoH0OCnxJOJzzqg/49wxj0SBITcfvzZ+r8M3mxyQ&#10;8Y0lpqpplwb5hywkqRUE7aGOiSdoZuvfoGRNrXaa+y2qZaY5rymLNUA1g/xeNRcVMSzWAs1xpm+T&#10;+3+w9OX83KK6LPAeRopIeKL20+rd6mP7vb1dvW8/t7ftt9WH9kf7pf2K9kK/GuPG4HZhzm3HOSBD&#10;8QtuZfhDWWgRe7zse8wWHlEQbu+Ptrd34Cko6EZ5ngMNMNmdt7HOP2NaokAU2MIbxtaS+anzyXRt&#10;EoI5LerypBYiMmFu2JGwaE7gxf1iGF3FTL7QZZLtQszu3UEM05HEIZV1JnH6AkrMayNAFmpP1UbK&#10;LwULYYV6xTh0EepLAXuEBE4oZcoPYi6uIiVL4p0/xoyAAZlDYT12B/BrjWvs1JnOPriyOP69c56i&#10;/82594iRtfK9s6yVtg8BCKiqi5zsoWUbrQnktS6XMGNWp+Vzhp7U8LKnxPlzYmHbYBjggvgz+HCh&#10;mwLrjsKo0vbtQ/JgD0sAWowa2N4CuzczYhlG4rmC9dgfjEZh3SMz2tkbAmM3NdebGjWTRxrGZQC3&#10;ytBIBnsv1iS3Wl7BoZmGqKAiikLsAlNv18yRT1cFThVl02k0gxU3xJ+qC0MDeOhqmNzLxRWxphtv&#10;D4vxUq83nYzvTXmyDZ5KT2de8zquwF1fu37DeYjD2p2ycH82+Wh1d3AnPwEAAP//AwBQSwMEFAAG&#10;AAgAAAAhADVMiqDdAAAACQEAAA8AAABkcnMvZG93bnJldi54bWxMT8tuwjAQvFfqP1hbqZeqOEAL&#10;IY2DqgpORaK87iZekqjxOrINpH/f5dSeZkY7mp3J571txQV9aBwpGA4SEEilMw1VCva75XMKIkRN&#10;RreOUMEPBpgX93e5zoy70gYv21gJDqGQaQV1jF0mZShrtDoMXIfEt5PzVkeWvpLG6yuH21aOkmQi&#10;rW6IP9S6w48ay+/t2Sr4ejpMV5PTeL04rHcbv1iZz2VqlHp86N/fQETs458ZbvW5OhTc6ejOZIJo&#10;Wc9exmxlMmJkQzp8ZXJUMGWURS7/Lyh+AQAA//8DAFBLAQItABQABgAIAAAAIQC2gziS/gAAAOEB&#10;AAATAAAAAAAAAAAAAAAAAAAAAABbQ29udGVudF9UeXBlc10ueG1sUEsBAi0AFAAGAAgAAAAhADj9&#10;If/WAAAAlAEAAAsAAAAAAAAAAAAAAAAALwEAAF9yZWxzLy5yZWxzUEsBAi0AFAAGAAgAAAAhAEEi&#10;LhG+AgAAuAUAAA4AAAAAAAAAAAAAAAAALgIAAGRycy9lMm9Eb2MueG1sUEsBAi0AFAAGAAgAAAAh&#10;ADVMiqDdAAAACQEAAA8AAAAAAAAAAAAAAAAAGAUAAGRycy9kb3ducmV2LnhtbFBLBQYAAAAABAAE&#10;APMAAAAiBgAAAAA=&#10;" fillcolor="#8496b0 [1951]" strokecolor="#1f4d78 [1604]" strokeweight="1pt"/>
            </w:pict>
          </mc:Fallback>
        </mc:AlternateContent>
      </w:r>
      <w:r w:rsidR="002156D1">
        <w:rPr>
          <w:noProof/>
          <w:lang w:eastAsia="uk-UA"/>
        </w:rPr>
        <w:drawing>
          <wp:inline distT="0" distB="0" distL="0" distR="0">
            <wp:extent cx="4286250" cy="2686050"/>
            <wp:effectExtent l="0" t="0" r="0" b="0"/>
            <wp:docPr id="6" name="Рисунок 6" descr="экспоненциальное среднее скользящее, индекс ПФТ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экспоненциальное среднее скользящее, индекс ПФТС"/>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6250" cy="2686050"/>
                    </a:xfrm>
                    <a:prstGeom prst="rect">
                      <a:avLst/>
                    </a:prstGeom>
                    <a:noFill/>
                    <a:ln>
                      <a:noFill/>
                    </a:ln>
                  </pic:spPr>
                </pic:pic>
              </a:graphicData>
            </a:graphic>
          </wp:inline>
        </w:drawing>
      </w:r>
    </w:p>
    <w:p w:rsidR="00ED5619" w:rsidRDefault="00A0135D" w:rsidP="002156D1">
      <w:pPr>
        <w:jc w:val="center"/>
        <w:rPr>
          <w:rFonts w:ascii="Times New Roman" w:hAnsi="Times New Roman"/>
          <w:sz w:val="28"/>
        </w:rPr>
      </w:pPr>
      <w:r>
        <w:rPr>
          <w:rFonts w:ascii="Times New Roman" w:hAnsi="Times New Roman"/>
          <w:sz w:val="28"/>
        </w:rPr>
        <w:t xml:space="preserve">Рис. 2.1 </w:t>
      </w:r>
      <w:r w:rsidR="00F5603C">
        <w:rPr>
          <w:rFonts w:ascii="Times New Roman" w:hAnsi="Times New Roman"/>
          <w:sz w:val="28"/>
        </w:rPr>
        <w:t xml:space="preserve">Приклад роботи методу  </w:t>
      </w:r>
    </w:p>
    <w:p w:rsidR="00ED5619" w:rsidRDefault="00ED5619" w:rsidP="002156D1">
      <w:pPr>
        <w:jc w:val="center"/>
        <w:rPr>
          <w:rFonts w:ascii="Times New Roman" w:hAnsi="Times New Roman"/>
          <w:sz w:val="28"/>
        </w:rPr>
      </w:pPr>
    </w:p>
    <w:p w:rsidR="00ED5619" w:rsidRPr="001D3E2C" w:rsidRDefault="00ED5619" w:rsidP="001D3E2C">
      <w:pPr>
        <w:spacing w:line="360" w:lineRule="auto"/>
        <w:ind w:firstLine="708"/>
        <w:jc w:val="both"/>
        <w:rPr>
          <w:rFonts w:ascii="Times New Roman" w:hAnsi="Times New Roman"/>
          <w:sz w:val="28"/>
          <w:szCs w:val="28"/>
        </w:rPr>
      </w:pPr>
      <w:r w:rsidRPr="001D3E2C">
        <w:rPr>
          <w:rFonts w:ascii="Times New Roman" w:hAnsi="Times New Roman"/>
          <w:sz w:val="28"/>
          <w:szCs w:val="28"/>
        </w:rPr>
        <w:t>Прорахунок значення експоненціального середнього ковзного складніший: обчислення значення 5-ти денного експоненціального середнього ковзного на сьогодні проводиться за такою формулою:</w:t>
      </w:r>
    </w:p>
    <w:p w:rsidR="00ED5619" w:rsidRPr="001D3E2C" w:rsidRDefault="00ED5619" w:rsidP="006C0FD8">
      <w:pPr>
        <w:spacing w:line="360" w:lineRule="auto"/>
        <w:jc w:val="center"/>
        <w:rPr>
          <w:rFonts w:ascii="Times New Roman" w:hAnsi="Times New Roman"/>
          <w:color w:val="444444"/>
          <w:sz w:val="28"/>
          <w:szCs w:val="28"/>
          <w:shd w:val="clear" w:color="auto" w:fill="FFFFFF"/>
        </w:rPr>
      </w:pPr>
      <w:r w:rsidRPr="001D3E2C">
        <w:rPr>
          <w:rStyle w:val="HTML"/>
          <w:rFonts w:ascii="Times New Roman" w:eastAsia="Calibri" w:hAnsi="Times New Roman" w:cs="Times New Roman"/>
          <w:color w:val="000000"/>
          <w:sz w:val="28"/>
          <w:szCs w:val="28"/>
          <w:shd w:val="clear" w:color="auto" w:fill="EEEEEE"/>
        </w:rPr>
        <w:t>EMA[k, n] = EMA[k-1, n]+(2/(n+1))·(P-EMA[k-1, n])</w:t>
      </w:r>
      <w:r w:rsidRPr="001D3E2C">
        <w:rPr>
          <w:rFonts w:ascii="Times New Roman" w:hAnsi="Times New Roman"/>
          <w:color w:val="444444"/>
          <w:sz w:val="28"/>
          <w:szCs w:val="28"/>
          <w:shd w:val="clear" w:color="auto" w:fill="FFFFFF"/>
        </w:rPr>
        <w:t>,</w:t>
      </w:r>
      <w:r w:rsidR="004924A8" w:rsidRPr="001D3E2C">
        <w:rPr>
          <w:rFonts w:ascii="Times New Roman" w:hAnsi="Times New Roman"/>
          <w:color w:val="444444"/>
          <w:sz w:val="28"/>
          <w:szCs w:val="28"/>
          <w:shd w:val="clear" w:color="auto" w:fill="FFFFFF"/>
        </w:rPr>
        <w:t xml:space="preserve"> де</w:t>
      </w:r>
    </w:p>
    <w:p w:rsidR="004924A8" w:rsidRPr="001D3E2C" w:rsidRDefault="004924A8" w:rsidP="001D3E2C">
      <w:pPr>
        <w:spacing w:line="360" w:lineRule="auto"/>
        <w:jc w:val="both"/>
        <w:rPr>
          <w:rFonts w:ascii="Times New Roman" w:hAnsi="Times New Roman"/>
          <w:sz w:val="28"/>
          <w:szCs w:val="28"/>
        </w:rPr>
      </w:pPr>
      <w:r w:rsidRPr="001D3E2C">
        <w:rPr>
          <w:rFonts w:ascii="Times New Roman" w:hAnsi="Times New Roman"/>
          <w:sz w:val="28"/>
          <w:szCs w:val="28"/>
        </w:rPr>
        <w:t>EMA [k, n] - експоненціальне ковзне середнє періоду n на момент k</w:t>
      </w:r>
    </w:p>
    <w:p w:rsidR="004924A8" w:rsidRPr="001D3E2C" w:rsidRDefault="004924A8" w:rsidP="001D3E2C">
      <w:pPr>
        <w:spacing w:line="360" w:lineRule="auto"/>
        <w:jc w:val="both"/>
        <w:rPr>
          <w:rFonts w:ascii="Times New Roman" w:hAnsi="Times New Roman"/>
          <w:sz w:val="28"/>
          <w:szCs w:val="28"/>
        </w:rPr>
      </w:pPr>
      <w:r w:rsidRPr="001D3E2C">
        <w:rPr>
          <w:rFonts w:ascii="Times New Roman" w:hAnsi="Times New Roman"/>
          <w:sz w:val="28"/>
          <w:szCs w:val="28"/>
        </w:rPr>
        <w:t>P – поточний значення показника оцінки стану дихальної системи.</w:t>
      </w:r>
    </w:p>
    <w:p w:rsidR="004924A8" w:rsidRDefault="004924A8" w:rsidP="00EC06DE">
      <w:pPr>
        <w:spacing w:line="360" w:lineRule="auto"/>
        <w:ind w:firstLine="708"/>
        <w:jc w:val="both"/>
        <w:rPr>
          <w:rFonts w:ascii="Times New Roman" w:hAnsi="Times New Roman"/>
          <w:sz w:val="28"/>
          <w:szCs w:val="28"/>
        </w:rPr>
      </w:pPr>
      <w:r w:rsidRPr="001D3E2C">
        <w:rPr>
          <w:rFonts w:ascii="Times New Roman" w:hAnsi="Times New Roman"/>
          <w:sz w:val="28"/>
          <w:szCs w:val="28"/>
        </w:rPr>
        <w:t>Суть методу полягає в тому, що, при прорахунку експоненціального середнього ковзного, більш ранні данні мають менше значення, а більш пізні - більшого значення</w:t>
      </w:r>
      <w:r w:rsidR="002F1AEC">
        <w:rPr>
          <w:rFonts w:ascii="Times New Roman" w:hAnsi="Times New Roman"/>
          <w:sz w:val="28"/>
          <w:szCs w:val="28"/>
          <w:lang w:val="en-US"/>
        </w:rPr>
        <w:t>[21]</w:t>
      </w:r>
      <w:r w:rsidRPr="001D3E2C">
        <w:rPr>
          <w:rFonts w:ascii="Times New Roman" w:hAnsi="Times New Roman"/>
          <w:sz w:val="28"/>
          <w:szCs w:val="28"/>
        </w:rPr>
        <w:t>.</w:t>
      </w:r>
    </w:p>
    <w:p w:rsidR="00A63D6C" w:rsidRPr="003E71A5" w:rsidRDefault="004924A8" w:rsidP="00B61D3C">
      <w:pPr>
        <w:pStyle w:val="2"/>
        <w:jc w:val="both"/>
      </w:pPr>
      <w:bookmarkStart w:id="61" w:name="_Toc31454597"/>
      <w:r w:rsidRPr="003E71A5">
        <w:lastRenderedPageBreak/>
        <w:t>2.</w:t>
      </w:r>
      <w:r w:rsidR="00B61D3C">
        <w:t>6</w:t>
      </w:r>
      <w:r w:rsidRPr="003E71A5">
        <w:t xml:space="preserve"> </w:t>
      </w:r>
      <w:r w:rsidR="00A63D6C" w:rsidRPr="003E71A5">
        <w:t>Створення математичної моделі для оцінки функціонального стану дихальної системи.</w:t>
      </w:r>
      <w:bookmarkEnd w:id="61"/>
    </w:p>
    <w:p w:rsidR="00A63D6C" w:rsidRDefault="00A63D6C" w:rsidP="00A63D6C">
      <w:pPr>
        <w:pStyle w:val="a3"/>
        <w:ind w:left="375"/>
        <w:rPr>
          <w:rFonts w:ascii="Times New Roman" w:hAnsi="Times New Roman"/>
          <w:sz w:val="28"/>
        </w:rPr>
      </w:pPr>
    </w:p>
    <w:p w:rsidR="00A63D6C" w:rsidRDefault="00A63D6C" w:rsidP="00A63D6C">
      <w:pPr>
        <w:spacing w:after="0" w:line="360" w:lineRule="auto"/>
        <w:ind w:firstLine="708"/>
        <w:jc w:val="both"/>
        <w:rPr>
          <w:rFonts w:ascii="Times New Roman" w:hAnsi="Times New Roman"/>
          <w:sz w:val="28"/>
          <w:szCs w:val="28"/>
        </w:rPr>
      </w:pPr>
      <w:r>
        <w:rPr>
          <w:rFonts w:ascii="Times New Roman" w:hAnsi="Times New Roman"/>
          <w:sz w:val="28"/>
          <w:szCs w:val="28"/>
        </w:rPr>
        <w:t>Для оцінювання дихальної системи були обрані наступні показники:</w:t>
      </w:r>
    </w:p>
    <w:p w:rsidR="00A63D6C" w:rsidRDefault="00A63D6C" w:rsidP="00A63D6C">
      <w:pPr>
        <w:rPr>
          <w:rFonts w:ascii="Times New Roman" w:hAnsi="Times New Roman"/>
          <w:sz w:val="28"/>
          <w:szCs w:val="28"/>
        </w:rPr>
      </w:pPr>
      <w:r w:rsidRPr="00E43685">
        <w:rPr>
          <w:noProof/>
          <w:lang w:eastAsia="uk-UA"/>
        </w:rPr>
        <w:drawing>
          <wp:inline distT="0" distB="0" distL="0" distR="0" wp14:anchorId="4B649632" wp14:editId="6CE2CA89">
            <wp:extent cx="4429125" cy="24098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29125" cy="2409825"/>
                    </a:xfrm>
                    <a:prstGeom prst="rect">
                      <a:avLst/>
                    </a:prstGeom>
                    <a:noFill/>
                    <a:ln>
                      <a:noFill/>
                    </a:ln>
                  </pic:spPr>
                </pic:pic>
              </a:graphicData>
            </a:graphic>
          </wp:inline>
        </w:drawing>
      </w:r>
    </w:p>
    <w:p w:rsidR="00A63D6C" w:rsidRPr="00C940E7" w:rsidRDefault="00A63D6C" w:rsidP="00530DF9">
      <w:pPr>
        <w:pStyle w:val="a3"/>
        <w:numPr>
          <w:ilvl w:val="0"/>
          <w:numId w:val="4"/>
        </w:numPr>
        <w:spacing w:after="0" w:line="360" w:lineRule="auto"/>
        <w:ind w:left="0" w:firstLine="1068"/>
        <w:jc w:val="both"/>
        <w:rPr>
          <w:rFonts w:ascii="Times New Roman" w:hAnsi="Times New Roman"/>
          <w:sz w:val="28"/>
        </w:rPr>
      </w:pPr>
      <w:r w:rsidRPr="00C940E7">
        <w:rPr>
          <w:rFonts w:ascii="Times New Roman" w:hAnsi="Times New Roman"/>
          <w:i/>
          <w:sz w:val="28"/>
        </w:rPr>
        <w:t>Індекс Скібінської</w:t>
      </w:r>
      <w:r w:rsidRPr="00C940E7">
        <w:rPr>
          <w:rFonts w:ascii="Times New Roman" w:hAnsi="Times New Roman"/>
          <w:sz w:val="28"/>
        </w:rPr>
        <w:t xml:space="preserve"> характеризує не тільки потенційні можливості системи</w:t>
      </w:r>
      <w:r w:rsidRPr="00A63D6C">
        <w:rPr>
          <w:rFonts w:ascii="Times New Roman" w:hAnsi="Times New Roman"/>
          <w:sz w:val="28"/>
        </w:rPr>
        <w:t xml:space="preserve"> </w:t>
      </w:r>
      <w:r w:rsidRPr="00C940E7">
        <w:rPr>
          <w:rFonts w:ascii="Times New Roman" w:hAnsi="Times New Roman"/>
          <w:sz w:val="28"/>
        </w:rPr>
        <w:t>зовнішнього дихання, її стійкість до гіпоксії, але і, певною мірою,</w:t>
      </w:r>
      <w:r w:rsidRPr="00A63D6C">
        <w:rPr>
          <w:rFonts w:ascii="Times New Roman" w:hAnsi="Times New Roman"/>
          <w:sz w:val="28"/>
        </w:rPr>
        <w:t xml:space="preserve"> </w:t>
      </w:r>
      <w:r w:rsidRPr="00C940E7">
        <w:rPr>
          <w:rFonts w:ascii="Times New Roman" w:hAnsi="Times New Roman"/>
          <w:sz w:val="28"/>
        </w:rPr>
        <w:t>рівень узгодженості функціонування з системою кровообігу.</w:t>
      </w:r>
      <w:r w:rsidRPr="00A63D6C">
        <w:rPr>
          <w:rFonts w:ascii="Times New Roman" w:hAnsi="Times New Roman"/>
          <w:sz w:val="28"/>
        </w:rPr>
        <w:t xml:space="preserve"> </w:t>
      </w:r>
      <w:r w:rsidRPr="00C940E7">
        <w:rPr>
          <w:rFonts w:ascii="Times New Roman" w:hAnsi="Times New Roman"/>
          <w:sz w:val="28"/>
        </w:rPr>
        <w:t>Формула для розрахунку індексу Скібінської має такий вигляд:</w:t>
      </w:r>
    </w:p>
    <w:p w:rsidR="00A63D6C" w:rsidRPr="00C940E7" w:rsidRDefault="00A63D6C" w:rsidP="00A63D6C">
      <w:pPr>
        <w:spacing w:after="0" w:line="360" w:lineRule="auto"/>
        <w:jc w:val="center"/>
        <w:rPr>
          <w:rFonts w:ascii="Times New Roman" w:hAnsi="Times New Roman"/>
          <w:sz w:val="28"/>
        </w:rPr>
      </w:pPr>
      <w:r w:rsidRPr="00C940E7">
        <w:rPr>
          <w:rFonts w:ascii="Times New Roman" w:hAnsi="Times New Roman"/>
          <w:sz w:val="28"/>
        </w:rPr>
        <w:t>ІС = ЖЄЛ • Твид / ЧСС</w:t>
      </w:r>
    </w:p>
    <w:p w:rsidR="00A63D6C" w:rsidRDefault="00A63D6C" w:rsidP="00A63D6C">
      <w:pPr>
        <w:spacing w:after="0" w:line="360" w:lineRule="auto"/>
        <w:jc w:val="both"/>
        <w:rPr>
          <w:rFonts w:ascii="Times New Roman" w:hAnsi="Times New Roman"/>
          <w:sz w:val="28"/>
        </w:rPr>
      </w:pPr>
      <w:r>
        <w:rPr>
          <w:rFonts w:ascii="Times New Roman" w:hAnsi="Times New Roman"/>
          <w:sz w:val="28"/>
        </w:rPr>
        <w:t>де ІС – індекс Скібінської</w:t>
      </w:r>
      <w:r w:rsidRPr="00C940E7">
        <w:rPr>
          <w:rFonts w:ascii="Times New Roman" w:hAnsi="Times New Roman"/>
          <w:sz w:val="28"/>
        </w:rPr>
        <w:t xml:space="preserve">, у.о.; </w:t>
      </w:r>
    </w:p>
    <w:p w:rsidR="00A63D6C" w:rsidRDefault="00A63D6C" w:rsidP="00A63D6C">
      <w:pPr>
        <w:spacing w:after="0" w:line="360" w:lineRule="auto"/>
        <w:jc w:val="both"/>
        <w:rPr>
          <w:rFonts w:ascii="Times New Roman" w:hAnsi="Times New Roman"/>
          <w:sz w:val="28"/>
        </w:rPr>
      </w:pPr>
      <w:r w:rsidRPr="00C940E7">
        <w:rPr>
          <w:rFonts w:ascii="Times New Roman" w:hAnsi="Times New Roman"/>
          <w:sz w:val="28"/>
        </w:rPr>
        <w:t>ЖЄЛ – фактична величина</w:t>
      </w:r>
      <w:r>
        <w:rPr>
          <w:rFonts w:ascii="Times New Roman" w:hAnsi="Times New Roman"/>
          <w:sz w:val="28"/>
          <w:lang w:val="ru-RU"/>
        </w:rPr>
        <w:t xml:space="preserve"> </w:t>
      </w:r>
      <w:r w:rsidRPr="00C940E7">
        <w:rPr>
          <w:rFonts w:ascii="Times New Roman" w:hAnsi="Times New Roman"/>
          <w:sz w:val="28"/>
        </w:rPr>
        <w:t xml:space="preserve">життєвої ємності легенів, мл; </w:t>
      </w:r>
    </w:p>
    <w:p w:rsidR="00A63D6C" w:rsidRDefault="00A63D6C" w:rsidP="00A63D6C">
      <w:pPr>
        <w:spacing w:after="0" w:line="360" w:lineRule="auto"/>
        <w:jc w:val="both"/>
        <w:rPr>
          <w:rFonts w:ascii="Times New Roman" w:hAnsi="Times New Roman"/>
          <w:sz w:val="28"/>
        </w:rPr>
      </w:pPr>
      <w:r w:rsidRPr="00C940E7">
        <w:rPr>
          <w:rFonts w:ascii="Times New Roman" w:hAnsi="Times New Roman"/>
          <w:sz w:val="28"/>
        </w:rPr>
        <w:t>Твид – час затримки дихання на</w:t>
      </w:r>
      <w:r>
        <w:rPr>
          <w:rFonts w:ascii="Times New Roman" w:hAnsi="Times New Roman"/>
          <w:sz w:val="28"/>
          <w:lang w:val="ru-RU"/>
        </w:rPr>
        <w:t xml:space="preserve"> </w:t>
      </w:r>
      <w:r w:rsidRPr="00C940E7">
        <w:rPr>
          <w:rFonts w:ascii="Times New Roman" w:hAnsi="Times New Roman"/>
          <w:sz w:val="28"/>
        </w:rPr>
        <w:t xml:space="preserve">видиху, с.; </w:t>
      </w:r>
    </w:p>
    <w:p w:rsidR="00A63D6C" w:rsidRPr="00C940E7" w:rsidRDefault="00A63D6C" w:rsidP="00A63D6C">
      <w:pPr>
        <w:spacing w:after="0" w:line="360" w:lineRule="auto"/>
        <w:jc w:val="both"/>
        <w:rPr>
          <w:rFonts w:ascii="Times New Roman" w:hAnsi="Times New Roman"/>
          <w:sz w:val="28"/>
        </w:rPr>
      </w:pPr>
      <w:r w:rsidRPr="00C940E7">
        <w:rPr>
          <w:rFonts w:ascii="Times New Roman" w:hAnsi="Times New Roman"/>
          <w:sz w:val="28"/>
        </w:rPr>
        <w:t>ЧСС – частота серцевих скорочень, уд/хв.</w:t>
      </w:r>
    </w:p>
    <w:p w:rsidR="00A63D6C" w:rsidRDefault="00A63D6C" w:rsidP="00A63D6C">
      <w:pPr>
        <w:spacing w:after="0" w:line="360" w:lineRule="auto"/>
        <w:ind w:firstLine="709"/>
        <w:jc w:val="both"/>
        <w:rPr>
          <w:rFonts w:ascii="Times New Roman" w:hAnsi="Times New Roman"/>
          <w:sz w:val="28"/>
        </w:rPr>
      </w:pPr>
      <w:r w:rsidRPr="00C940E7">
        <w:rPr>
          <w:rFonts w:ascii="Times New Roman" w:hAnsi="Times New Roman"/>
          <w:sz w:val="28"/>
        </w:rPr>
        <w:t>В нормі у здорових нетренован</w:t>
      </w:r>
      <w:r>
        <w:rPr>
          <w:rFonts w:ascii="Times New Roman" w:hAnsi="Times New Roman"/>
          <w:sz w:val="28"/>
        </w:rPr>
        <w:t xml:space="preserve">их чоловіків значення ІС складає </w:t>
      </w:r>
      <w:r w:rsidRPr="00C940E7">
        <w:rPr>
          <w:rFonts w:ascii="Times New Roman" w:hAnsi="Times New Roman"/>
          <w:sz w:val="28"/>
        </w:rPr>
        <w:t>2500–3900 у.о., у жінок - 1500–2900 у.о. В осіб, які систематично</w:t>
      </w:r>
      <w:r>
        <w:rPr>
          <w:rFonts w:ascii="Times New Roman" w:hAnsi="Times New Roman"/>
          <w:sz w:val="28"/>
        </w:rPr>
        <w:t xml:space="preserve"> </w:t>
      </w:r>
      <w:r w:rsidRPr="00C940E7">
        <w:rPr>
          <w:rFonts w:ascii="Times New Roman" w:hAnsi="Times New Roman"/>
          <w:sz w:val="28"/>
        </w:rPr>
        <w:t>займаються фізичною культурою і спортом, спостерігаються більш</w:t>
      </w:r>
      <w:r>
        <w:rPr>
          <w:rFonts w:ascii="Times New Roman" w:hAnsi="Times New Roman"/>
          <w:sz w:val="28"/>
        </w:rPr>
        <w:t xml:space="preserve"> </w:t>
      </w:r>
      <w:r w:rsidRPr="00C940E7">
        <w:rPr>
          <w:rFonts w:ascii="Times New Roman" w:hAnsi="Times New Roman"/>
          <w:sz w:val="28"/>
        </w:rPr>
        <w:t>висо</w:t>
      </w:r>
      <w:r>
        <w:rPr>
          <w:rFonts w:ascii="Times New Roman" w:hAnsi="Times New Roman"/>
          <w:sz w:val="28"/>
        </w:rPr>
        <w:t>кі величини індексу Скібінської</w:t>
      </w:r>
      <w:r w:rsidRPr="00C940E7">
        <w:rPr>
          <w:rFonts w:ascii="Times New Roman" w:hAnsi="Times New Roman"/>
          <w:sz w:val="28"/>
        </w:rPr>
        <w:t>: серед чоловіків -</w:t>
      </w:r>
      <w:r>
        <w:rPr>
          <w:rFonts w:ascii="Times New Roman" w:hAnsi="Times New Roman"/>
          <w:sz w:val="28"/>
        </w:rPr>
        <w:t xml:space="preserve"> </w:t>
      </w:r>
      <w:r w:rsidRPr="00C940E7">
        <w:rPr>
          <w:rFonts w:ascii="Times New Roman" w:hAnsi="Times New Roman"/>
          <w:sz w:val="28"/>
        </w:rPr>
        <w:t>3500–4900 у.о., серед жінок - 3000–4400 у.о. Більш докладні відомості</w:t>
      </w:r>
      <w:r>
        <w:rPr>
          <w:rFonts w:ascii="Times New Roman" w:hAnsi="Times New Roman"/>
          <w:sz w:val="28"/>
        </w:rPr>
        <w:t xml:space="preserve"> </w:t>
      </w:r>
      <w:r w:rsidRPr="00C940E7">
        <w:rPr>
          <w:rFonts w:ascii="Times New Roman" w:hAnsi="Times New Roman"/>
          <w:sz w:val="28"/>
        </w:rPr>
        <w:t>щ</w:t>
      </w:r>
      <w:r>
        <w:rPr>
          <w:rFonts w:ascii="Times New Roman" w:hAnsi="Times New Roman"/>
          <w:sz w:val="28"/>
        </w:rPr>
        <w:t>одо значень індексу Скібінської</w:t>
      </w:r>
      <w:r w:rsidRPr="00C940E7">
        <w:rPr>
          <w:rFonts w:ascii="Times New Roman" w:hAnsi="Times New Roman"/>
          <w:sz w:val="28"/>
        </w:rPr>
        <w:t xml:space="preserve"> у представників різної статі, віку і</w:t>
      </w:r>
      <w:r>
        <w:rPr>
          <w:rFonts w:ascii="Times New Roman" w:hAnsi="Times New Roman"/>
          <w:sz w:val="28"/>
        </w:rPr>
        <w:t xml:space="preserve"> </w:t>
      </w:r>
      <w:r w:rsidRPr="00C940E7">
        <w:rPr>
          <w:rFonts w:ascii="Times New Roman" w:hAnsi="Times New Roman"/>
          <w:sz w:val="28"/>
        </w:rPr>
        <w:t>рівня тренованості наведено в додатках.</w:t>
      </w:r>
    </w:p>
    <w:p w:rsidR="00A63D6C" w:rsidRPr="00C940E7" w:rsidRDefault="00A63D6C" w:rsidP="00530DF9">
      <w:pPr>
        <w:pStyle w:val="a3"/>
        <w:numPr>
          <w:ilvl w:val="0"/>
          <w:numId w:val="4"/>
        </w:numPr>
        <w:spacing w:after="0" w:line="360" w:lineRule="auto"/>
        <w:ind w:left="0" w:firstLine="1068"/>
        <w:jc w:val="both"/>
        <w:rPr>
          <w:rFonts w:ascii="Times New Roman" w:hAnsi="Times New Roman"/>
          <w:sz w:val="36"/>
        </w:rPr>
      </w:pPr>
      <w:r w:rsidRPr="00C940E7">
        <w:rPr>
          <w:rFonts w:ascii="Times New Roman" w:hAnsi="Times New Roman"/>
          <w:i/>
          <w:sz w:val="28"/>
        </w:rPr>
        <w:t>Індекс гіпоксії (ІГ)</w:t>
      </w:r>
      <w:r w:rsidRPr="00C940E7">
        <w:rPr>
          <w:rFonts w:ascii="Times New Roman" w:hAnsi="Times New Roman"/>
          <w:sz w:val="28"/>
        </w:rPr>
        <w:t xml:space="preserve">. Цей розрахунковий показник характеризує ступінь стійкості організму до дефіциту кисню. У спортивній функціональній діагностиці </w:t>
      </w:r>
      <w:r w:rsidRPr="00C940E7">
        <w:rPr>
          <w:rFonts w:ascii="Times New Roman" w:hAnsi="Times New Roman"/>
          <w:sz w:val="28"/>
        </w:rPr>
        <w:lastRenderedPageBreak/>
        <w:t xml:space="preserve">індекс гіпоксії набуває важливого значення у процесі обстеження спортсменів, які виконують фізичні навантаження з великою кисневою заборгованістю (дистанції спринтів в циклічних видах спорту, деякі види спортивних ігор тощо). Традиційно величину індексу гіпоксії розраховують за такою формулою: </w:t>
      </w:r>
    </w:p>
    <w:p w:rsidR="00A63D6C" w:rsidRDefault="00A63D6C" w:rsidP="00A63D6C">
      <w:pPr>
        <w:spacing w:after="0" w:line="360" w:lineRule="auto"/>
        <w:jc w:val="center"/>
        <w:rPr>
          <w:rFonts w:ascii="Times New Roman" w:hAnsi="Times New Roman"/>
          <w:sz w:val="28"/>
        </w:rPr>
      </w:pPr>
      <w:r w:rsidRPr="00C940E7">
        <w:rPr>
          <w:rFonts w:ascii="Times New Roman" w:hAnsi="Times New Roman"/>
          <w:sz w:val="28"/>
        </w:rPr>
        <w:t xml:space="preserve">ІГ = Твид. / ЧСС </w:t>
      </w:r>
      <w:r>
        <w:rPr>
          <w:rFonts w:ascii="Times New Roman" w:hAnsi="Times New Roman"/>
          <w:sz w:val="28"/>
        </w:rPr>
        <w:t>,</w:t>
      </w:r>
    </w:p>
    <w:p w:rsidR="00A63D6C" w:rsidRDefault="00A63D6C" w:rsidP="00A63D6C">
      <w:pPr>
        <w:spacing w:after="0" w:line="360" w:lineRule="auto"/>
        <w:jc w:val="both"/>
        <w:rPr>
          <w:rFonts w:ascii="Times New Roman" w:hAnsi="Times New Roman"/>
          <w:sz w:val="28"/>
        </w:rPr>
      </w:pPr>
      <w:r w:rsidRPr="00C940E7">
        <w:rPr>
          <w:rFonts w:ascii="Times New Roman" w:hAnsi="Times New Roman"/>
          <w:sz w:val="28"/>
        </w:rPr>
        <w:t xml:space="preserve">де ІГ – індекс гіпоксії, у.о.; </w:t>
      </w:r>
    </w:p>
    <w:p w:rsidR="00A63D6C" w:rsidRDefault="00A63D6C" w:rsidP="00A63D6C">
      <w:pPr>
        <w:spacing w:after="0" w:line="360" w:lineRule="auto"/>
        <w:jc w:val="both"/>
        <w:rPr>
          <w:rFonts w:ascii="Times New Roman" w:hAnsi="Times New Roman"/>
          <w:sz w:val="28"/>
        </w:rPr>
      </w:pPr>
      <w:r w:rsidRPr="00C940E7">
        <w:rPr>
          <w:rFonts w:ascii="Times New Roman" w:hAnsi="Times New Roman"/>
          <w:sz w:val="28"/>
        </w:rPr>
        <w:t xml:space="preserve">Твид. – час затримки дихання на видиху, с.; </w:t>
      </w:r>
    </w:p>
    <w:p w:rsidR="00A63D6C" w:rsidRDefault="00A63D6C" w:rsidP="00A63D6C">
      <w:pPr>
        <w:spacing w:after="0" w:line="360" w:lineRule="auto"/>
        <w:jc w:val="both"/>
        <w:rPr>
          <w:rFonts w:ascii="Times New Roman" w:hAnsi="Times New Roman"/>
          <w:sz w:val="28"/>
        </w:rPr>
      </w:pPr>
      <w:r w:rsidRPr="00C940E7">
        <w:rPr>
          <w:rFonts w:ascii="Times New Roman" w:hAnsi="Times New Roman"/>
          <w:sz w:val="28"/>
        </w:rPr>
        <w:t xml:space="preserve">ЧСС – частота серцевих скорочень, уд/хв. </w:t>
      </w:r>
    </w:p>
    <w:p w:rsidR="00A63D6C" w:rsidRDefault="00A63D6C" w:rsidP="00A63D6C">
      <w:pPr>
        <w:spacing w:after="0" w:line="360" w:lineRule="auto"/>
        <w:ind w:firstLine="708"/>
        <w:jc w:val="both"/>
        <w:rPr>
          <w:rFonts w:ascii="Times New Roman" w:hAnsi="Times New Roman"/>
          <w:sz w:val="28"/>
        </w:rPr>
      </w:pPr>
      <w:r w:rsidRPr="00C940E7">
        <w:rPr>
          <w:rFonts w:ascii="Times New Roman" w:hAnsi="Times New Roman"/>
          <w:sz w:val="28"/>
        </w:rPr>
        <w:t>В нормі у здорових нетренованих чоловіків значення ІГ складає 0,409–0,586 у.о., у жінок - 0,369–0,546 у.о. В осіб, які систематично займаються фізичною культурою і спортом, реєструються більш високі величини індексу гіпоксії: серед чоловіків - 0,609–0,786 у.о., серед жінок - 0,509–0,686 у.о. Більш докладні відомості щодо значень індексу гіпоксії у представників різної статі, віку і рівня тренованості відбито в додатках.</w:t>
      </w:r>
    </w:p>
    <w:p w:rsidR="00A63D6C" w:rsidRPr="00C940E7" w:rsidRDefault="00A63D6C" w:rsidP="00530DF9">
      <w:pPr>
        <w:pStyle w:val="a3"/>
        <w:numPr>
          <w:ilvl w:val="0"/>
          <w:numId w:val="4"/>
        </w:numPr>
        <w:spacing w:after="0" w:line="360" w:lineRule="auto"/>
        <w:ind w:left="0" w:firstLine="1068"/>
        <w:jc w:val="both"/>
        <w:rPr>
          <w:rFonts w:ascii="Times New Roman" w:hAnsi="Times New Roman"/>
          <w:sz w:val="44"/>
        </w:rPr>
      </w:pPr>
      <w:r w:rsidRPr="00C940E7">
        <w:rPr>
          <w:rFonts w:ascii="Times New Roman" w:hAnsi="Times New Roman"/>
          <w:sz w:val="28"/>
        </w:rPr>
        <w:t>Вентиляційний індекс (ВІ). Цей розрахунковий показник свого часу було запропоновано Ґаррісоном. Вентиляційний індекс розглядається як відношення хвилинного об’єму дих</w:t>
      </w:r>
      <w:r>
        <w:rPr>
          <w:rFonts w:ascii="Times New Roman" w:hAnsi="Times New Roman"/>
          <w:sz w:val="28"/>
        </w:rPr>
        <w:t>ання до життєвої ємності легень</w:t>
      </w:r>
      <w:r w:rsidRPr="00C940E7">
        <w:rPr>
          <w:rFonts w:ascii="Times New Roman" w:hAnsi="Times New Roman"/>
          <w:sz w:val="28"/>
        </w:rPr>
        <w:t>. На думку більшості фахівців, значення ВІ можна визначити як критерій реалізації потенційних можливостей системи зовнішнього дихання конкретного реципієнта. Вочевидь, що це положення справедливо при достатньо високих величинах ЖЄЛ і ДО (відомо, що висока величина ХОД може визначатися як несприятливим підвищенням ЧД, так і більш оптимальним шляхом – за рахунок збільшення дихального об’єму). В загальному виді формула для визначення значень вентиляційного індексу за Ґаріссоном має такий вигляд:</w:t>
      </w:r>
    </w:p>
    <w:p w:rsidR="00A63D6C" w:rsidRDefault="00A63D6C" w:rsidP="00A63D6C">
      <w:pPr>
        <w:pStyle w:val="a3"/>
        <w:spacing w:after="0" w:line="360" w:lineRule="auto"/>
        <w:ind w:left="0"/>
        <w:jc w:val="center"/>
        <w:rPr>
          <w:rFonts w:ascii="Times New Roman" w:hAnsi="Times New Roman"/>
          <w:sz w:val="28"/>
        </w:rPr>
      </w:pPr>
      <w:r w:rsidRPr="00C940E7">
        <w:rPr>
          <w:rFonts w:ascii="Times New Roman" w:hAnsi="Times New Roman"/>
          <w:sz w:val="28"/>
        </w:rPr>
        <w:t>ВІ = ХОД / ЖЄЛ</w:t>
      </w:r>
    </w:p>
    <w:p w:rsidR="00A63D6C" w:rsidRDefault="00A63D6C" w:rsidP="00A63D6C">
      <w:pPr>
        <w:pStyle w:val="a3"/>
        <w:spacing w:after="0" w:line="360" w:lineRule="auto"/>
        <w:ind w:left="0"/>
        <w:jc w:val="both"/>
        <w:rPr>
          <w:rFonts w:ascii="Times New Roman" w:hAnsi="Times New Roman"/>
          <w:sz w:val="28"/>
        </w:rPr>
      </w:pPr>
      <w:r w:rsidRPr="00C940E7">
        <w:rPr>
          <w:rFonts w:ascii="Times New Roman" w:hAnsi="Times New Roman"/>
          <w:sz w:val="28"/>
        </w:rPr>
        <w:t xml:space="preserve">де ВІ – вентиляційний індекс Ґаріссона, %; </w:t>
      </w:r>
    </w:p>
    <w:p w:rsidR="00A63D6C" w:rsidRDefault="00A63D6C" w:rsidP="00A63D6C">
      <w:pPr>
        <w:pStyle w:val="a3"/>
        <w:spacing w:after="0" w:line="360" w:lineRule="auto"/>
        <w:ind w:left="0"/>
        <w:jc w:val="both"/>
        <w:rPr>
          <w:rFonts w:ascii="Times New Roman" w:hAnsi="Times New Roman"/>
          <w:sz w:val="28"/>
        </w:rPr>
      </w:pPr>
      <w:r w:rsidRPr="00C940E7">
        <w:rPr>
          <w:rFonts w:ascii="Times New Roman" w:hAnsi="Times New Roman"/>
          <w:sz w:val="28"/>
        </w:rPr>
        <w:t xml:space="preserve">ХОД – хвилинний об’єм дихання, л/хв; </w:t>
      </w:r>
    </w:p>
    <w:p w:rsidR="00A63D6C" w:rsidRDefault="00A63D6C" w:rsidP="00A63D6C">
      <w:pPr>
        <w:pStyle w:val="a3"/>
        <w:spacing w:after="0" w:line="360" w:lineRule="auto"/>
        <w:ind w:left="0"/>
        <w:jc w:val="both"/>
        <w:rPr>
          <w:rFonts w:ascii="Times New Roman" w:hAnsi="Times New Roman"/>
          <w:sz w:val="28"/>
        </w:rPr>
      </w:pPr>
      <w:r w:rsidRPr="00C940E7">
        <w:rPr>
          <w:rFonts w:ascii="Times New Roman" w:hAnsi="Times New Roman"/>
          <w:sz w:val="28"/>
        </w:rPr>
        <w:t>ЖЄЛ – фактична життєва єм</w:t>
      </w:r>
      <w:r>
        <w:rPr>
          <w:rFonts w:ascii="Times New Roman" w:hAnsi="Times New Roman"/>
          <w:sz w:val="28"/>
        </w:rPr>
        <w:t>ність легень</w:t>
      </w:r>
      <w:r w:rsidRPr="00C940E7">
        <w:rPr>
          <w:rFonts w:ascii="Times New Roman" w:hAnsi="Times New Roman"/>
          <w:sz w:val="28"/>
        </w:rPr>
        <w:t xml:space="preserve">, л. </w:t>
      </w:r>
    </w:p>
    <w:p w:rsidR="00A63D6C" w:rsidRPr="00C940E7" w:rsidRDefault="00A63D6C" w:rsidP="00A63D6C">
      <w:pPr>
        <w:pStyle w:val="a3"/>
        <w:spacing w:after="0" w:line="360" w:lineRule="auto"/>
        <w:ind w:left="0" w:firstLine="709"/>
        <w:jc w:val="both"/>
        <w:rPr>
          <w:rFonts w:ascii="Times New Roman" w:hAnsi="Times New Roman"/>
          <w:sz w:val="44"/>
        </w:rPr>
      </w:pPr>
      <w:r w:rsidRPr="00C940E7">
        <w:rPr>
          <w:rFonts w:ascii="Times New Roman" w:hAnsi="Times New Roman"/>
          <w:sz w:val="28"/>
        </w:rPr>
        <w:lastRenderedPageBreak/>
        <w:t xml:space="preserve">В нормі вентиляційний коефіцієнт Ґаріссона складає 1,2–2,6%. Для спортсменів характерним є деяке зниження цього параметру (в основному, за рахунок підвищення </w:t>
      </w:r>
      <w:r>
        <w:rPr>
          <w:rFonts w:ascii="Times New Roman" w:hAnsi="Times New Roman"/>
          <w:sz w:val="28"/>
        </w:rPr>
        <w:t>значень життєвої ємності легень</w:t>
      </w:r>
      <w:r w:rsidRPr="00C940E7">
        <w:rPr>
          <w:rFonts w:ascii="Times New Roman" w:hAnsi="Times New Roman"/>
          <w:sz w:val="28"/>
        </w:rPr>
        <w:t>).</w:t>
      </w:r>
    </w:p>
    <w:p w:rsidR="00A63D6C" w:rsidRPr="00084AA4"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Аналіз літературних джерел довів активне використання зазначених показників для оцінювання дихальної системи, вони є основними в визначенні рівня функціонального стану дихальної системи людини </w:t>
      </w:r>
      <w:r w:rsidRPr="00A63D6C">
        <w:rPr>
          <w:rFonts w:ascii="Times New Roman" w:hAnsi="Times New Roman"/>
          <w:color w:val="000000"/>
          <w:sz w:val="28"/>
          <w:szCs w:val="28"/>
          <w:lang w:val="ru-RU"/>
        </w:rPr>
        <w:t>[</w:t>
      </w:r>
      <w:r w:rsidRPr="001F309D">
        <w:rPr>
          <w:rFonts w:ascii="Times New Roman" w:hAnsi="Times New Roman"/>
          <w:color w:val="000000"/>
          <w:sz w:val="28"/>
          <w:szCs w:val="28"/>
        </w:rPr>
        <w:t>1,8,16</w:t>
      </w:r>
      <w:r w:rsidRPr="00A63D6C">
        <w:rPr>
          <w:rFonts w:ascii="Times New Roman" w:hAnsi="Times New Roman"/>
          <w:color w:val="000000"/>
          <w:sz w:val="28"/>
          <w:szCs w:val="28"/>
          <w:lang w:val="ru-RU"/>
        </w:rPr>
        <w:t>]</w:t>
      </w:r>
      <w:r w:rsidRPr="001F309D">
        <w:rPr>
          <w:rFonts w:ascii="Times New Roman" w:hAnsi="Times New Roman"/>
          <w:color w:val="000000"/>
          <w:sz w:val="28"/>
          <w:szCs w:val="28"/>
        </w:rPr>
        <w:t>.</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Але для оцінювання функціонального стану необхідний інтегральний показник, який би надав змогу врахувати всі зазначені вище показники. тому в бакалаврській роботі запропонована наступна модель функціонування дихальної системи, а саме:</w:t>
      </w:r>
    </w:p>
    <w:p w:rsidR="00A63D6C" w:rsidRDefault="00A63D6C" w:rsidP="00A63D6C">
      <w:pPr>
        <w:jc w:val="center"/>
        <w:rPr>
          <w:rFonts w:ascii="Times New Roman" w:hAnsi="Times New Roman"/>
          <w:sz w:val="28"/>
          <w:szCs w:val="28"/>
        </w:rPr>
      </w:pPr>
      <w:r w:rsidRPr="00E43685">
        <w:rPr>
          <w:noProof/>
          <w:lang w:eastAsia="uk-UA"/>
        </w:rPr>
        <w:drawing>
          <wp:inline distT="0" distB="0" distL="0" distR="0" wp14:anchorId="5380E9D2" wp14:editId="13970777">
            <wp:extent cx="2562225" cy="2667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62225" cy="266700"/>
                    </a:xfrm>
                    <a:prstGeom prst="rect">
                      <a:avLst/>
                    </a:prstGeom>
                    <a:noFill/>
                    <a:ln>
                      <a:noFill/>
                    </a:ln>
                  </pic:spPr>
                </pic:pic>
              </a:graphicData>
            </a:graphic>
          </wp:inline>
        </w:drawing>
      </w:r>
      <w:r>
        <w:rPr>
          <w:rFonts w:ascii="Times New Roman" w:hAnsi="Times New Roman"/>
          <w:sz w:val="28"/>
          <w:szCs w:val="28"/>
        </w:rPr>
        <w:t>,де</w:t>
      </w:r>
    </w:p>
    <w:p w:rsidR="00A63D6C" w:rsidRDefault="00A63D6C" w:rsidP="00A63D6C">
      <w:pPr>
        <w:rPr>
          <w:rFonts w:ascii="Times New Roman" w:hAnsi="Times New Roman"/>
          <w:sz w:val="28"/>
          <w:szCs w:val="28"/>
        </w:rPr>
      </w:pPr>
      <w:r w:rsidRPr="00E43685">
        <w:rPr>
          <w:noProof/>
          <w:lang w:eastAsia="uk-UA"/>
        </w:rPr>
        <w:drawing>
          <wp:inline distT="0" distB="0" distL="0" distR="0" wp14:anchorId="24062278" wp14:editId="1A651EF3">
            <wp:extent cx="3829050" cy="1428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29050" cy="1428750"/>
                    </a:xfrm>
                    <a:prstGeom prst="rect">
                      <a:avLst/>
                    </a:prstGeom>
                    <a:noFill/>
                    <a:ln>
                      <a:noFill/>
                    </a:ln>
                  </pic:spPr>
                </pic:pic>
              </a:graphicData>
            </a:graphic>
          </wp:inline>
        </w:drawing>
      </w:r>
    </w:p>
    <w:p w:rsidR="00A63D6C" w:rsidRDefault="00A63D6C" w:rsidP="00A63D6C">
      <w:pPr>
        <w:spacing w:line="360" w:lineRule="auto"/>
        <w:ind w:firstLine="708"/>
        <w:jc w:val="both"/>
        <w:rPr>
          <w:rFonts w:ascii="Times New Roman" w:hAnsi="Times New Roman"/>
          <w:sz w:val="28"/>
          <w:szCs w:val="28"/>
          <w:lang w:eastAsia="ru-RU"/>
        </w:rPr>
      </w:pPr>
      <w:r>
        <w:rPr>
          <w:rFonts w:ascii="Times New Roman" w:hAnsi="Times New Roman"/>
          <w:sz w:val="28"/>
          <w:szCs w:val="28"/>
        </w:rPr>
        <w:t xml:space="preserve">На основі зазначеної формули була розроблена модель функціонального стану дихальної системи, що зазначена на рис.3.10. Дана модель була розроблена в програмному середовищі </w:t>
      </w:r>
      <w:r w:rsidRPr="005D501B">
        <w:rPr>
          <w:rFonts w:ascii="Times New Roman" w:hAnsi="Times New Roman"/>
          <w:sz w:val="28"/>
          <w:szCs w:val="28"/>
          <w:lang w:val="en-US" w:eastAsia="ru-RU"/>
        </w:rPr>
        <w:t>Visio</w:t>
      </w:r>
      <w:r w:rsidRPr="00A63D6C">
        <w:rPr>
          <w:rFonts w:ascii="Times New Roman" w:hAnsi="Times New Roman"/>
          <w:sz w:val="28"/>
          <w:szCs w:val="28"/>
          <w:lang w:val="ru-RU" w:eastAsia="ru-RU"/>
        </w:rPr>
        <w:t xml:space="preserve"> </w:t>
      </w:r>
      <w:r w:rsidRPr="005D501B">
        <w:rPr>
          <w:rFonts w:ascii="Times New Roman" w:hAnsi="Times New Roman"/>
          <w:sz w:val="28"/>
          <w:szCs w:val="28"/>
          <w:lang w:eastAsia="ru-RU"/>
        </w:rPr>
        <w:t>з пакету офісних програм Microsoft Office</w:t>
      </w:r>
      <w:r>
        <w:rPr>
          <w:rFonts w:ascii="Times New Roman" w:hAnsi="Times New Roman"/>
          <w:sz w:val="28"/>
          <w:szCs w:val="28"/>
          <w:lang w:eastAsia="ru-RU"/>
        </w:rPr>
        <w:t xml:space="preserve">. </w:t>
      </w:r>
    </w:p>
    <w:p w:rsidR="00A63D6C" w:rsidRPr="005D501B" w:rsidRDefault="00A63D6C" w:rsidP="00A63D6C">
      <w:pPr>
        <w:spacing w:line="360" w:lineRule="auto"/>
        <w:ind w:firstLine="708"/>
        <w:jc w:val="both"/>
        <w:rPr>
          <w:rFonts w:ascii="Times New Roman" w:hAnsi="Times New Roman"/>
          <w:sz w:val="28"/>
          <w:szCs w:val="28"/>
        </w:rPr>
      </w:pPr>
      <w:r>
        <w:rPr>
          <w:rFonts w:ascii="Times New Roman" w:hAnsi="Times New Roman"/>
          <w:sz w:val="28"/>
          <w:szCs w:val="28"/>
          <w:lang w:eastAsia="ru-RU"/>
        </w:rPr>
        <w:t>Для створення моделі були використані необхідні дані отримані в результаті обробки отриманої інформації з патентного пошуку. Проте розроблена модель значно відрізняється від запропонованої в патенті.</w:t>
      </w:r>
    </w:p>
    <w:p w:rsidR="00A63D6C" w:rsidRDefault="00A63D6C" w:rsidP="00A63D6C">
      <w:pPr>
        <w:rPr>
          <w:rFonts w:ascii="Times New Roman" w:hAnsi="Times New Roman"/>
          <w:sz w:val="28"/>
          <w:szCs w:val="28"/>
        </w:rPr>
      </w:pPr>
      <w:r w:rsidRPr="00E43685">
        <w:rPr>
          <w:noProof/>
          <w:lang w:eastAsia="uk-UA"/>
        </w:rPr>
        <w:lastRenderedPageBreak/>
        <w:drawing>
          <wp:inline distT="0" distB="0" distL="0" distR="0" wp14:anchorId="34612373" wp14:editId="0D99BE15">
            <wp:extent cx="5686425" cy="39528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6425" cy="3952875"/>
                    </a:xfrm>
                    <a:prstGeom prst="rect">
                      <a:avLst/>
                    </a:prstGeom>
                    <a:noFill/>
                    <a:ln>
                      <a:noFill/>
                    </a:ln>
                  </pic:spPr>
                </pic:pic>
              </a:graphicData>
            </a:graphic>
          </wp:inline>
        </w:drawing>
      </w:r>
    </w:p>
    <w:p w:rsidR="00A63D6C" w:rsidRDefault="00A0135D" w:rsidP="00A63D6C">
      <w:pPr>
        <w:jc w:val="center"/>
        <w:rPr>
          <w:rFonts w:ascii="Times New Roman" w:hAnsi="Times New Roman"/>
          <w:sz w:val="28"/>
          <w:szCs w:val="28"/>
        </w:rPr>
      </w:pPr>
      <w:r>
        <w:rPr>
          <w:rFonts w:ascii="Times New Roman" w:hAnsi="Times New Roman"/>
          <w:sz w:val="28"/>
          <w:szCs w:val="28"/>
        </w:rPr>
        <w:t>Рис. 2.2</w:t>
      </w:r>
      <w:r w:rsidR="00A63D6C">
        <w:rPr>
          <w:rFonts w:ascii="Times New Roman" w:hAnsi="Times New Roman"/>
          <w:sz w:val="28"/>
          <w:szCs w:val="28"/>
        </w:rPr>
        <w:t>. Модель дихальної системи людини</w:t>
      </w:r>
    </w:p>
    <w:p w:rsidR="00F410F4" w:rsidRDefault="00F410F4" w:rsidP="00A63D6C">
      <w:pPr>
        <w:jc w:val="center"/>
        <w:rPr>
          <w:rFonts w:ascii="Times New Roman" w:hAnsi="Times New Roman"/>
          <w:sz w:val="28"/>
          <w:szCs w:val="28"/>
        </w:rPr>
      </w:pP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На вході даної моделі є показники, які вимірювались експериментально, тобто за допомогою спірографа: життєва ємність легень, дихальний об’єм та максимальна вентиляція легень, всі показники вимірюються за хвилину.</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Також присутні показники, які були зняти вручну лікарем : частота серцевих скорочень, частота дихання та час затримки повітря на видиху.</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Отримані дані є основними для отримання інтегрального показнику, який вказуватиме на рівень функціональності дихальної системи.</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Необхідно також враховувати, що на дихальну систему впливають і зовнішні чинники, а саме: екологія, стреси, вік, місце роботи, паління та ін. Адже в залежності від впливу того чи іншого може суттєво погіршитись як стан дихальної системи, так і інші показники всіх систем організму.</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lang w:val="ru-RU"/>
        </w:rPr>
        <w:t>Нев</w:t>
      </w:r>
      <w:r>
        <w:rPr>
          <w:rFonts w:ascii="Times New Roman" w:hAnsi="Times New Roman"/>
          <w:sz w:val="28"/>
          <w:szCs w:val="28"/>
        </w:rPr>
        <w:t>ід</w:t>
      </w:r>
      <w:r w:rsidRPr="00A63D6C">
        <w:rPr>
          <w:rFonts w:ascii="Times New Roman" w:hAnsi="Times New Roman"/>
          <w:sz w:val="28"/>
          <w:szCs w:val="28"/>
          <w:lang w:val="ru-RU"/>
        </w:rPr>
        <w:t>’</w:t>
      </w:r>
      <w:r>
        <w:rPr>
          <w:rFonts w:ascii="Times New Roman" w:hAnsi="Times New Roman"/>
          <w:sz w:val="28"/>
          <w:szCs w:val="28"/>
        </w:rPr>
        <w:t>ємною частиною являються також механізми впливу на модель, які вносять свої негативні або позитивні корективи на поводження моделі в цілому. Вони мають вплив на точність роботи моделі та на її адекватність.</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Всі необхідні дані оброблюються в моделі, проходять етапи які закладені в основі самої моделі. В середині моделі відбувається обробка вхідних даних, розрахунок відповідно цілям моделі , яка повинна мати чітко сформовану ціль та коректно поставлені задачі для виконання. </w:t>
      </w:r>
    </w:p>
    <w:p w:rsidR="00A63D6C" w:rsidRDefault="00A63D6C" w:rsidP="00A63D6C">
      <w:pPr>
        <w:spacing w:after="0" w:line="360" w:lineRule="auto"/>
        <w:ind w:firstLine="709"/>
        <w:jc w:val="both"/>
        <w:rPr>
          <w:rFonts w:ascii="Times New Roman" w:hAnsi="Times New Roman"/>
          <w:sz w:val="28"/>
          <w:szCs w:val="28"/>
        </w:rPr>
      </w:pPr>
      <w:r>
        <w:rPr>
          <w:rFonts w:ascii="Times New Roman" w:hAnsi="Times New Roman"/>
          <w:sz w:val="28"/>
          <w:szCs w:val="28"/>
        </w:rPr>
        <w:t>На виході з отриманої моделі маємо інтегральний показний, для оцінки рівня стану дихальної системи людини. Який не є кінцевим результатом, а лише проміжним для скріниногових систем, він вказує на наявність проблеми в функціонування системи та дає змогу лікарю зрозуміти, в якому напрямку необхідно надалі робити додаткові обстеження . Інтегральний показник впливає на остаточну оцінку системи, вносить свої корективи стосовно розуміння ступеню проблеми наявної в системі.</w:t>
      </w:r>
    </w:p>
    <w:p w:rsidR="00A63D6C" w:rsidRDefault="00A63D6C" w:rsidP="00A63D6C">
      <w:pPr>
        <w:spacing w:after="0" w:line="360" w:lineRule="auto"/>
        <w:ind w:firstLine="708"/>
        <w:jc w:val="both"/>
        <w:rPr>
          <w:rFonts w:ascii="Times New Roman" w:hAnsi="Times New Roman"/>
          <w:sz w:val="28"/>
          <w:szCs w:val="28"/>
        </w:rPr>
      </w:pPr>
      <w:r w:rsidRPr="00FD46FD">
        <w:rPr>
          <w:rFonts w:ascii="Times New Roman" w:hAnsi="Times New Roman"/>
          <w:sz w:val="28"/>
          <w:szCs w:val="28"/>
        </w:rPr>
        <w:t xml:space="preserve">Запропонована модель дозволить у експресному режимі проведення досліджень, до 3 хвилин на досліджуваного, об'єктивно визначати функціональний стан системи дихання, що сприятиме диференціації алгоритму наступних дій: визначенню параметрів, що обмежують функціональний стан системи дихання, додатковому дослідженню з цілеспрямованим використанням додаткових методів діагностики, а також диференціації застосування преформованих фізичних чинників. </w:t>
      </w:r>
    </w:p>
    <w:p w:rsidR="00B0740E" w:rsidRDefault="00B0740E" w:rsidP="00A63D6C">
      <w:pPr>
        <w:spacing w:after="0" w:line="360" w:lineRule="auto"/>
        <w:ind w:firstLine="708"/>
        <w:jc w:val="both"/>
        <w:rPr>
          <w:rFonts w:ascii="Times New Roman" w:hAnsi="Times New Roman"/>
          <w:sz w:val="28"/>
          <w:szCs w:val="28"/>
        </w:rPr>
      </w:pPr>
    </w:p>
    <w:p w:rsidR="00DC5EA9" w:rsidRDefault="00DC5EA9" w:rsidP="00A63D6C">
      <w:pPr>
        <w:spacing w:after="0" w:line="360" w:lineRule="auto"/>
        <w:ind w:firstLine="708"/>
        <w:jc w:val="both"/>
        <w:rPr>
          <w:rFonts w:ascii="Times New Roman" w:hAnsi="Times New Roman"/>
          <w:sz w:val="28"/>
          <w:szCs w:val="28"/>
        </w:rPr>
      </w:pPr>
      <w:r>
        <w:rPr>
          <w:rFonts w:ascii="Times New Roman" w:hAnsi="Times New Roman"/>
          <w:sz w:val="28"/>
          <w:szCs w:val="28"/>
        </w:rPr>
        <w:t>ВИСНОВКИ</w:t>
      </w:r>
      <w:bookmarkStart w:id="62" w:name="_GoBack"/>
      <w:bookmarkEnd w:id="62"/>
    </w:p>
    <w:p w:rsidR="007F5060" w:rsidRPr="00FD46FD" w:rsidRDefault="00B0740E" w:rsidP="007F5060">
      <w:pPr>
        <w:spacing w:after="0" w:line="360" w:lineRule="auto"/>
        <w:ind w:firstLine="708"/>
        <w:jc w:val="both"/>
        <w:rPr>
          <w:rFonts w:ascii="Times New Roman" w:hAnsi="Times New Roman"/>
          <w:sz w:val="28"/>
          <w:szCs w:val="28"/>
        </w:rPr>
      </w:pPr>
      <w:r>
        <w:rPr>
          <w:rFonts w:ascii="Times New Roman" w:hAnsi="Times New Roman"/>
          <w:sz w:val="28"/>
          <w:szCs w:val="28"/>
        </w:rPr>
        <w:t>В Розділі № 2 були проаналізовані інформаційні джерела та виявлені основні етапи в побудові математичних моделей для біологічних процесів.</w:t>
      </w:r>
      <w:r w:rsidR="007F5060">
        <w:rPr>
          <w:rFonts w:ascii="Times New Roman" w:hAnsi="Times New Roman"/>
          <w:sz w:val="28"/>
          <w:szCs w:val="28"/>
        </w:rPr>
        <w:t xml:space="preserve"> Проаналізовані існуючі методи досліджень функціональної робити дихальної системи, їх методи роботи, переваги та недоліки.</w:t>
      </w:r>
    </w:p>
    <w:p w:rsidR="001D3E2C" w:rsidRDefault="001D3E2C">
      <w:pPr>
        <w:rPr>
          <w:rFonts w:ascii="Times New Roman" w:hAnsi="Times New Roman"/>
          <w:sz w:val="28"/>
        </w:rPr>
      </w:pPr>
      <w:r>
        <w:rPr>
          <w:rFonts w:ascii="Times New Roman" w:hAnsi="Times New Roman"/>
          <w:sz w:val="28"/>
        </w:rPr>
        <w:br w:type="page"/>
      </w:r>
    </w:p>
    <w:p w:rsidR="003D3CB4" w:rsidRPr="00ED13EC" w:rsidRDefault="003D3CB4" w:rsidP="00B61D3C">
      <w:pPr>
        <w:pStyle w:val="1"/>
        <w:rPr>
          <w:noProof/>
          <w:lang w:eastAsia="uk-UA"/>
        </w:rPr>
      </w:pPr>
      <w:bookmarkStart w:id="63" w:name="_Toc31454598"/>
      <w:r w:rsidRPr="00ED13EC">
        <w:rPr>
          <w:noProof/>
          <w:lang w:val="ru-RU" w:eastAsia="uk-UA"/>
        </w:rPr>
        <w:lastRenderedPageBreak/>
        <w:t>РОЗ</w:t>
      </w:r>
      <w:r w:rsidRPr="00ED13EC">
        <w:rPr>
          <w:noProof/>
          <w:lang w:eastAsia="uk-UA"/>
        </w:rPr>
        <w:t>ДІЛ 3</w:t>
      </w:r>
      <w:bookmarkEnd w:id="63"/>
    </w:p>
    <w:p w:rsidR="003D3CB4" w:rsidRDefault="006C0FD8" w:rsidP="00B61D3C">
      <w:pPr>
        <w:pStyle w:val="1"/>
        <w:rPr>
          <w:noProof/>
          <w:lang w:eastAsia="uk-UA"/>
        </w:rPr>
      </w:pPr>
      <w:bookmarkStart w:id="64" w:name="_Toc31454599"/>
      <w:r w:rsidRPr="00ED13EC">
        <w:rPr>
          <w:noProof/>
          <w:lang w:eastAsia="uk-UA"/>
        </w:rPr>
        <w:t>РОЗРОБКА МЕТОДИКИ ОЦІНЮВАННЯ ФУНКЦІОНАЛЬНОГО СТАНУ ДИХАЛЬНОЇ СИСТЕМИ</w:t>
      </w:r>
      <w:bookmarkEnd w:id="64"/>
    </w:p>
    <w:p w:rsidR="006C0FD8" w:rsidRPr="006C0FD8" w:rsidRDefault="006C0FD8" w:rsidP="006C0FD8">
      <w:pPr>
        <w:rPr>
          <w:lang w:eastAsia="uk-UA"/>
        </w:rPr>
      </w:pPr>
    </w:p>
    <w:p w:rsidR="003D3CB4" w:rsidRPr="00A0135D" w:rsidRDefault="003D3CB4" w:rsidP="00A0135D">
      <w:pPr>
        <w:spacing w:after="0" w:line="360" w:lineRule="auto"/>
        <w:ind w:firstLine="567"/>
        <w:jc w:val="both"/>
        <w:rPr>
          <w:rFonts w:ascii="Times New Roman" w:hAnsi="Times New Roman"/>
          <w:sz w:val="28"/>
          <w:szCs w:val="28"/>
        </w:rPr>
      </w:pPr>
      <w:r w:rsidRPr="00A0135D">
        <w:rPr>
          <w:rFonts w:ascii="Times New Roman" w:hAnsi="Times New Roman"/>
          <w:sz w:val="28"/>
          <w:szCs w:val="28"/>
        </w:rPr>
        <w:t>Статистичний</w:t>
      </w:r>
      <w:r w:rsidRPr="00A0135D">
        <w:rPr>
          <w:rFonts w:ascii="Times New Roman" w:hAnsi="Times New Roman"/>
          <w:b/>
          <w:sz w:val="28"/>
          <w:szCs w:val="28"/>
        </w:rPr>
        <w:t xml:space="preserve"> </w:t>
      </w:r>
      <w:r w:rsidRPr="00A0135D">
        <w:rPr>
          <w:rFonts w:ascii="Times New Roman" w:hAnsi="Times New Roman"/>
          <w:sz w:val="28"/>
          <w:szCs w:val="28"/>
        </w:rPr>
        <w:t xml:space="preserve">контроль медикобіологічних показників </w:t>
      </w:r>
      <w:r w:rsidR="00A0135D" w:rsidRPr="00A0135D">
        <w:rPr>
          <w:rFonts w:ascii="Times New Roman" w:hAnsi="Times New Roman"/>
          <w:sz w:val="28"/>
          <w:szCs w:val="28"/>
        </w:rPr>
        <w:t>технологіч</w:t>
      </w:r>
      <w:r w:rsidR="00A0135D">
        <w:rPr>
          <w:rFonts w:ascii="Times New Roman" w:hAnsi="Times New Roman"/>
          <w:sz w:val="28"/>
          <w:szCs w:val="28"/>
        </w:rPr>
        <w:t>ного процесу</w:t>
      </w:r>
      <w:r w:rsidRPr="00A0135D">
        <w:rPr>
          <w:rFonts w:ascii="Times New Roman" w:hAnsi="Times New Roman"/>
          <w:sz w:val="28"/>
          <w:szCs w:val="28"/>
        </w:rPr>
        <w:t xml:space="preserve"> – один з головних напрямків застосування математичної статистики в медицині. Його основна суть полягає в тому, що керуючий вплив застосовується тоді, коли функціональний стан організму ще задовольняє вимогам і відповідає нормам, але деякі статистичні показники дають підставу припускати про наявність невипадкових причин, вплив яких з часом може призвести до суттєвих порушень стабільного стану організму</w:t>
      </w:r>
      <w:r w:rsidR="00530DF9" w:rsidRPr="00A0135D">
        <w:rPr>
          <w:rFonts w:ascii="Times New Roman" w:hAnsi="Times New Roman"/>
          <w:sz w:val="28"/>
          <w:szCs w:val="28"/>
        </w:rPr>
        <w:t>[</w:t>
      </w:r>
      <w:r w:rsidR="002F1AEC">
        <w:rPr>
          <w:rFonts w:ascii="Times New Roman" w:hAnsi="Times New Roman"/>
          <w:sz w:val="28"/>
          <w:szCs w:val="28"/>
          <w:lang w:val="en-US"/>
        </w:rPr>
        <w:t>19</w:t>
      </w:r>
      <w:r w:rsidR="00530DF9" w:rsidRPr="00A0135D">
        <w:rPr>
          <w:rFonts w:ascii="Times New Roman" w:hAnsi="Times New Roman"/>
          <w:sz w:val="28"/>
          <w:szCs w:val="28"/>
        </w:rPr>
        <w:t>]</w:t>
      </w:r>
      <w:r w:rsidRPr="00A0135D">
        <w:rPr>
          <w:rFonts w:ascii="Times New Roman" w:hAnsi="Times New Roman"/>
          <w:sz w:val="28"/>
          <w:szCs w:val="28"/>
        </w:rPr>
        <w:t>.</w:t>
      </w:r>
    </w:p>
    <w:p w:rsidR="003D3CB4" w:rsidRPr="00A0135D" w:rsidRDefault="003D3CB4" w:rsidP="00A0135D">
      <w:pPr>
        <w:spacing w:after="0" w:line="360" w:lineRule="auto"/>
        <w:ind w:firstLine="567"/>
        <w:jc w:val="both"/>
        <w:rPr>
          <w:rFonts w:ascii="Times New Roman" w:hAnsi="Times New Roman"/>
          <w:color w:val="000000"/>
          <w:sz w:val="28"/>
          <w:szCs w:val="28"/>
          <w:lang w:eastAsia="ru-RU"/>
        </w:rPr>
      </w:pPr>
      <w:r w:rsidRPr="00A0135D">
        <w:rPr>
          <w:rFonts w:ascii="Times New Roman" w:hAnsi="Times New Roman"/>
          <w:sz w:val="28"/>
          <w:szCs w:val="28"/>
        </w:rPr>
        <w:t xml:space="preserve"> Першим практичним інструментом для вирішення питання про необхідність такого втручання - контрольна карта - був запропонований У. Шухартом: сигнал про розлад процесу подається при виході контрольованого показника за деяку порогову межу. Ідея Шухарта знайшла міжнародне визнання на увазі простоти і, в деякій мірі, універсальності і була покладена в основу де-яких технічних міжнародних стандартів, в яких викладаються різні модифікації методу</w:t>
      </w:r>
      <w:r w:rsidRPr="00A0135D">
        <w:rPr>
          <w:rFonts w:ascii="Times New Roman" w:hAnsi="Times New Roman"/>
          <w:color w:val="000000"/>
          <w:sz w:val="28"/>
          <w:szCs w:val="28"/>
          <w:lang w:eastAsia="ru-RU"/>
        </w:rPr>
        <w:t>.</w:t>
      </w:r>
    </w:p>
    <w:p w:rsidR="003D3CB4" w:rsidRPr="001E383D" w:rsidRDefault="003D3CB4" w:rsidP="00A0135D">
      <w:pPr>
        <w:spacing w:after="0" w:line="360" w:lineRule="auto"/>
        <w:ind w:firstLine="426"/>
        <w:jc w:val="both"/>
        <w:rPr>
          <w:rFonts w:ascii="Times New Roman" w:hAnsi="Times New Roman"/>
          <w:sz w:val="28"/>
        </w:rPr>
      </w:pPr>
      <w:r w:rsidRPr="001E383D">
        <w:rPr>
          <w:rFonts w:ascii="Times New Roman" w:hAnsi="Times New Roman"/>
          <w:sz w:val="28"/>
        </w:rPr>
        <w:t>В даний час використовується три основні підходи до вирішення завдання статистичного контролю процесу і різні їх модифікації :</w:t>
      </w:r>
    </w:p>
    <w:p w:rsidR="003D3CB4" w:rsidRPr="001E383D" w:rsidRDefault="003D3CB4" w:rsidP="00A0135D">
      <w:pPr>
        <w:pStyle w:val="a3"/>
        <w:numPr>
          <w:ilvl w:val="0"/>
          <w:numId w:val="19"/>
        </w:numPr>
        <w:spacing w:after="0" w:line="360" w:lineRule="auto"/>
        <w:ind w:left="0" w:firstLine="426"/>
        <w:jc w:val="both"/>
        <w:rPr>
          <w:rFonts w:ascii="Times New Roman" w:hAnsi="Times New Roman"/>
          <w:sz w:val="28"/>
        </w:rPr>
      </w:pPr>
      <w:r w:rsidRPr="001E383D">
        <w:rPr>
          <w:rFonts w:ascii="Times New Roman" w:hAnsi="Times New Roman"/>
          <w:sz w:val="28"/>
        </w:rPr>
        <w:t>перший, який базується на критерії Неймана-Пірсона, являє собою контрольну карту Шухарта - історично найперший метод діагностики ;</w:t>
      </w:r>
    </w:p>
    <w:p w:rsidR="003D3CB4" w:rsidRPr="002156D1" w:rsidRDefault="003D3CB4" w:rsidP="00A0135D">
      <w:pPr>
        <w:pStyle w:val="a3"/>
        <w:numPr>
          <w:ilvl w:val="0"/>
          <w:numId w:val="19"/>
        </w:numPr>
        <w:spacing w:after="0" w:line="360" w:lineRule="auto"/>
        <w:ind w:left="0" w:firstLine="426"/>
        <w:jc w:val="both"/>
        <w:rPr>
          <w:rFonts w:ascii="Times New Roman" w:hAnsi="Times New Roman"/>
          <w:sz w:val="28"/>
        </w:rPr>
      </w:pPr>
      <w:r w:rsidRPr="002156D1">
        <w:rPr>
          <w:rFonts w:ascii="Times New Roman" w:hAnsi="Times New Roman"/>
          <w:sz w:val="28"/>
        </w:rPr>
        <w:t>другий підхід заснований на багаторазовому застосуванні послідовного аналізу Вальда і реалізований на практиці у вигляді контрольних к</w:t>
      </w:r>
      <w:r>
        <w:rPr>
          <w:rFonts w:ascii="Times New Roman" w:hAnsi="Times New Roman"/>
          <w:sz w:val="28"/>
        </w:rPr>
        <w:t>арт кумулятивних сум (CUSUM)</w:t>
      </w:r>
      <w:r w:rsidRPr="002156D1">
        <w:rPr>
          <w:rFonts w:ascii="Times New Roman" w:hAnsi="Times New Roman"/>
          <w:sz w:val="28"/>
        </w:rPr>
        <w:t>;</w:t>
      </w:r>
    </w:p>
    <w:p w:rsidR="003D3CB4" w:rsidRPr="002156D1" w:rsidRDefault="003D3CB4" w:rsidP="00A0135D">
      <w:pPr>
        <w:pStyle w:val="a3"/>
        <w:numPr>
          <w:ilvl w:val="0"/>
          <w:numId w:val="19"/>
        </w:numPr>
        <w:spacing w:after="0" w:line="360" w:lineRule="auto"/>
        <w:ind w:left="0" w:firstLine="567"/>
        <w:jc w:val="both"/>
        <w:rPr>
          <w:rFonts w:ascii="Times New Roman" w:hAnsi="Times New Roman"/>
          <w:sz w:val="28"/>
        </w:rPr>
      </w:pPr>
      <w:r w:rsidRPr="002156D1">
        <w:rPr>
          <w:rFonts w:ascii="Times New Roman" w:hAnsi="Times New Roman"/>
          <w:sz w:val="28"/>
        </w:rPr>
        <w:t xml:space="preserve">нарешті, третій підхід до виявлення порушення </w:t>
      </w:r>
      <w:r>
        <w:rPr>
          <w:rFonts w:ascii="Times New Roman" w:hAnsi="Times New Roman"/>
          <w:sz w:val="28"/>
        </w:rPr>
        <w:t>роботи системи</w:t>
      </w:r>
      <w:r w:rsidRPr="002156D1">
        <w:rPr>
          <w:rFonts w:ascii="Times New Roman" w:hAnsi="Times New Roman"/>
          <w:sz w:val="28"/>
        </w:rPr>
        <w:t xml:space="preserve"> базується на експоненційному згладжуванні - метод експоненціального зваженог</w:t>
      </w:r>
      <w:r>
        <w:rPr>
          <w:rFonts w:ascii="Times New Roman" w:hAnsi="Times New Roman"/>
          <w:sz w:val="28"/>
        </w:rPr>
        <w:t>о ковзного середнього (EWMA)</w:t>
      </w:r>
      <w:r w:rsidRPr="002156D1">
        <w:rPr>
          <w:rFonts w:ascii="Times New Roman" w:hAnsi="Times New Roman"/>
          <w:sz w:val="28"/>
        </w:rPr>
        <w:t>.</w:t>
      </w:r>
    </w:p>
    <w:p w:rsidR="003D3CB4" w:rsidRPr="001E383D" w:rsidRDefault="003D3CB4" w:rsidP="00A0135D">
      <w:pPr>
        <w:spacing w:after="0" w:line="360" w:lineRule="auto"/>
        <w:ind w:firstLine="426"/>
        <w:jc w:val="both"/>
        <w:rPr>
          <w:rFonts w:ascii="Times New Roman" w:hAnsi="Times New Roman"/>
          <w:color w:val="000000"/>
          <w:sz w:val="28"/>
          <w:szCs w:val="28"/>
          <w:lang w:val="ru-RU" w:eastAsia="ru-RU"/>
        </w:rPr>
      </w:pPr>
      <w:r w:rsidRPr="001E383D">
        <w:rPr>
          <w:rFonts w:ascii="Times New Roman" w:hAnsi="Times New Roman"/>
          <w:color w:val="000000"/>
          <w:sz w:val="28"/>
          <w:szCs w:val="28"/>
          <w:lang w:val="ru-RU" w:eastAsia="ru-RU"/>
        </w:rPr>
        <w:t>Ці підходи і відповідні їм різні методи і алгоритми успішно застосовувалися при контролі стабільності процесів, що характеризуються одним показником стабільності функціонального стану.</w:t>
      </w:r>
    </w:p>
    <w:p w:rsidR="003D3CB4" w:rsidRPr="004244FD" w:rsidRDefault="003D3CB4" w:rsidP="00A0135D">
      <w:pPr>
        <w:spacing w:after="0" w:line="360" w:lineRule="auto"/>
        <w:ind w:firstLine="425"/>
        <w:jc w:val="both"/>
        <w:rPr>
          <w:rFonts w:ascii="Times New Roman" w:hAnsi="Times New Roman"/>
          <w:color w:val="000000"/>
          <w:sz w:val="28"/>
          <w:szCs w:val="28"/>
          <w:lang w:eastAsia="ru-RU"/>
        </w:rPr>
      </w:pPr>
      <w:r w:rsidRPr="004244FD">
        <w:rPr>
          <w:rFonts w:ascii="Times New Roman" w:hAnsi="Times New Roman"/>
          <w:color w:val="000000"/>
          <w:sz w:val="28"/>
          <w:szCs w:val="28"/>
          <w:lang w:eastAsia="ru-RU"/>
        </w:rPr>
        <w:lastRenderedPageBreak/>
        <w:t xml:space="preserve">У зв'язку зі складністю оцінювання організму якість оцінювання характеризується кількома показниками, які можуть бути корельовані. При цьому незалежний контроль за окремими показниками може призвести до помилкових рішень про розладу (або навпаки) організму. Можливий як пропуск фактичного розладу організму, так і </w:t>
      </w:r>
      <w:r w:rsidR="004244FD" w:rsidRPr="004244FD">
        <w:rPr>
          <w:rFonts w:ascii="Times New Roman" w:hAnsi="Times New Roman"/>
          <w:color w:val="000000"/>
          <w:sz w:val="28"/>
          <w:szCs w:val="28"/>
          <w:lang w:eastAsia="ru-RU"/>
        </w:rPr>
        <w:t>необґрунтоване</w:t>
      </w:r>
      <w:r w:rsidRPr="004244FD">
        <w:rPr>
          <w:rFonts w:ascii="Times New Roman" w:hAnsi="Times New Roman"/>
          <w:color w:val="000000"/>
          <w:sz w:val="28"/>
          <w:szCs w:val="28"/>
          <w:lang w:eastAsia="ru-RU"/>
        </w:rPr>
        <w:t xml:space="preserve"> прийняття рішення про нестабільності організму при виході його контрольованих характеристик за контрольні межі.</w:t>
      </w:r>
    </w:p>
    <w:p w:rsidR="003D3CB4" w:rsidRPr="004244FD" w:rsidRDefault="003D3CB4" w:rsidP="00A0135D">
      <w:pPr>
        <w:spacing w:after="0" w:line="360" w:lineRule="auto"/>
        <w:ind w:firstLine="425"/>
        <w:jc w:val="both"/>
        <w:rPr>
          <w:rStyle w:val="apple-converted-space"/>
          <w:rFonts w:ascii="Times New Roman" w:hAnsi="Times New Roman"/>
          <w:sz w:val="28"/>
          <w:szCs w:val="28"/>
        </w:rPr>
      </w:pPr>
      <w:r w:rsidRPr="004244FD">
        <w:rPr>
          <w:rStyle w:val="apple-converted-space"/>
          <w:rFonts w:ascii="Times New Roman" w:hAnsi="Times New Roman"/>
          <w:sz w:val="28"/>
          <w:szCs w:val="28"/>
        </w:rPr>
        <w:t>У зв'язку з викладеним вище, становить інтерес дослідження можливостей однопараметричних критеріїв при оцінюванні стабільності організму на основі бага</w:t>
      </w:r>
      <w:r w:rsidR="002F1AEC">
        <w:rPr>
          <w:rStyle w:val="apple-converted-space"/>
          <w:rFonts w:ascii="Times New Roman" w:hAnsi="Times New Roman"/>
          <w:sz w:val="28"/>
          <w:szCs w:val="28"/>
        </w:rPr>
        <w:t>топараметричних параметрів. В [</w:t>
      </w:r>
      <w:r w:rsidR="002F1AEC">
        <w:rPr>
          <w:rStyle w:val="apple-converted-space"/>
          <w:rFonts w:ascii="Times New Roman" w:hAnsi="Times New Roman"/>
          <w:sz w:val="28"/>
          <w:szCs w:val="28"/>
          <w:lang w:val="en-US"/>
        </w:rPr>
        <w:t>18</w:t>
      </w:r>
      <w:r w:rsidRPr="004244FD">
        <w:rPr>
          <w:rStyle w:val="apple-converted-space"/>
          <w:rFonts w:ascii="Times New Roman" w:hAnsi="Times New Roman"/>
          <w:sz w:val="28"/>
          <w:szCs w:val="28"/>
        </w:rPr>
        <w:t>,</w:t>
      </w:r>
      <w:r w:rsidR="002F1AEC">
        <w:rPr>
          <w:rStyle w:val="apple-converted-space"/>
          <w:rFonts w:ascii="Times New Roman" w:hAnsi="Times New Roman"/>
          <w:sz w:val="28"/>
          <w:szCs w:val="28"/>
          <w:lang w:val="en-US"/>
        </w:rPr>
        <w:t>20</w:t>
      </w:r>
      <w:r w:rsidRPr="004244FD">
        <w:rPr>
          <w:rStyle w:val="apple-converted-space"/>
          <w:rFonts w:ascii="Times New Roman" w:hAnsi="Times New Roman"/>
          <w:sz w:val="28"/>
          <w:szCs w:val="28"/>
        </w:rPr>
        <w:t>,</w:t>
      </w:r>
      <w:r w:rsidR="002F1AEC">
        <w:rPr>
          <w:rStyle w:val="apple-converted-space"/>
          <w:rFonts w:ascii="Times New Roman" w:hAnsi="Times New Roman"/>
          <w:sz w:val="28"/>
          <w:szCs w:val="28"/>
          <w:lang w:val="en-US"/>
        </w:rPr>
        <w:t>22</w:t>
      </w:r>
      <w:r w:rsidRPr="004244FD">
        <w:rPr>
          <w:rStyle w:val="apple-converted-space"/>
          <w:rFonts w:ascii="Times New Roman" w:hAnsi="Times New Roman"/>
          <w:sz w:val="28"/>
          <w:szCs w:val="28"/>
        </w:rPr>
        <w:t>] наводиться аналіз сучасних методів побудови багатопараметричних контрольних карт, їх чутливості при наявності кореляції між показниками якості. Однак найбільшою уні</w:t>
      </w:r>
      <w:r w:rsidR="004244FD">
        <w:rPr>
          <w:rStyle w:val="apple-converted-space"/>
          <w:rFonts w:ascii="Times New Roman" w:hAnsi="Times New Roman"/>
          <w:sz w:val="28"/>
          <w:szCs w:val="28"/>
        </w:rPr>
        <w:t>версальністю володіють карти Хо</w:t>
      </w:r>
      <w:r w:rsidRPr="004244FD">
        <w:rPr>
          <w:rStyle w:val="apple-converted-space"/>
          <w:rFonts w:ascii="Times New Roman" w:hAnsi="Times New Roman"/>
          <w:sz w:val="28"/>
          <w:szCs w:val="28"/>
        </w:rPr>
        <w:t>телінга, які фактично є «наступником» карт Шухарта при контролі стабільності багатоопараметрических об'єктів контролю. Раніше вони не знаходили широкого застосування в медицині, але з розвитком засобів обчислювальної техніки і відповідного пр</w:t>
      </w:r>
      <w:r w:rsidR="004244FD">
        <w:rPr>
          <w:rStyle w:val="apple-converted-space"/>
          <w:rFonts w:ascii="Times New Roman" w:hAnsi="Times New Roman"/>
          <w:sz w:val="28"/>
          <w:szCs w:val="28"/>
        </w:rPr>
        <w:t>ограмного забезпечення карти Хо</w:t>
      </w:r>
      <w:r w:rsidRPr="004244FD">
        <w:rPr>
          <w:rStyle w:val="apple-converted-space"/>
          <w:rFonts w:ascii="Times New Roman" w:hAnsi="Times New Roman"/>
          <w:sz w:val="28"/>
          <w:szCs w:val="28"/>
        </w:rPr>
        <w:t>телінга знаходять все більш широке застосування</w:t>
      </w:r>
    </w:p>
    <w:p w:rsidR="00F410F4" w:rsidRDefault="003D3CB4" w:rsidP="00A0135D">
      <w:pPr>
        <w:spacing w:after="0" w:line="360" w:lineRule="auto"/>
        <w:ind w:firstLine="425"/>
        <w:jc w:val="both"/>
        <w:rPr>
          <w:rFonts w:ascii="Times New Roman" w:hAnsi="Times New Roman"/>
          <w:sz w:val="28"/>
          <w:szCs w:val="28"/>
        </w:rPr>
      </w:pPr>
      <w:r w:rsidRPr="004244FD">
        <w:rPr>
          <w:rFonts w:ascii="Times New Roman" w:hAnsi="Times New Roman"/>
          <w:sz w:val="28"/>
          <w:szCs w:val="28"/>
        </w:rPr>
        <w:t xml:space="preserve">У разі контролю стану організму за кількома параметрами, карти Шухарта можна успішно використовувати при впевненості, що ці параметри некорельовані. При цьому для сукупності контрольних карт Шухарта середнього значення (-карт) рівень значущості при розрахунку для кожного показника визначається виходячи із загального рівня значущості для характеристичного результуючого вектора </w:t>
      </w:r>
      <w:r w:rsidRPr="004244FD">
        <w:rPr>
          <w:rFonts w:ascii="Times New Roman" w:hAnsi="Times New Roman"/>
          <w:position w:val="-20"/>
          <w:sz w:val="28"/>
          <w:szCs w:val="28"/>
        </w:rPr>
        <w:object w:dxaOrig="234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5.5pt;height:28.5pt" o:ole="">
            <v:imagedata r:id="rId16" o:title=""/>
          </v:shape>
          <o:OLEObject Type="Embed" ProgID="Equation.DSMT4" ShapeID="_x0000_i1025" DrawAspect="Content" ObjectID="_1642220124" r:id="rId17"/>
        </w:object>
      </w:r>
      <w:r w:rsidRPr="004244FD">
        <w:rPr>
          <w:rFonts w:ascii="Times New Roman" w:hAnsi="Times New Roman"/>
          <w:sz w:val="28"/>
          <w:szCs w:val="28"/>
        </w:rPr>
        <w:t xml:space="preserve"> [</w:t>
      </w:r>
      <w:r w:rsidR="002F1AEC">
        <w:rPr>
          <w:rFonts w:ascii="Times New Roman" w:hAnsi="Times New Roman"/>
          <w:sz w:val="28"/>
          <w:szCs w:val="28"/>
          <w:lang w:val="en-US"/>
        </w:rPr>
        <w:t>2</w:t>
      </w:r>
      <w:r w:rsidRPr="004244FD">
        <w:rPr>
          <w:rFonts w:ascii="Times New Roman" w:hAnsi="Times New Roman"/>
          <w:sz w:val="28"/>
          <w:szCs w:val="28"/>
        </w:rPr>
        <w:t xml:space="preserve">4]. Якщо немає інформації про значущість кожної зі складових вектора </w:t>
      </w:r>
      <w:r w:rsidRPr="004244FD">
        <w:rPr>
          <w:rFonts w:ascii="Times New Roman" w:hAnsi="Times New Roman"/>
          <w:position w:val="-4"/>
          <w:sz w:val="28"/>
          <w:szCs w:val="28"/>
        </w:rPr>
        <w:object w:dxaOrig="320" w:dyaOrig="320">
          <v:shape id="_x0000_i1026" type="#_x0000_t75" style="width:14.25pt;height:14.25pt" o:ole="">
            <v:imagedata r:id="rId18" o:title=""/>
          </v:shape>
          <o:OLEObject Type="Embed" ProgID="Equation.DSMT4" ShapeID="_x0000_i1026" DrawAspect="Content" ObjectID="_1642220125" r:id="rId19"/>
        </w:object>
      </w:r>
      <w:r w:rsidRPr="004244FD">
        <w:rPr>
          <w:rFonts w:ascii="Times New Roman" w:hAnsi="Times New Roman"/>
          <w:sz w:val="28"/>
          <w:szCs w:val="28"/>
        </w:rPr>
        <w:t xml:space="preserve">, то всі </w:t>
      </w:r>
      <w:r w:rsidRPr="004244FD">
        <w:rPr>
          <w:rFonts w:ascii="Times New Roman" w:hAnsi="Times New Roman"/>
          <w:position w:val="-12"/>
          <w:sz w:val="28"/>
          <w:szCs w:val="28"/>
        </w:rPr>
        <w:object w:dxaOrig="320" w:dyaOrig="380">
          <v:shape id="_x0000_i1027" type="#_x0000_t75" style="width:14.25pt;height:14.25pt" o:ole="">
            <v:imagedata r:id="rId20" o:title=""/>
          </v:shape>
          <o:OLEObject Type="Embed" ProgID="Equation.DSMT4" ShapeID="_x0000_i1027" DrawAspect="Content" ObjectID="_1642220126" r:id="rId21"/>
        </w:object>
      </w:r>
      <w:r w:rsidRPr="004244FD">
        <w:rPr>
          <w:rFonts w:ascii="Times New Roman" w:hAnsi="Times New Roman"/>
          <w:sz w:val="28"/>
          <w:szCs w:val="28"/>
        </w:rPr>
        <w:t xml:space="preserve"> рівні і визначається як </w:t>
      </w:r>
      <w:r w:rsidRPr="004244FD">
        <w:rPr>
          <w:rFonts w:ascii="Times New Roman" w:hAnsi="Times New Roman"/>
          <w:position w:val="-12"/>
          <w:sz w:val="28"/>
          <w:szCs w:val="28"/>
        </w:rPr>
        <w:object w:dxaOrig="1120" w:dyaOrig="380">
          <v:shape id="_x0000_i1028" type="#_x0000_t75" style="width:57.75pt;height:14.25pt" o:ole="">
            <v:imagedata r:id="rId22" o:title=""/>
          </v:shape>
          <o:OLEObject Type="Embed" ProgID="Equation.DSMT4" ShapeID="_x0000_i1028" DrawAspect="Content" ObjectID="_1642220127" r:id="rId23"/>
        </w:object>
      </w:r>
      <w:r w:rsidRPr="004244FD">
        <w:rPr>
          <w:rFonts w:ascii="Times New Roman" w:hAnsi="Times New Roman"/>
          <w:sz w:val="28"/>
          <w:szCs w:val="28"/>
        </w:rPr>
        <w:t xml:space="preserve">. </w:t>
      </w:r>
    </w:p>
    <w:p w:rsidR="003D3CB4" w:rsidRDefault="003D3CB4" w:rsidP="00A0135D">
      <w:pPr>
        <w:spacing w:after="0" w:line="360" w:lineRule="auto"/>
        <w:ind w:firstLine="425"/>
        <w:jc w:val="both"/>
        <w:rPr>
          <w:rFonts w:ascii="Times New Roman" w:hAnsi="Times New Roman"/>
          <w:sz w:val="28"/>
          <w:szCs w:val="28"/>
        </w:rPr>
      </w:pPr>
      <w:r w:rsidRPr="004244FD">
        <w:rPr>
          <w:rFonts w:ascii="Times New Roman" w:hAnsi="Times New Roman"/>
          <w:sz w:val="28"/>
          <w:szCs w:val="28"/>
        </w:rPr>
        <w:t xml:space="preserve">При цьому, верхні і нижні контрольні межі для </w:t>
      </w:r>
      <w:r w:rsidRPr="004244FD">
        <w:rPr>
          <w:rFonts w:ascii="Times New Roman" w:hAnsi="Times New Roman"/>
          <w:position w:val="-6"/>
          <w:sz w:val="28"/>
          <w:szCs w:val="28"/>
        </w:rPr>
        <w:object w:dxaOrig="160" w:dyaOrig="279">
          <v:shape id="_x0000_i1029" type="#_x0000_t75" style="width:7.5pt;height:14.25pt" o:ole="">
            <v:imagedata r:id="rId24" o:title=""/>
          </v:shape>
          <o:OLEObject Type="Embed" ProgID="Equation.DSMT4" ShapeID="_x0000_i1029" DrawAspect="Content" ObjectID="_1642220128" r:id="rId25"/>
        </w:object>
      </w:r>
      <w:r w:rsidRPr="004244FD">
        <w:rPr>
          <w:rFonts w:ascii="Times New Roman" w:hAnsi="Times New Roman"/>
          <w:sz w:val="28"/>
          <w:szCs w:val="28"/>
        </w:rPr>
        <w:t>-го - параметра організму з співвідношень:</w:t>
      </w:r>
    </w:p>
    <w:p w:rsidR="00F410F4" w:rsidRPr="004244FD" w:rsidRDefault="00F410F4" w:rsidP="00A0135D">
      <w:pPr>
        <w:spacing w:after="0" w:line="360" w:lineRule="auto"/>
        <w:ind w:firstLine="425"/>
        <w:jc w:val="both"/>
        <w:rPr>
          <w:rFonts w:ascii="Times New Roman" w:hAnsi="Times New Roman"/>
          <w:sz w:val="28"/>
          <w:szCs w:val="28"/>
        </w:rPr>
      </w:pPr>
    </w:p>
    <w:p w:rsidR="003D3CB4" w:rsidRPr="00ED13EC" w:rsidRDefault="003D3CB4" w:rsidP="003D3CB4">
      <w:pPr>
        <w:spacing w:after="0" w:line="360" w:lineRule="auto"/>
        <w:ind w:firstLine="426"/>
        <w:jc w:val="both"/>
        <w:rPr>
          <w:rFonts w:ascii="Times New Roman" w:hAnsi="Times New Roman"/>
          <w:sz w:val="28"/>
          <w:szCs w:val="28"/>
          <w:lang w:val="ru-RU"/>
        </w:rPr>
      </w:pPr>
      <w:r w:rsidRPr="00ED13EC">
        <w:rPr>
          <w:rFonts w:ascii="Times New Roman" w:hAnsi="Times New Roman"/>
          <w:sz w:val="28"/>
          <w:szCs w:val="28"/>
          <w:lang w:val="ru-RU"/>
        </w:rPr>
        <w:t>– для верхн</w:t>
      </w:r>
      <w:r>
        <w:rPr>
          <w:rFonts w:ascii="Times New Roman" w:hAnsi="Times New Roman"/>
          <w:sz w:val="28"/>
          <w:szCs w:val="28"/>
          <w:lang w:val="ru-RU"/>
        </w:rPr>
        <w:t>ьої межі</w:t>
      </w:r>
      <w:r w:rsidRPr="00ED13EC">
        <w:rPr>
          <w:rFonts w:ascii="Times New Roman" w:hAnsi="Times New Roman"/>
          <w:sz w:val="28"/>
          <w:szCs w:val="28"/>
          <w:lang w:val="ru-RU"/>
        </w:rPr>
        <w:t>:</w:t>
      </w:r>
    </w:p>
    <w:p w:rsidR="003D3CB4" w:rsidRPr="00ED13EC" w:rsidRDefault="003D3CB4" w:rsidP="003D3CB4">
      <w:pPr>
        <w:spacing w:after="0" w:line="360" w:lineRule="auto"/>
        <w:ind w:firstLine="426"/>
        <w:jc w:val="center"/>
        <w:rPr>
          <w:rFonts w:ascii="Times New Roman" w:hAnsi="Times New Roman"/>
          <w:sz w:val="28"/>
          <w:szCs w:val="28"/>
          <w:lang w:val="ru-RU"/>
        </w:rPr>
      </w:pPr>
      <w:r w:rsidRPr="00ED13EC">
        <w:rPr>
          <w:rFonts w:ascii="Times New Roman" w:hAnsi="Times New Roman"/>
          <w:position w:val="-46"/>
          <w:sz w:val="28"/>
          <w:szCs w:val="28"/>
          <w:lang w:val="ru-RU"/>
        </w:rPr>
        <w:object w:dxaOrig="2520" w:dyaOrig="720">
          <v:shape id="_x0000_i1030" type="#_x0000_t75" style="width:115.5pt;height:36pt" o:ole="">
            <v:imagedata r:id="rId26" o:title=""/>
          </v:shape>
          <o:OLEObject Type="Embed" ProgID="Equation.DSMT4" ShapeID="_x0000_i1030" DrawAspect="Content" ObjectID="_1642220129" r:id="rId27"/>
        </w:object>
      </w:r>
      <w:r w:rsidRPr="00ED13EC">
        <w:rPr>
          <w:rFonts w:ascii="Times New Roman" w:hAnsi="Times New Roman"/>
          <w:sz w:val="28"/>
          <w:szCs w:val="28"/>
          <w:lang w:val="ru-RU"/>
        </w:rPr>
        <w:t>;</w:t>
      </w:r>
    </w:p>
    <w:p w:rsidR="00F25F4E" w:rsidRDefault="00F25F4E" w:rsidP="003D3CB4">
      <w:pPr>
        <w:spacing w:after="0" w:line="360" w:lineRule="auto"/>
        <w:ind w:firstLine="426"/>
        <w:jc w:val="both"/>
        <w:rPr>
          <w:rFonts w:ascii="Times New Roman" w:hAnsi="Times New Roman"/>
          <w:sz w:val="28"/>
          <w:szCs w:val="28"/>
          <w:lang w:val="ru-RU"/>
        </w:rPr>
      </w:pPr>
    </w:p>
    <w:p w:rsidR="003D3CB4" w:rsidRPr="00ED13EC" w:rsidRDefault="003D3CB4" w:rsidP="003D3CB4">
      <w:pPr>
        <w:spacing w:after="0" w:line="360" w:lineRule="auto"/>
        <w:ind w:firstLine="426"/>
        <w:jc w:val="both"/>
        <w:rPr>
          <w:rFonts w:ascii="Times New Roman" w:hAnsi="Times New Roman"/>
          <w:sz w:val="28"/>
          <w:szCs w:val="28"/>
          <w:lang w:val="ru-RU"/>
        </w:rPr>
      </w:pPr>
      <w:r>
        <w:rPr>
          <w:rFonts w:ascii="Times New Roman" w:hAnsi="Times New Roman"/>
          <w:sz w:val="28"/>
          <w:szCs w:val="28"/>
          <w:lang w:val="ru-RU"/>
        </w:rPr>
        <w:lastRenderedPageBreak/>
        <w:t>– для нижньої межі</w:t>
      </w:r>
      <w:r w:rsidRPr="00ED13EC">
        <w:rPr>
          <w:rFonts w:ascii="Times New Roman" w:hAnsi="Times New Roman"/>
          <w:sz w:val="28"/>
          <w:szCs w:val="28"/>
          <w:lang w:val="ru-RU"/>
        </w:rPr>
        <w:t>:</w:t>
      </w:r>
    </w:p>
    <w:p w:rsidR="003D3CB4" w:rsidRPr="00ED13EC" w:rsidRDefault="003D3CB4" w:rsidP="003D3CB4">
      <w:pPr>
        <w:spacing w:after="0" w:line="360" w:lineRule="auto"/>
        <w:jc w:val="center"/>
        <w:rPr>
          <w:rFonts w:ascii="Times New Roman" w:hAnsi="Times New Roman"/>
          <w:sz w:val="28"/>
          <w:szCs w:val="28"/>
          <w:lang w:val="ru-RU"/>
        </w:rPr>
      </w:pPr>
      <w:r w:rsidRPr="00ED13EC">
        <w:rPr>
          <w:rFonts w:ascii="Times New Roman" w:hAnsi="Times New Roman"/>
          <w:position w:val="-46"/>
          <w:sz w:val="28"/>
          <w:szCs w:val="28"/>
          <w:lang w:val="ru-RU"/>
        </w:rPr>
        <w:object w:dxaOrig="2500" w:dyaOrig="720">
          <v:shape id="_x0000_i1031" type="#_x0000_t75" style="width:115.5pt;height:36pt" o:ole="">
            <v:imagedata r:id="rId28" o:title=""/>
          </v:shape>
          <o:OLEObject Type="Embed" ProgID="Equation.DSMT4" ShapeID="_x0000_i1031" DrawAspect="Content" ObjectID="_1642220130" r:id="rId29"/>
        </w:object>
      </w:r>
      <w:r w:rsidRPr="00ED13EC">
        <w:rPr>
          <w:rFonts w:ascii="Times New Roman" w:hAnsi="Times New Roman"/>
          <w:sz w:val="28"/>
          <w:szCs w:val="28"/>
          <w:lang w:val="ru-RU"/>
        </w:rPr>
        <w:t>,</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де </w:t>
      </w:r>
      <w:r w:rsidRPr="004244FD">
        <w:rPr>
          <w:rFonts w:ascii="Times New Roman" w:hAnsi="Times New Roman"/>
          <w:position w:val="-12"/>
          <w:sz w:val="28"/>
          <w:szCs w:val="28"/>
        </w:rPr>
        <w:object w:dxaOrig="400" w:dyaOrig="380">
          <v:shape id="_x0000_i1032" type="#_x0000_t75" style="width:21.75pt;height:14.25pt" o:ole="">
            <v:imagedata r:id="rId30" o:title=""/>
          </v:shape>
          <o:OLEObject Type="Embed" ProgID="Equation.DSMT4" ShapeID="_x0000_i1032" DrawAspect="Content" ObjectID="_1642220131" r:id="rId31"/>
        </w:object>
      </w:r>
      <w:r w:rsidRPr="004244FD">
        <w:rPr>
          <w:rFonts w:ascii="Times New Roman" w:hAnsi="Times New Roman"/>
          <w:sz w:val="28"/>
          <w:szCs w:val="28"/>
        </w:rPr>
        <w:t xml:space="preserve"> и </w:t>
      </w:r>
      <w:r w:rsidRPr="004244FD">
        <w:rPr>
          <w:rFonts w:ascii="Times New Roman" w:hAnsi="Times New Roman"/>
          <w:position w:val="-12"/>
          <w:sz w:val="28"/>
          <w:szCs w:val="28"/>
        </w:rPr>
        <w:object w:dxaOrig="300" w:dyaOrig="380">
          <v:shape id="_x0000_i1033" type="#_x0000_t75" style="width:14.25pt;height:14.25pt" o:ole="">
            <v:imagedata r:id="rId32" o:title=""/>
          </v:shape>
          <o:OLEObject Type="Embed" ProgID="Equation.DSMT4" ShapeID="_x0000_i1033" DrawAspect="Content" ObjectID="_1642220132" r:id="rId33"/>
        </w:object>
      </w:r>
      <w:r w:rsidRPr="004244FD">
        <w:rPr>
          <w:rFonts w:ascii="Times New Roman" w:hAnsi="Times New Roman"/>
          <w:sz w:val="28"/>
          <w:szCs w:val="28"/>
        </w:rPr>
        <w:t xml:space="preserve"> среднє значення та СКВ, визначені по результатах попередніх  исследований или указанные</w:t>
      </w:r>
      <w:r w:rsidRPr="004244FD">
        <w:rPr>
          <w:rFonts w:ascii="Times New Roman" w:hAnsi="Times New Roman"/>
          <w:color w:val="FF0000"/>
          <w:sz w:val="28"/>
          <w:szCs w:val="28"/>
        </w:rPr>
        <w:t xml:space="preserve"> </w:t>
      </w:r>
      <w:r w:rsidRPr="004244FD">
        <w:rPr>
          <w:rFonts w:ascii="Times New Roman" w:hAnsi="Times New Roman"/>
          <w:sz w:val="28"/>
          <w:szCs w:val="28"/>
        </w:rPr>
        <w:t>в нормативных документах.</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В такому випадку області розсіяння допустимих значень результуючого вектора </w:t>
      </w:r>
      <w:r w:rsidRPr="004244FD">
        <w:rPr>
          <w:rFonts w:ascii="Times New Roman" w:hAnsi="Times New Roman"/>
          <w:position w:val="-4"/>
          <w:sz w:val="28"/>
          <w:szCs w:val="28"/>
        </w:rPr>
        <w:object w:dxaOrig="320" w:dyaOrig="320">
          <v:shape id="_x0000_i1034" type="#_x0000_t75" style="width:14.25pt;height:14.25pt" o:ole="">
            <v:imagedata r:id="rId34" o:title=""/>
          </v:shape>
          <o:OLEObject Type="Embed" ProgID="Equation.DSMT4" ShapeID="_x0000_i1034" DrawAspect="Content" ObjectID="_1642220133" r:id="rId35"/>
        </w:object>
      </w:r>
      <w:r w:rsidRPr="004244FD">
        <w:rPr>
          <w:rFonts w:ascii="Times New Roman" w:hAnsi="Times New Roman"/>
          <w:sz w:val="28"/>
          <w:szCs w:val="28"/>
        </w:rPr>
        <w:t xml:space="preserve"> буде відповідати гіперпаралелепіпед зі сторонами, які відповідають </w:t>
      </w:r>
      <w:r w:rsidRPr="004244FD">
        <w:rPr>
          <w:rFonts w:ascii="Times New Roman" w:hAnsi="Times New Roman"/>
          <w:position w:val="-14"/>
          <w:sz w:val="28"/>
          <w:szCs w:val="28"/>
        </w:rPr>
        <w:object w:dxaOrig="1740" w:dyaOrig="420">
          <v:shape id="_x0000_i1035" type="#_x0000_t75" style="width:86.25pt;height:21.75pt" o:ole="">
            <v:imagedata r:id="rId36" o:title=""/>
          </v:shape>
          <o:OLEObject Type="Embed" ProgID="Equation.DSMT4" ShapeID="_x0000_i1035" DrawAspect="Content" ObjectID="_1642220134" r:id="rId37"/>
        </w:object>
      </w:r>
      <w:r w:rsidRPr="004244FD">
        <w:rPr>
          <w:rFonts w:ascii="Times New Roman" w:hAnsi="Times New Roman"/>
          <w:color w:val="3333CC"/>
          <w:sz w:val="28"/>
          <w:szCs w:val="28"/>
        </w:rPr>
        <w:t>.</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Для перевірки гіпотези </w:t>
      </w:r>
      <w:r w:rsidRPr="004244FD">
        <w:rPr>
          <w:rFonts w:ascii="Times New Roman" w:hAnsi="Times New Roman"/>
          <w:position w:val="-12"/>
          <w:sz w:val="28"/>
          <w:szCs w:val="28"/>
        </w:rPr>
        <w:object w:dxaOrig="400" w:dyaOrig="380">
          <v:shape id="_x0000_i1036" type="#_x0000_t75" style="width:21.75pt;height:14.25pt" o:ole="">
            <v:imagedata r:id="rId38" o:title=""/>
          </v:shape>
          <o:OLEObject Type="Embed" ProgID="Equation.DSMT4" ShapeID="_x0000_i1036" DrawAspect="Content" ObjectID="_1642220135" r:id="rId39"/>
        </w:object>
      </w:r>
      <w:r w:rsidRPr="004244FD">
        <w:rPr>
          <w:rFonts w:ascii="Times New Roman" w:hAnsi="Times New Roman"/>
          <w:sz w:val="28"/>
          <w:szCs w:val="28"/>
        </w:rPr>
        <w:t xml:space="preserve">: </w:t>
      </w:r>
      <w:r w:rsidRPr="004244FD">
        <w:rPr>
          <w:rFonts w:ascii="Times New Roman" w:hAnsi="Times New Roman"/>
          <w:position w:val="-12"/>
          <w:sz w:val="28"/>
          <w:szCs w:val="28"/>
        </w:rPr>
        <w:object w:dxaOrig="760" w:dyaOrig="380">
          <v:shape id="_x0000_i1037" type="#_x0000_t75" style="width:36pt;height:14.25pt" o:ole="">
            <v:imagedata r:id="rId40" o:title=""/>
          </v:shape>
          <o:OLEObject Type="Embed" ProgID="Equation.DSMT4" ShapeID="_x0000_i1037" DrawAspect="Content" ObjectID="_1642220136" r:id="rId41"/>
        </w:object>
      </w:r>
      <w:r w:rsidRPr="004244FD">
        <w:rPr>
          <w:rFonts w:ascii="Times New Roman" w:hAnsi="Times New Roman"/>
          <w:sz w:val="28"/>
          <w:szCs w:val="28"/>
        </w:rPr>
        <w:t xml:space="preserve"> в одновимірному випадку за вибіркою обсягом </w:t>
      </w:r>
      <w:r w:rsidRPr="004244FD">
        <w:rPr>
          <w:rFonts w:ascii="Times New Roman" w:hAnsi="Times New Roman"/>
          <w:i/>
          <w:sz w:val="28"/>
          <w:szCs w:val="28"/>
        </w:rPr>
        <w:t>п</w:t>
      </w:r>
      <w:r w:rsidRPr="004244FD">
        <w:rPr>
          <w:rFonts w:ascii="Times New Roman" w:hAnsi="Times New Roman"/>
          <w:sz w:val="28"/>
          <w:szCs w:val="28"/>
        </w:rPr>
        <w:t xml:space="preserve"> при відомій дисперсії генеральної сукупності використовується статистика</w:t>
      </w:r>
      <w:r w:rsidRPr="004244FD">
        <w:rPr>
          <w:rFonts w:ascii="Times New Roman" w:hAnsi="Times New Roman"/>
          <w:sz w:val="28"/>
          <w:szCs w:val="28"/>
        </w:rPr>
        <w:tab/>
      </w:r>
    </w:p>
    <w:p w:rsidR="003D3CB4" w:rsidRPr="004244FD" w:rsidRDefault="003D3CB4" w:rsidP="003D3CB4">
      <w:pPr>
        <w:spacing w:after="0" w:line="360" w:lineRule="auto"/>
        <w:ind w:firstLine="426"/>
        <w:jc w:val="right"/>
        <w:rPr>
          <w:rFonts w:ascii="Times New Roman" w:hAnsi="Times New Roman"/>
          <w:sz w:val="28"/>
          <w:szCs w:val="28"/>
        </w:rPr>
      </w:pPr>
      <w:r w:rsidRPr="004244FD">
        <w:rPr>
          <w:rFonts w:ascii="Times New Roman" w:hAnsi="Times New Roman"/>
          <w:position w:val="-36"/>
          <w:sz w:val="28"/>
          <w:szCs w:val="28"/>
        </w:rPr>
        <w:object w:dxaOrig="1460" w:dyaOrig="859">
          <v:shape id="_x0000_i1038" type="#_x0000_t75" style="width:64.5pt;height:36pt" o:ole="">
            <v:imagedata r:id="rId42" o:title=""/>
          </v:shape>
          <o:OLEObject Type="Embed" ProgID="Equation.DSMT4" ShapeID="_x0000_i1038" DrawAspect="Content" ObjectID="_1642220137" r:id="rId43"/>
        </w:object>
      </w:r>
      <w:r w:rsidRPr="004244FD">
        <w:rPr>
          <w:rFonts w:ascii="Times New Roman" w:hAnsi="Times New Roman"/>
          <w:position w:val="-36"/>
          <w:sz w:val="28"/>
          <w:szCs w:val="28"/>
        </w:rPr>
        <w:t>.</w:t>
      </w:r>
      <w:r w:rsidRPr="004244FD">
        <w:rPr>
          <w:rFonts w:ascii="Times New Roman" w:hAnsi="Times New Roman"/>
          <w:position w:val="-36"/>
          <w:sz w:val="28"/>
          <w:szCs w:val="28"/>
        </w:rPr>
        <w:tab/>
      </w:r>
      <w:r w:rsidRPr="004244FD">
        <w:rPr>
          <w:rFonts w:ascii="Times New Roman" w:hAnsi="Times New Roman"/>
          <w:position w:val="-36"/>
          <w:sz w:val="28"/>
          <w:szCs w:val="28"/>
        </w:rPr>
        <w:tab/>
      </w:r>
      <w:r w:rsidRPr="004244FD">
        <w:rPr>
          <w:rFonts w:ascii="Times New Roman" w:hAnsi="Times New Roman"/>
          <w:position w:val="-36"/>
          <w:sz w:val="28"/>
          <w:szCs w:val="28"/>
        </w:rPr>
        <w:tab/>
      </w:r>
      <w:r w:rsidRPr="004244FD">
        <w:rPr>
          <w:rFonts w:ascii="Times New Roman" w:hAnsi="Times New Roman"/>
          <w:position w:val="-36"/>
          <w:sz w:val="28"/>
          <w:szCs w:val="28"/>
        </w:rPr>
        <w:tab/>
      </w:r>
      <w:r w:rsidRPr="004244FD">
        <w:rPr>
          <w:rFonts w:ascii="Times New Roman" w:hAnsi="Times New Roman"/>
          <w:position w:val="-36"/>
          <w:sz w:val="28"/>
          <w:szCs w:val="28"/>
        </w:rPr>
        <w:tab/>
      </w:r>
      <w:r w:rsidRPr="004244FD">
        <w:rPr>
          <w:rFonts w:ascii="Times New Roman" w:hAnsi="Times New Roman"/>
          <w:sz w:val="28"/>
          <w:szCs w:val="28"/>
        </w:rPr>
        <w:tab/>
        <w:t>(</w:t>
      </w:r>
      <w:r w:rsidR="004244FD">
        <w:rPr>
          <w:rFonts w:ascii="Times New Roman" w:hAnsi="Times New Roman"/>
          <w:sz w:val="28"/>
          <w:szCs w:val="28"/>
        </w:rPr>
        <w:t>3.</w:t>
      </w:r>
      <w:r w:rsidRPr="004244FD">
        <w:rPr>
          <w:rFonts w:ascii="Times New Roman" w:hAnsi="Times New Roman"/>
          <w:sz w:val="28"/>
          <w:szCs w:val="28"/>
        </w:rPr>
        <w:t>1)</w:t>
      </w:r>
    </w:p>
    <w:p w:rsidR="003D3CB4" w:rsidRPr="004244FD" w:rsidRDefault="003D3CB4" w:rsidP="003D3CB4">
      <w:pPr>
        <w:tabs>
          <w:tab w:val="left" w:pos="0"/>
          <w:tab w:val="center" w:pos="4820"/>
          <w:tab w:val="right" w:pos="9639"/>
        </w:tabs>
        <w:spacing w:before="120" w:after="120" w:line="360" w:lineRule="auto"/>
        <w:ind w:firstLine="425"/>
        <w:jc w:val="both"/>
        <w:rPr>
          <w:rFonts w:ascii="Times New Roman" w:hAnsi="Times New Roman"/>
          <w:sz w:val="28"/>
          <w:szCs w:val="28"/>
        </w:rPr>
      </w:pPr>
      <w:r w:rsidRPr="004244FD">
        <w:rPr>
          <w:rFonts w:ascii="Times New Roman" w:hAnsi="Times New Roman"/>
          <w:sz w:val="28"/>
          <w:szCs w:val="28"/>
        </w:rPr>
        <w:t>При розгляді багатовимірної випадкової величини, якщо звести ліву і праву частини виразу (1) до другого степеня, отримаємо вираз</w:t>
      </w:r>
    </w:p>
    <w:p w:rsidR="003D3CB4" w:rsidRPr="004244FD" w:rsidRDefault="003D3CB4" w:rsidP="003D3CB4">
      <w:pPr>
        <w:tabs>
          <w:tab w:val="left" w:pos="0"/>
          <w:tab w:val="center" w:pos="4820"/>
          <w:tab w:val="right" w:pos="9639"/>
        </w:tabs>
        <w:spacing w:before="120" w:after="120" w:line="360" w:lineRule="auto"/>
        <w:ind w:firstLine="425"/>
        <w:jc w:val="both"/>
        <w:rPr>
          <w:rFonts w:ascii="Times New Roman" w:hAnsi="Times New Roman"/>
          <w:sz w:val="28"/>
          <w:szCs w:val="28"/>
        </w:rPr>
      </w:pPr>
      <w:r w:rsidRPr="004244FD">
        <w:rPr>
          <w:rFonts w:ascii="Times New Roman" w:hAnsi="Times New Roman"/>
          <w:sz w:val="28"/>
          <w:szCs w:val="28"/>
        </w:rPr>
        <w:tab/>
      </w:r>
      <w:r w:rsidRPr="004244FD">
        <w:rPr>
          <w:rFonts w:ascii="Times New Roman" w:hAnsi="Times New Roman"/>
          <w:position w:val="-14"/>
          <w:sz w:val="28"/>
          <w:szCs w:val="28"/>
        </w:rPr>
        <w:object w:dxaOrig="2480" w:dyaOrig="499">
          <v:shape id="_x0000_i1039" type="#_x0000_t75" style="width:108pt;height:21.75pt" o:ole="">
            <v:imagedata r:id="rId44" o:title=""/>
          </v:shape>
          <o:OLEObject Type="Embed" ProgID="Equation.DSMT4" ShapeID="_x0000_i1039" DrawAspect="Content" ObjectID="_1642220138" r:id="rId45"/>
        </w:object>
      </w:r>
      <w:r w:rsidRPr="004244FD">
        <w:rPr>
          <w:rFonts w:ascii="Times New Roman" w:hAnsi="Times New Roman"/>
          <w:sz w:val="28"/>
          <w:szCs w:val="28"/>
        </w:rPr>
        <w:t>,</w:t>
      </w:r>
      <w:r w:rsidRPr="004244FD">
        <w:rPr>
          <w:rFonts w:ascii="Times New Roman" w:hAnsi="Times New Roman"/>
          <w:sz w:val="28"/>
          <w:szCs w:val="28"/>
        </w:rPr>
        <w:tab/>
        <w:t>(</w:t>
      </w:r>
      <w:r w:rsidR="004244FD">
        <w:rPr>
          <w:rFonts w:ascii="Times New Roman" w:hAnsi="Times New Roman"/>
          <w:sz w:val="28"/>
          <w:szCs w:val="28"/>
        </w:rPr>
        <w:t>3.</w:t>
      </w:r>
      <w:r w:rsidRPr="004244FD">
        <w:rPr>
          <w:rFonts w:ascii="Times New Roman" w:hAnsi="Times New Roman"/>
          <w:sz w:val="28"/>
          <w:szCs w:val="28"/>
        </w:rPr>
        <w:t>2)</w:t>
      </w:r>
    </w:p>
    <w:p w:rsidR="003D3CB4" w:rsidRPr="004244FD" w:rsidRDefault="003D3CB4" w:rsidP="003D3CB4">
      <w:pPr>
        <w:tabs>
          <w:tab w:val="left" w:pos="0"/>
          <w:tab w:val="center" w:pos="4820"/>
          <w:tab w:val="right" w:pos="9639"/>
        </w:tabs>
        <w:spacing w:before="120" w:after="120" w:line="360" w:lineRule="auto"/>
        <w:jc w:val="both"/>
        <w:rPr>
          <w:rFonts w:ascii="Times New Roman" w:hAnsi="Times New Roman"/>
          <w:position w:val="-14"/>
          <w:sz w:val="28"/>
          <w:szCs w:val="28"/>
        </w:rPr>
      </w:pPr>
      <w:r w:rsidRPr="004244FD">
        <w:rPr>
          <w:rFonts w:ascii="Times New Roman" w:hAnsi="Times New Roman"/>
          <w:position w:val="-14"/>
          <w:sz w:val="28"/>
          <w:szCs w:val="28"/>
        </w:rPr>
        <w:t>яке в матричної формі можна представити як</w:t>
      </w:r>
    </w:p>
    <w:p w:rsidR="003D3CB4" w:rsidRPr="004244FD" w:rsidRDefault="003D3CB4" w:rsidP="003D3CB4">
      <w:pPr>
        <w:tabs>
          <w:tab w:val="left" w:pos="0"/>
          <w:tab w:val="center" w:pos="4820"/>
          <w:tab w:val="right" w:pos="9639"/>
        </w:tabs>
        <w:spacing w:before="120" w:after="120" w:line="360" w:lineRule="auto"/>
        <w:jc w:val="both"/>
        <w:rPr>
          <w:rFonts w:ascii="Times New Roman" w:hAnsi="Times New Roman"/>
          <w:sz w:val="28"/>
          <w:szCs w:val="28"/>
        </w:rPr>
      </w:pPr>
      <w:r w:rsidRPr="004244FD">
        <w:rPr>
          <w:rFonts w:ascii="Times New Roman" w:hAnsi="Times New Roman"/>
          <w:sz w:val="28"/>
          <w:szCs w:val="28"/>
        </w:rPr>
        <w:tab/>
      </w:r>
      <w:r w:rsidRPr="004244FD">
        <w:rPr>
          <w:rFonts w:ascii="Times New Roman" w:hAnsi="Times New Roman"/>
          <w:position w:val="-16"/>
          <w:sz w:val="28"/>
          <w:szCs w:val="28"/>
        </w:rPr>
        <w:object w:dxaOrig="3560" w:dyaOrig="540">
          <v:shape id="_x0000_i1040" type="#_x0000_t75" style="width:165.75pt;height:21.75pt" o:ole="">
            <v:imagedata r:id="rId46" o:title=""/>
          </v:shape>
          <o:OLEObject Type="Embed" ProgID="Equation.DSMT4" ShapeID="_x0000_i1040" DrawAspect="Content" ObjectID="_1642220139" r:id="rId47"/>
        </w:object>
      </w:r>
      <w:r w:rsidRPr="004244FD">
        <w:rPr>
          <w:rFonts w:ascii="Times New Roman" w:hAnsi="Times New Roman"/>
          <w:sz w:val="28"/>
          <w:szCs w:val="28"/>
        </w:rPr>
        <w:t>.</w:t>
      </w:r>
      <w:r w:rsidRPr="004244FD">
        <w:rPr>
          <w:rFonts w:ascii="Times New Roman" w:hAnsi="Times New Roman"/>
          <w:sz w:val="28"/>
          <w:szCs w:val="28"/>
        </w:rPr>
        <w:tab/>
        <w:t>(</w:t>
      </w:r>
      <w:r w:rsidR="004244FD">
        <w:rPr>
          <w:rFonts w:ascii="Times New Roman" w:hAnsi="Times New Roman"/>
          <w:sz w:val="28"/>
          <w:szCs w:val="28"/>
        </w:rPr>
        <w:t>3.</w:t>
      </w:r>
      <w:r w:rsidRPr="004244FD">
        <w:rPr>
          <w:rFonts w:ascii="Times New Roman" w:hAnsi="Times New Roman"/>
          <w:sz w:val="28"/>
          <w:szCs w:val="28"/>
        </w:rPr>
        <w:t>3)</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t>Отриманий вираз є узагальненою характеристикою Хотелінга (</w:t>
      </w:r>
      <w:r w:rsidRPr="004244FD">
        <w:rPr>
          <w:rFonts w:ascii="Times New Roman" w:hAnsi="Times New Roman"/>
          <w:position w:val="-12"/>
          <w:sz w:val="28"/>
          <w:szCs w:val="28"/>
        </w:rPr>
        <w:object w:dxaOrig="360" w:dyaOrig="440">
          <v:shape id="_x0000_i1041" type="#_x0000_t75" style="width:14.25pt;height:21.75pt" o:ole="">
            <v:imagedata r:id="rId48" o:title=""/>
          </v:shape>
          <o:OLEObject Type="Embed" ProgID="Equation.DSMT4" ShapeID="_x0000_i1041" DrawAspect="Content" ObjectID="_1642220140" r:id="rId49"/>
        </w:object>
      </w:r>
      <w:r w:rsidRPr="004244FD">
        <w:rPr>
          <w:rFonts w:ascii="Times New Roman" w:hAnsi="Times New Roman"/>
          <w:sz w:val="28"/>
          <w:szCs w:val="28"/>
        </w:rPr>
        <w:t>– статистика Хотелінга), яка застосовується при оцінюванні якості багатопараметричного контролю при наявності кореляції його показників [</w:t>
      </w:r>
      <w:r w:rsidR="002F1AEC">
        <w:rPr>
          <w:rFonts w:ascii="Times New Roman" w:hAnsi="Times New Roman"/>
          <w:sz w:val="28"/>
          <w:szCs w:val="28"/>
          <w:lang w:val="en-US"/>
        </w:rPr>
        <w:t>23</w:t>
      </w:r>
      <w:r w:rsidRPr="004244FD">
        <w:rPr>
          <w:rFonts w:ascii="Times New Roman" w:hAnsi="Times New Roman"/>
          <w:sz w:val="28"/>
          <w:szCs w:val="28"/>
        </w:rPr>
        <w:t>].</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t>Багатовимірної випад</w:t>
      </w:r>
      <w:r w:rsidR="004244FD">
        <w:rPr>
          <w:rFonts w:ascii="Times New Roman" w:hAnsi="Times New Roman"/>
          <w:sz w:val="28"/>
          <w:szCs w:val="28"/>
        </w:rPr>
        <w:t>кової величини відповідає коваріацій</w:t>
      </w:r>
      <w:r w:rsidRPr="004244FD">
        <w:rPr>
          <w:rFonts w:ascii="Times New Roman" w:hAnsi="Times New Roman"/>
          <w:sz w:val="28"/>
          <w:szCs w:val="28"/>
        </w:rPr>
        <w:t>на матриця</w:t>
      </w:r>
    </w:p>
    <w:p w:rsidR="003D3CB4" w:rsidRPr="004244FD" w:rsidRDefault="003D3CB4" w:rsidP="003D3CB4">
      <w:pPr>
        <w:tabs>
          <w:tab w:val="left" w:pos="0"/>
          <w:tab w:val="center" w:pos="4820"/>
          <w:tab w:val="right" w:pos="9639"/>
        </w:tabs>
        <w:spacing w:before="120" w:after="120" w:line="360" w:lineRule="auto"/>
        <w:jc w:val="both"/>
        <w:rPr>
          <w:rFonts w:ascii="Times New Roman" w:hAnsi="Times New Roman"/>
          <w:sz w:val="28"/>
          <w:szCs w:val="28"/>
        </w:rPr>
      </w:pPr>
      <w:r w:rsidRPr="004244FD">
        <w:rPr>
          <w:rFonts w:ascii="Times New Roman" w:hAnsi="Times New Roman"/>
          <w:sz w:val="28"/>
          <w:szCs w:val="28"/>
        </w:rPr>
        <w:tab/>
      </w:r>
      <w:r w:rsidRPr="004244FD">
        <w:rPr>
          <w:rFonts w:ascii="Times New Roman" w:hAnsi="Times New Roman"/>
          <w:position w:val="-94"/>
          <w:sz w:val="28"/>
          <w:szCs w:val="28"/>
        </w:rPr>
        <w:object w:dxaOrig="4660" w:dyaOrig="2020">
          <v:shape id="_x0000_i1042" type="#_x0000_t75" style="width:223.5pt;height:93.75pt" o:ole="">
            <v:imagedata r:id="rId50" o:title=""/>
          </v:shape>
          <o:OLEObject Type="Embed" ProgID="Equation.DSMT4" ShapeID="_x0000_i1042" DrawAspect="Content" ObjectID="_1642220141" r:id="rId51"/>
        </w:object>
      </w:r>
      <w:r w:rsidRPr="004244FD">
        <w:rPr>
          <w:rFonts w:ascii="Times New Roman" w:hAnsi="Times New Roman"/>
          <w:position w:val="-94"/>
          <w:sz w:val="28"/>
          <w:szCs w:val="28"/>
        </w:rPr>
        <w:t>,</w:t>
      </w:r>
      <w:r w:rsidRPr="004244FD">
        <w:rPr>
          <w:rFonts w:ascii="Times New Roman" w:hAnsi="Times New Roman"/>
          <w:sz w:val="28"/>
          <w:szCs w:val="28"/>
        </w:rPr>
        <w:tab/>
        <w:t>(</w:t>
      </w:r>
      <w:r w:rsidR="004244FD">
        <w:rPr>
          <w:rFonts w:ascii="Times New Roman" w:hAnsi="Times New Roman"/>
          <w:sz w:val="28"/>
          <w:szCs w:val="28"/>
        </w:rPr>
        <w:t>3.</w:t>
      </w:r>
      <w:r w:rsidRPr="004244FD">
        <w:rPr>
          <w:rFonts w:ascii="Times New Roman" w:hAnsi="Times New Roman"/>
          <w:sz w:val="28"/>
          <w:szCs w:val="28"/>
        </w:rPr>
        <w:t>4)</w:t>
      </w:r>
    </w:p>
    <w:p w:rsidR="003D3CB4" w:rsidRPr="004244FD" w:rsidRDefault="003D3CB4" w:rsidP="003D3CB4">
      <w:pPr>
        <w:spacing w:after="0" w:line="360" w:lineRule="auto"/>
        <w:ind w:firstLine="426"/>
        <w:jc w:val="both"/>
        <w:rPr>
          <w:rFonts w:ascii="Times New Roman" w:hAnsi="Times New Roman"/>
          <w:sz w:val="28"/>
          <w:szCs w:val="28"/>
        </w:rPr>
      </w:pPr>
      <w:r w:rsidRPr="004244FD">
        <w:rPr>
          <w:rFonts w:ascii="Times New Roman" w:hAnsi="Times New Roman"/>
          <w:sz w:val="28"/>
          <w:szCs w:val="28"/>
        </w:rPr>
        <w:lastRenderedPageBreak/>
        <w:t xml:space="preserve">де </w:t>
      </w:r>
      <w:r w:rsidRPr="004244FD">
        <w:rPr>
          <w:rFonts w:ascii="Times New Roman" w:hAnsi="Times New Roman"/>
          <w:position w:val="-16"/>
          <w:sz w:val="28"/>
          <w:szCs w:val="28"/>
        </w:rPr>
        <w:object w:dxaOrig="340" w:dyaOrig="420">
          <v:shape id="_x0000_i1043" type="#_x0000_t75" style="width:14.25pt;height:21.75pt" o:ole="">
            <v:imagedata r:id="rId52" o:title=""/>
          </v:shape>
          <o:OLEObject Type="Embed" ProgID="Equation.DSMT4" ShapeID="_x0000_i1043" DrawAspect="Content" ObjectID="_1642220142" r:id="rId53"/>
        </w:object>
      </w:r>
      <w:r w:rsidRPr="004244FD">
        <w:rPr>
          <w:rFonts w:ascii="Times New Roman" w:hAnsi="Times New Roman"/>
          <w:sz w:val="28"/>
          <w:szCs w:val="28"/>
        </w:rPr>
        <w:t xml:space="preserve"> – коефіцієнт кореляції між величинами </w:t>
      </w:r>
      <w:r w:rsidRPr="004244FD">
        <w:rPr>
          <w:rFonts w:ascii="Times New Roman" w:hAnsi="Times New Roman"/>
          <w:position w:val="-12"/>
          <w:sz w:val="28"/>
          <w:szCs w:val="28"/>
        </w:rPr>
        <w:object w:dxaOrig="260" w:dyaOrig="380">
          <v:shape id="_x0000_i1044" type="#_x0000_t75" style="width:14.25pt;height:14.25pt" o:ole="">
            <v:imagedata r:id="rId54" o:title=""/>
          </v:shape>
          <o:OLEObject Type="Embed" ProgID="Equation.DSMT4" ShapeID="_x0000_i1044" DrawAspect="Content" ObjectID="_1642220143" r:id="rId55"/>
        </w:object>
      </w:r>
      <w:r w:rsidRPr="004244FD">
        <w:rPr>
          <w:rFonts w:ascii="Times New Roman" w:hAnsi="Times New Roman"/>
          <w:sz w:val="28"/>
          <w:szCs w:val="28"/>
        </w:rPr>
        <w:t xml:space="preserve"> и </w:t>
      </w:r>
      <w:r w:rsidRPr="004244FD">
        <w:rPr>
          <w:rFonts w:ascii="Times New Roman" w:hAnsi="Times New Roman"/>
          <w:position w:val="-16"/>
          <w:sz w:val="28"/>
          <w:szCs w:val="28"/>
        </w:rPr>
        <w:object w:dxaOrig="320" w:dyaOrig="420">
          <v:shape id="_x0000_i1045" type="#_x0000_t75" style="width:14.25pt;height:21.75pt" o:ole="">
            <v:imagedata r:id="rId56" o:title=""/>
          </v:shape>
          <o:OLEObject Type="Embed" ProgID="Equation.DSMT4" ShapeID="_x0000_i1045" DrawAspect="Content" ObjectID="_1642220144" r:id="rId57"/>
        </w:object>
      </w:r>
      <w:r w:rsidRPr="004244FD">
        <w:rPr>
          <w:rFonts w:ascii="Times New Roman" w:hAnsi="Times New Roman"/>
          <w:sz w:val="28"/>
          <w:szCs w:val="28"/>
        </w:rPr>
        <w:t>(</w:t>
      </w:r>
      <w:r w:rsidRPr="004244FD">
        <w:rPr>
          <w:rFonts w:ascii="Times New Roman" w:hAnsi="Times New Roman"/>
          <w:position w:val="-12"/>
          <w:sz w:val="28"/>
          <w:szCs w:val="28"/>
        </w:rPr>
        <w:object w:dxaOrig="1380" w:dyaOrig="360">
          <v:shape id="_x0000_i1046" type="#_x0000_t75" style="width:1in;height:14.25pt" o:ole="">
            <v:imagedata r:id="rId58" o:title=""/>
          </v:shape>
          <o:OLEObject Type="Embed" ProgID="Equation.DSMT4" ShapeID="_x0000_i1046" DrawAspect="Content" ObjectID="_1642220145" r:id="rId59"/>
        </w:object>
      </w:r>
      <w:r w:rsidRPr="004244FD">
        <w:rPr>
          <w:rFonts w:ascii="Times New Roman" w:hAnsi="Times New Roman"/>
          <w:sz w:val="28"/>
          <w:szCs w:val="28"/>
        </w:rPr>
        <w:t xml:space="preserve"> – число </w:t>
      </w:r>
      <w:r w:rsidR="004244FD" w:rsidRPr="004244FD">
        <w:rPr>
          <w:rFonts w:ascii="Times New Roman" w:hAnsi="Times New Roman"/>
          <w:sz w:val="28"/>
          <w:szCs w:val="28"/>
        </w:rPr>
        <w:t>випадкових</w:t>
      </w:r>
      <w:r w:rsidRPr="004244FD">
        <w:rPr>
          <w:rFonts w:ascii="Times New Roman" w:hAnsi="Times New Roman"/>
          <w:sz w:val="28"/>
          <w:szCs w:val="28"/>
        </w:rPr>
        <w:t xml:space="preserve"> величин – </w:t>
      </w:r>
      <w:r w:rsidR="004244FD" w:rsidRPr="004244FD">
        <w:rPr>
          <w:rFonts w:ascii="Times New Roman" w:hAnsi="Times New Roman"/>
          <w:sz w:val="28"/>
          <w:szCs w:val="28"/>
        </w:rPr>
        <w:t>контролюючих</w:t>
      </w:r>
      <w:r w:rsidRPr="004244FD">
        <w:rPr>
          <w:rFonts w:ascii="Times New Roman" w:hAnsi="Times New Roman"/>
          <w:sz w:val="28"/>
          <w:szCs w:val="28"/>
        </w:rPr>
        <w:t xml:space="preserve"> параметрів).</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При відомій коваріаційній матриці </w:t>
      </w:r>
      <w:r w:rsidRPr="004244FD">
        <w:rPr>
          <w:rFonts w:ascii="Times New Roman" w:hAnsi="Times New Roman"/>
          <w:position w:val="-4"/>
          <w:sz w:val="28"/>
          <w:szCs w:val="28"/>
        </w:rPr>
        <w:object w:dxaOrig="260" w:dyaOrig="279">
          <v:shape id="_x0000_i1047" type="#_x0000_t75" style="width:14.25pt;height:14.25pt" o:ole="">
            <v:imagedata r:id="rId60" o:title=""/>
          </v:shape>
          <o:OLEObject Type="Embed" ProgID="Equation.DSMT4" ShapeID="_x0000_i1047" DrawAspect="Content" ObjectID="_1642220146" r:id="rId61"/>
        </w:object>
      </w:r>
      <w:r w:rsidRPr="004244FD">
        <w:rPr>
          <w:rFonts w:ascii="Times New Roman" w:hAnsi="Times New Roman"/>
          <w:sz w:val="28"/>
          <w:szCs w:val="28"/>
        </w:rPr>
        <w:t xml:space="preserve"> статистика Хотелінга має  </w:t>
      </w:r>
      <m:oMath>
        <m:sSup>
          <m:sSupPr>
            <m:ctrlPr>
              <w:rPr>
                <w:rFonts w:ascii="Cambria Math" w:eastAsiaTheme="minorHAnsi" w:hAnsi="Cambria Math"/>
                <w:i/>
                <w:sz w:val="28"/>
                <w:szCs w:val="28"/>
              </w:rPr>
            </m:ctrlPr>
          </m:sSupPr>
          <m:e>
            <m:r>
              <w:rPr>
                <w:rFonts w:ascii="Cambria Math" w:hAnsi="Cambria Math"/>
                <w:sz w:val="28"/>
                <w:szCs w:val="28"/>
              </w:rPr>
              <m:t>χ</m:t>
            </m:r>
          </m:e>
          <m:sup>
            <m:r>
              <w:rPr>
                <w:rFonts w:ascii="Cambria Math" w:hAnsi="Cambria Math"/>
                <w:sz w:val="28"/>
                <w:szCs w:val="28"/>
              </w:rPr>
              <m:t>2</m:t>
            </m:r>
          </m:sup>
        </m:sSup>
      </m:oMath>
      <w:r w:rsidRPr="004244FD">
        <w:rPr>
          <w:rFonts w:ascii="Times New Roman" w:hAnsi="Times New Roman"/>
          <w:sz w:val="28"/>
          <w:szCs w:val="28"/>
        </w:rPr>
        <w:t xml:space="preserve"> розподілення. В цьому випадку при статистичному контролі багатопараметричного об'єкта положення контрольованої кордону на заданому рівні значимості </w:t>
      </w:r>
      <w:r w:rsidRPr="004244FD">
        <w:rPr>
          <w:rFonts w:ascii="Times New Roman" w:hAnsi="Times New Roman"/>
          <w:position w:val="-6"/>
          <w:sz w:val="28"/>
          <w:szCs w:val="28"/>
        </w:rPr>
        <w:object w:dxaOrig="260" w:dyaOrig="240">
          <v:shape id="_x0000_i1048" type="#_x0000_t75" style="width:14.25pt;height:14.25pt" o:ole="">
            <v:imagedata r:id="rId62" o:title=""/>
          </v:shape>
          <o:OLEObject Type="Embed" ProgID="Equation.DSMT4" ShapeID="_x0000_i1048" DrawAspect="Content" ObjectID="_1642220147" r:id="rId63"/>
        </w:object>
      </w:r>
      <w:r w:rsidRPr="004244FD">
        <w:rPr>
          <w:rFonts w:ascii="Times New Roman" w:hAnsi="Times New Roman"/>
          <w:sz w:val="28"/>
          <w:szCs w:val="28"/>
        </w:rPr>
        <w:t xml:space="preserve"> визначається безпосередньо по таблиці квантиль розподілу </w:t>
      </w:r>
      <m:oMath>
        <m:sSup>
          <m:sSupPr>
            <m:ctrlPr>
              <w:rPr>
                <w:rFonts w:ascii="Cambria Math" w:eastAsiaTheme="minorHAnsi" w:hAnsi="Cambria Math"/>
                <w:i/>
                <w:sz w:val="28"/>
                <w:szCs w:val="28"/>
              </w:rPr>
            </m:ctrlPr>
          </m:sSupPr>
          <m:e>
            <m:r>
              <w:rPr>
                <w:rFonts w:ascii="Cambria Math" w:hAnsi="Cambria Math"/>
                <w:sz w:val="28"/>
                <w:szCs w:val="28"/>
              </w:rPr>
              <m:t>χ</m:t>
            </m:r>
          </m:e>
          <m:sup>
            <m:r>
              <w:rPr>
                <w:rFonts w:ascii="Cambria Math" w:hAnsi="Cambria Math"/>
                <w:sz w:val="28"/>
                <w:szCs w:val="28"/>
              </w:rPr>
              <m:t>2</m:t>
            </m:r>
          </m:sup>
        </m:sSup>
      </m:oMath>
      <w:r w:rsidRPr="004244FD">
        <w:rPr>
          <w:rFonts w:ascii="Times New Roman" w:hAnsi="Times New Roman"/>
          <w:sz w:val="28"/>
          <w:szCs w:val="28"/>
        </w:rPr>
        <w:t xml:space="preserve">т, тобто. </w:t>
      </w:r>
    </w:p>
    <w:p w:rsidR="003D3CB4" w:rsidRPr="004244FD" w:rsidRDefault="004244FD" w:rsidP="004244FD">
      <w:pPr>
        <w:spacing w:after="0" w:line="360" w:lineRule="auto"/>
        <w:jc w:val="right"/>
        <w:rPr>
          <w:rFonts w:ascii="Times New Roman" w:hAnsi="Times New Roman"/>
          <w:sz w:val="28"/>
          <w:szCs w:val="28"/>
        </w:rPr>
      </w:pPr>
      <w:r>
        <w:rPr>
          <w:rFonts w:ascii="Times New Roman" w:hAnsi="Times New Roman"/>
          <w:sz w:val="28"/>
          <w:szCs w:val="28"/>
        </w:rPr>
        <w:t xml:space="preserve">  </w:t>
      </w:r>
      <w:r w:rsidR="003D3CB4" w:rsidRPr="004244FD">
        <w:rPr>
          <w:rFonts w:ascii="Times New Roman" w:hAnsi="Times New Roman"/>
          <w:position w:val="-20"/>
          <w:sz w:val="28"/>
          <w:szCs w:val="28"/>
        </w:rPr>
        <w:object w:dxaOrig="1560" w:dyaOrig="520">
          <v:shape id="_x0000_i1049" type="#_x0000_t75" style="width:79.5pt;height:21.75pt" o:ole="">
            <v:imagedata r:id="rId64" o:title=""/>
          </v:shape>
          <o:OLEObject Type="Embed" ProgID="Equation.DSMT4" ShapeID="_x0000_i1049" DrawAspect="Content" ObjectID="_1642220148" r:id="rId65"/>
        </w:object>
      </w:r>
      <w:r w:rsidR="003D3CB4" w:rsidRPr="004244FD">
        <w:rPr>
          <w:rFonts w:ascii="Times New Roman" w:hAnsi="Times New Roman"/>
          <w:sz w:val="28"/>
          <w:szCs w:val="28"/>
        </w:rPr>
        <w:t>.</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(3.5)</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Слід також відзначити особливість застосування критерію </w:t>
      </w:r>
      <w:r w:rsidRPr="004244FD">
        <w:rPr>
          <w:rFonts w:ascii="Times New Roman" w:hAnsi="Times New Roman"/>
          <w:position w:val="-12"/>
          <w:sz w:val="28"/>
          <w:szCs w:val="28"/>
        </w:rPr>
        <w:object w:dxaOrig="360" w:dyaOrig="440">
          <v:shape id="_x0000_i1050" type="#_x0000_t75" style="width:14.25pt;height:21.75pt" o:ole="">
            <v:imagedata r:id="rId66" o:title=""/>
          </v:shape>
          <o:OLEObject Type="Embed" ProgID="Equation.DSMT4" ShapeID="_x0000_i1050" DrawAspect="Content" ObjectID="_1642220149" r:id="rId67"/>
        </w:object>
      </w:r>
      <w:r w:rsidR="004244FD">
        <w:rPr>
          <w:rFonts w:ascii="Times New Roman" w:hAnsi="Times New Roman"/>
          <w:sz w:val="28"/>
          <w:szCs w:val="28"/>
        </w:rPr>
        <w:t>Хоте</w:t>
      </w:r>
      <w:r w:rsidRPr="004244FD">
        <w:rPr>
          <w:rFonts w:ascii="Times New Roman" w:hAnsi="Times New Roman"/>
          <w:sz w:val="28"/>
          <w:szCs w:val="28"/>
        </w:rPr>
        <w:t>лі</w:t>
      </w:r>
      <w:r w:rsidR="004244FD">
        <w:rPr>
          <w:rFonts w:ascii="Times New Roman" w:hAnsi="Times New Roman"/>
          <w:sz w:val="28"/>
          <w:szCs w:val="28"/>
        </w:rPr>
        <w:t>нга - на підставі відомої коваріаційної</w:t>
      </w:r>
      <w:r w:rsidRPr="004244FD">
        <w:rPr>
          <w:rFonts w:ascii="Times New Roman" w:hAnsi="Times New Roman"/>
          <w:sz w:val="28"/>
          <w:szCs w:val="28"/>
        </w:rPr>
        <w:t xml:space="preserve"> матриці можна розраховувати «точкові» значення.</w:t>
      </w:r>
      <w:r w:rsidRPr="004244FD">
        <w:rPr>
          <w:rFonts w:ascii="Times New Roman" w:hAnsi="Times New Roman"/>
          <w:position w:val="-12"/>
          <w:sz w:val="28"/>
          <w:szCs w:val="28"/>
        </w:rPr>
        <w:object w:dxaOrig="380" w:dyaOrig="440">
          <v:shape id="_x0000_i1051" type="#_x0000_t75" style="width:14.25pt;height:21.75pt" o:ole="">
            <v:imagedata r:id="rId68" o:title=""/>
          </v:shape>
          <o:OLEObject Type="Embed" ProgID="Equation.DSMT4" ShapeID="_x0000_i1051" DrawAspect="Content" ObjectID="_1642220150" r:id="rId69"/>
        </w:object>
      </w:r>
      <w:r w:rsidRPr="004244FD">
        <w:rPr>
          <w:rFonts w:ascii="Times New Roman" w:hAnsi="Times New Roman"/>
          <w:sz w:val="28"/>
          <w:szCs w:val="28"/>
        </w:rPr>
        <w:t xml:space="preserve">. </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Відмінність результатів, отриманих з використанням карт Шухарта і </w:t>
      </w:r>
      <w:r w:rsidR="004244FD">
        <w:rPr>
          <w:rFonts w:ascii="Times New Roman" w:hAnsi="Times New Roman"/>
          <w:sz w:val="28"/>
          <w:szCs w:val="28"/>
        </w:rPr>
        <w:t>Хо</w:t>
      </w:r>
      <w:r w:rsidRPr="004244FD">
        <w:rPr>
          <w:rFonts w:ascii="Times New Roman" w:hAnsi="Times New Roman"/>
          <w:sz w:val="28"/>
          <w:szCs w:val="28"/>
        </w:rPr>
        <w:t xml:space="preserve">телінга при контролі багатопараметричного процесу, розглянемо на прикладі Оцінити стабільність організму </w:t>
      </w:r>
      <w:r w:rsidR="004244FD">
        <w:rPr>
          <w:rFonts w:ascii="Times New Roman" w:hAnsi="Times New Roman"/>
          <w:sz w:val="28"/>
          <w:szCs w:val="28"/>
        </w:rPr>
        <w:t>можна використовуючи карти Хоте</w:t>
      </w:r>
      <w:r w:rsidRPr="004244FD">
        <w:rPr>
          <w:rFonts w:ascii="Times New Roman" w:hAnsi="Times New Roman"/>
          <w:sz w:val="28"/>
          <w:szCs w:val="28"/>
        </w:rPr>
        <w:t xml:space="preserve">лінга. Як уже зазначалося, в якості контрольної лінії вибирається квантиль </w:t>
      </w:r>
      <m:oMath>
        <m:sSup>
          <m:sSupPr>
            <m:ctrlPr>
              <w:rPr>
                <w:rFonts w:ascii="Cambria Math" w:eastAsiaTheme="minorHAnsi" w:hAnsi="Cambria Math"/>
                <w:i/>
                <w:sz w:val="28"/>
                <w:szCs w:val="28"/>
              </w:rPr>
            </m:ctrlPr>
          </m:sSupPr>
          <m:e>
            <m:r>
              <w:rPr>
                <w:rFonts w:ascii="Cambria Math" w:hAnsi="Cambria Math"/>
                <w:sz w:val="28"/>
                <w:szCs w:val="28"/>
              </w:rPr>
              <m:t>χ</m:t>
            </m:r>
          </m:e>
          <m:sup>
            <m:r>
              <w:rPr>
                <w:rFonts w:ascii="Cambria Math" w:hAnsi="Cambria Math"/>
                <w:sz w:val="28"/>
                <w:szCs w:val="28"/>
              </w:rPr>
              <m:t>2</m:t>
            </m:r>
          </m:sup>
        </m:sSup>
        <m:r>
          <w:rPr>
            <w:rFonts w:ascii="Cambria Math" w:hAnsi="Cambria Math"/>
            <w:sz w:val="28"/>
            <w:szCs w:val="28"/>
          </w:rPr>
          <m:t xml:space="preserve"> </m:t>
        </m:r>
      </m:oMath>
      <w:r w:rsidRPr="004244FD">
        <w:rPr>
          <w:rFonts w:ascii="Times New Roman" w:hAnsi="Times New Roman"/>
          <w:sz w:val="28"/>
          <w:szCs w:val="28"/>
        </w:rPr>
        <w:t xml:space="preserve">розподілу для рівня статистичної значущості </w:t>
      </w:r>
      <w:r w:rsidRPr="004244FD">
        <w:rPr>
          <w:rFonts w:ascii="Times New Roman" w:hAnsi="Times New Roman"/>
          <w:position w:val="-10"/>
          <w:sz w:val="28"/>
          <w:szCs w:val="28"/>
        </w:rPr>
        <w:object w:dxaOrig="1160" w:dyaOrig="340">
          <v:shape id="_x0000_i1052" type="#_x0000_t75" style="width:57.75pt;height:14.25pt" o:ole="">
            <v:imagedata r:id="rId70" o:title=""/>
          </v:shape>
          <o:OLEObject Type="Embed" ProgID="Equation.DSMT4" ShapeID="_x0000_i1052" DrawAspect="Content" ObjectID="_1642220151" r:id="rId71"/>
        </w:object>
      </w:r>
      <w:r w:rsidRPr="004244FD">
        <w:rPr>
          <w:rFonts w:ascii="Times New Roman" w:hAnsi="Times New Roman"/>
          <w:sz w:val="28"/>
          <w:szCs w:val="28"/>
        </w:rPr>
        <w:t xml:space="preserve"> та числа </w:t>
      </w:r>
      <w:r w:rsidR="004244FD" w:rsidRPr="004244FD">
        <w:rPr>
          <w:rFonts w:ascii="Times New Roman" w:hAnsi="Times New Roman"/>
          <w:sz w:val="28"/>
          <w:szCs w:val="28"/>
        </w:rPr>
        <w:t>ступенів</w:t>
      </w:r>
      <w:r w:rsidRPr="004244FD">
        <w:rPr>
          <w:rFonts w:ascii="Times New Roman" w:hAnsi="Times New Roman"/>
          <w:sz w:val="28"/>
          <w:szCs w:val="28"/>
        </w:rPr>
        <w:t xml:space="preserve"> свободі </w:t>
      </w:r>
      <w:r w:rsidRPr="004244FD">
        <w:rPr>
          <w:rFonts w:ascii="Times New Roman" w:hAnsi="Times New Roman"/>
          <w:position w:val="-12"/>
          <w:sz w:val="28"/>
          <w:szCs w:val="28"/>
        </w:rPr>
        <w:object w:dxaOrig="660" w:dyaOrig="360">
          <v:shape id="_x0000_i1053" type="#_x0000_t75" style="width:36pt;height:14.25pt" o:ole="">
            <v:imagedata r:id="rId72" o:title=""/>
          </v:shape>
          <o:OLEObject Type="Embed" ProgID="Equation.DSMT4" ShapeID="_x0000_i1053" DrawAspect="Content" ObjectID="_1642220152" r:id="rId73"/>
        </w:object>
      </w:r>
      <w:r w:rsidRPr="004244FD">
        <w:rPr>
          <w:rFonts w:ascii="Times New Roman" w:hAnsi="Times New Roman"/>
          <w:sz w:val="28"/>
          <w:szCs w:val="28"/>
        </w:rPr>
        <w:t xml:space="preserve"> [</w:t>
      </w:r>
      <w:r w:rsidR="002F1AEC">
        <w:rPr>
          <w:rFonts w:ascii="Times New Roman" w:hAnsi="Times New Roman"/>
          <w:sz w:val="28"/>
          <w:szCs w:val="28"/>
          <w:lang w:val="en-US"/>
        </w:rPr>
        <w:t>1</w:t>
      </w:r>
      <w:r w:rsidRPr="004244FD">
        <w:rPr>
          <w:rFonts w:ascii="Times New Roman" w:hAnsi="Times New Roman"/>
          <w:sz w:val="28"/>
          <w:szCs w:val="28"/>
        </w:rPr>
        <w:t xml:space="preserve">7], </w:t>
      </w:r>
    </w:p>
    <w:p w:rsidR="003D3CB4" w:rsidRPr="004244FD" w:rsidRDefault="003D3CB4" w:rsidP="004244FD">
      <w:pPr>
        <w:spacing w:after="0" w:line="360" w:lineRule="auto"/>
        <w:jc w:val="both"/>
        <w:rPr>
          <w:rFonts w:ascii="Times New Roman" w:hAnsi="Times New Roman"/>
          <w:sz w:val="28"/>
          <w:szCs w:val="28"/>
        </w:rPr>
      </w:pPr>
      <w:r w:rsidRPr="004244FD">
        <w:rPr>
          <w:rFonts w:ascii="Times New Roman" w:hAnsi="Times New Roman"/>
          <w:position w:val="-20"/>
          <w:sz w:val="28"/>
          <w:szCs w:val="28"/>
        </w:rPr>
        <w:object w:dxaOrig="4380" w:dyaOrig="520">
          <v:shape id="_x0000_i1054" type="#_x0000_t75" style="width:208.5pt;height:21.75pt" o:ole="">
            <v:imagedata r:id="rId74" o:title=""/>
          </v:shape>
          <o:OLEObject Type="Embed" ProgID="Equation.DSMT4" ShapeID="_x0000_i1054" DrawAspect="Content" ObjectID="_1642220153" r:id="rId75"/>
        </w:object>
      </w:r>
      <w:r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Потім, відповідно до вира</w:t>
      </w:r>
      <w:r w:rsidR="004244FD">
        <w:rPr>
          <w:rFonts w:ascii="Times New Roman" w:hAnsi="Times New Roman"/>
          <w:sz w:val="28"/>
          <w:szCs w:val="28"/>
        </w:rPr>
        <w:t>зу</w:t>
      </w:r>
      <w:r w:rsidRPr="004244FD">
        <w:rPr>
          <w:rFonts w:ascii="Times New Roman" w:hAnsi="Times New Roman"/>
          <w:sz w:val="28"/>
          <w:szCs w:val="28"/>
        </w:rPr>
        <w:t xml:space="preserve"> (3</w:t>
      </w:r>
      <w:r w:rsidR="004244FD">
        <w:rPr>
          <w:rFonts w:ascii="Times New Roman" w:hAnsi="Times New Roman"/>
          <w:sz w:val="28"/>
          <w:szCs w:val="28"/>
        </w:rPr>
        <w:t>.3</w:t>
      </w:r>
      <w:r w:rsidRPr="004244FD">
        <w:rPr>
          <w:rFonts w:ascii="Times New Roman" w:hAnsi="Times New Roman"/>
          <w:sz w:val="28"/>
          <w:szCs w:val="28"/>
        </w:rPr>
        <w:t xml:space="preserve">), необхідно для кожної підгрупи спостережень розрахувати </w:t>
      </w:r>
      <w:r w:rsidRPr="004244FD">
        <w:rPr>
          <w:rFonts w:ascii="Times New Roman" w:hAnsi="Times New Roman"/>
          <w:position w:val="-12"/>
          <w:sz w:val="28"/>
          <w:szCs w:val="28"/>
        </w:rPr>
        <w:object w:dxaOrig="380" w:dyaOrig="440">
          <v:shape id="_x0000_i1055" type="#_x0000_t75" style="width:14.25pt;height:21.75pt" o:ole="">
            <v:imagedata r:id="rId68" o:title=""/>
          </v:shape>
          <o:OLEObject Type="Embed" ProgID="Equation.DSMT4" ShapeID="_x0000_i1055" DrawAspect="Content" ObjectID="_1642220154" r:id="rId76"/>
        </w:object>
      </w:r>
      <w:r w:rsidRPr="004244FD">
        <w:rPr>
          <w:rFonts w:ascii="Times New Roman" w:hAnsi="Times New Roman"/>
          <w:sz w:val="28"/>
          <w:szCs w:val="28"/>
        </w:rPr>
        <w:t>. При двопараметричного контролі ковариационная матриця запишеться як</w:t>
      </w:r>
    </w:p>
    <w:p w:rsidR="003D3CB4" w:rsidRPr="004244FD" w:rsidRDefault="003D3CB4" w:rsidP="00F25F4E">
      <w:pPr>
        <w:spacing w:after="0" w:line="360" w:lineRule="auto"/>
        <w:ind w:firstLine="426"/>
        <w:jc w:val="center"/>
        <w:rPr>
          <w:rFonts w:ascii="Times New Roman" w:hAnsi="Times New Roman"/>
          <w:sz w:val="28"/>
          <w:szCs w:val="28"/>
        </w:rPr>
      </w:pPr>
      <w:r w:rsidRPr="004244FD">
        <w:rPr>
          <w:rFonts w:ascii="Times New Roman" w:hAnsi="Times New Roman"/>
          <w:position w:val="-42"/>
          <w:sz w:val="28"/>
          <w:szCs w:val="28"/>
        </w:rPr>
        <w:object w:dxaOrig="4000" w:dyaOrig="980">
          <v:shape id="_x0000_i1056" type="#_x0000_t75" style="width:201.75pt;height:50.25pt" o:ole="">
            <v:imagedata r:id="rId77" o:title=""/>
          </v:shape>
          <o:OLEObject Type="Embed" ProgID="Equation.DSMT4" ShapeID="_x0000_i1056" DrawAspect="Content" ObjectID="_1642220155" r:id="rId78"/>
        </w:object>
      </w:r>
      <w:r w:rsidRPr="004244FD">
        <w:rPr>
          <w:rFonts w:ascii="Times New Roman" w:hAnsi="Times New Roman"/>
          <w:sz w:val="28"/>
          <w:szCs w:val="28"/>
        </w:rPr>
        <w:t>,</w:t>
      </w:r>
    </w:p>
    <w:p w:rsidR="003D3CB4" w:rsidRPr="004244FD" w:rsidRDefault="003D3CB4" w:rsidP="004244FD">
      <w:pPr>
        <w:spacing w:after="0" w:line="360" w:lineRule="auto"/>
        <w:jc w:val="both"/>
        <w:rPr>
          <w:rFonts w:ascii="Times New Roman" w:hAnsi="Times New Roman"/>
          <w:sz w:val="28"/>
          <w:szCs w:val="28"/>
        </w:rPr>
      </w:pPr>
      <w:r w:rsidRPr="004244FD">
        <w:rPr>
          <w:rFonts w:ascii="Times New Roman" w:hAnsi="Times New Roman"/>
          <w:sz w:val="28"/>
          <w:szCs w:val="28"/>
        </w:rPr>
        <w:t xml:space="preserve">а дискримінант </w:t>
      </w:r>
      <w:r w:rsidRPr="004244FD">
        <w:rPr>
          <w:rFonts w:ascii="Times New Roman" w:hAnsi="Times New Roman"/>
          <w:position w:val="-22"/>
          <w:sz w:val="28"/>
          <w:szCs w:val="28"/>
        </w:rPr>
        <w:object w:dxaOrig="2400" w:dyaOrig="580">
          <v:shape id="_x0000_i1057" type="#_x0000_t75" style="width:108pt;height:28.5pt" o:ole="">
            <v:imagedata r:id="rId79" o:title=""/>
          </v:shape>
          <o:OLEObject Type="Embed" ProgID="Equation.DSMT4" ShapeID="_x0000_i1057" DrawAspect="Content" ObjectID="_1642220156" r:id="rId80"/>
        </w:object>
      </w:r>
      <w:r w:rsidRPr="004244FD">
        <w:rPr>
          <w:rFonts w:ascii="Times New Roman" w:hAnsi="Times New Roman"/>
          <w:sz w:val="28"/>
          <w:szCs w:val="28"/>
        </w:rPr>
        <w:t>, тоді обернена маттриця матиме вигляд:</w:t>
      </w:r>
    </w:p>
    <w:p w:rsidR="003D3CB4" w:rsidRPr="00ED13EC" w:rsidRDefault="003D3CB4" w:rsidP="00F25F4E">
      <w:pPr>
        <w:spacing w:after="0" w:line="360" w:lineRule="auto"/>
        <w:jc w:val="center"/>
        <w:rPr>
          <w:rFonts w:ascii="Times New Roman" w:hAnsi="Times New Roman"/>
          <w:sz w:val="28"/>
          <w:szCs w:val="28"/>
          <w:lang w:val="ru-RU"/>
        </w:rPr>
      </w:pPr>
      <w:r w:rsidRPr="004244FD">
        <w:rPr>
          <w:rFonts w:ascii="Times New Roman" w:hAnsi="Times New Roman"/>
          <w:position w:val="-90"/>
          <w:sz w:val="28"/>
          <w:szCs w:val="28"/>
        </w:rPr>
        <w:object w:dxaOrig="4459" w:dyaOrig="1939">
          <v:shape id="_x0000_i1058" type="#_x0000_t75" style="width:209.25pt;height:93.75pt" o:ole="">
            <v:imagedata r:id="rId81" o:title=""/>
          </v:shape>
          <o:OLEObject Type="Embed" ProgID="Equation.DSMT4" ShapeID="_x0000_i1058" DrawAspect="Content" ObjectID="_1642220157" r:id="rId82"/>
        </w:object>
      </w:r>
      <w:r w:rsidRPr="004244FD">
        <w:rPr>
          <w:rFonts w:ascii="Times New Roman" w:hAnsi="Times New Roman"/>
          <w:sz w:val="28"/>
          <w:szCs w:val="28"/>
        </w:rPr>
        <w:t>.</w:t>
      </w:r>
    </w:p>
    <w:p w:rsidR="003D3CB4" w:rsidRPr="00ED13EC" w:rsidRDefault="004244FD" w:rsidP="003D3CB4">
      <w:pPr>
        <w:spacing w:after="0" w:line="360" w:lineRule="auto"/>
        <w:ind w:firstLine="426"/>
        <w:jc w:val="both"/>
        <w:rPr>
          <w:rFonts w:ascii="Times New Roman" w:hAnsi="Times New Roman"/>
          <w:sz w:val="28"/>
          <w:szCs w:val="28"/>
          <w:lang w:val="ru-RU"/>
        </w:rPr>
      </w:pPr>
      <w:r>
        <w:rPr>
          <w:rFonts w:ascii="Times New Roman" w:hAnsi="Times New Roman"/>
          <w:sz w:val="28"/>
          <w:szCs w:val="28"/>
          <w:lang w:val="ru-RU"/>
        </w:rPr>
        <w:lastRenderedPageBreak/>
        <w:t>Т</w:t>
      </w:r>
      <w:r w:rsidR="003D3CB4">
        <w:rPr>
          <w:rFonts w:ascii="Times New Roman" w:hAnsi="Times New Roman"/>
          <w:sz w:val="28"/>
          <w:szCs w:val="28"/>
          <w:lang w:val="ru-RU"/>
        </w:rPr>
        <w:t>епер розглянемо результати критерію</w:t>
      </w:r>
      <w:r w:rsidR="003D3CB4" w:rsidRPr="00ED13EC">
        <w:rPr>
          <w:rFonts w:ascii="Times New Roman" w:hAnsi="Times New Roman"/>
          <w:sz w:val="28"/>
          <w:szCs w:val="28"/>
          <w:lang w:val="ru-RU"/>
        </w:rPr>
        <w:t xml:space="preserve"> в </w:t>
      </w:r>
      <w:r w:rsidR="003D3CB4">
        <w:rPr>
          <w:rFonts w:ascii="Times New Roman" w:hAnsi="Times New Roman"/>
          <w:sz w:val="28"/>
          <w:szCs w:val="28"/>
          <w:lang w:val="ru-RU"/>
        </w:rPr>
        <w:t>площині показників</w:t>
      </w:r>
      <w:r w:rsidR="003D3CB4" w:rsidRPr="00ED13EC">
        <w:rPr>
          <w:rFonts w:ascii="Times New Roman" w:hAnsi="Times New Roman"/>
          <w:sz w:val="28"/>
          <w:szCs w:val="28"/>
          <w:lang w:val="ru-RU"/>
        </w:rPr>
        <w:t xml:space="preserve"> </w:t>
      </w:r>
      <w:r w:rsidR="003D3CB4" w:rsidRPr="00ED13EC">
        <w:rPr>
          <w:rFonts w:ascii="Times New Roman" w:hAnsi="Times New Roman"/>
          <w:position w:val="-12"/>
          <w:sz w:val="28"/>
          <w:szCs w:val="28"/>
          <w:lang w:val="ru-RU"/>
        </w:rPr>
        <w:object w:dxaOrig="279" w:dyaOrig="380">
          <v:shape id="_x0000_i1059" type="#_x0000_t75" style="width:14.25pt;height:14.25pt" o:ole="">
            <v:imagedata r:id="rId83" o:title=""/>
          </v:shape>
          <o:OLEObject Type="Embed" ProgID="Equation.DSMT4" ShapeID="_x0000_i1059" DrawAspect="Content" ObjectID="_1642220158" r:id="rId84"/>
        </w:object>
      </w:r>
      <w:r w:rsidR="003D3CB4" w:rsidRPr="00ED13EC">
        <w:rPr>
          <w:rFonts w:ascii="Times New Roman" w:hAnsi="Times New Roman"/>
          <w:sz w:val="28"/>
          <w:szCs w:val="28"/>
          <w:lang w:val="ru-RU"/>
        </w:rPr>
        <w:t xml:space="preserve"> и </w:t>
      </w:r>
      <w:r w:rsidR="003D3CB4" w:rsidRPr="00ED13EC">
        <w:rPr>
          <w:rFonts w:ascii="Times New Roman" w:hAnsi="Times New Roman"/>
          <w:position w:val="-12"/>
          <w:sz w:val="28"/>
          <w:szCs w:val="28"/>
          <w:lang w:val="ru-RU"/>
        </w:rPr>
        <w:object w:dxaOrig="320" w:dyaOrig="380">
          <v:shape id="_x0000_i1060" type="#_x0000_t75" style="width:14.25pt;height:14.25pt" o:ole="">
            <v:imagedata r:id="rId85" o:title=""/>
          </v:shape>
          <o:OLEObject Type="Embed" ProgID="Equation.DSMT4" ShapeID="_x0000_i1060" DrawAspect="Content" ObjectID="_1642220159" r:id="rId86"/>
        </w:object>
      </w:r>
      <w:r w:rsidR="003D3CB4" w:rsidRPr="00ED13EC">
        <w:rPr>
          <w:rFonts w:ascii="Times New Roman" w:hAnsi="Times New Roman"/>
          <w:sz w:val="28"/>
          <w:szCs w:val="28"/>
          <w:lang w:val="ru-RU"/>
        </w:rPr>
        <w:t xml:space="preserve">. </w:t>
      </w:r>
      <w:r w:rsidR="003D3CB4" w:rsidRPr="009E4F65">
        <w:rPr>
          <w:rFonts w:ascii="Times New Roman" w:hAnsi="Times New Roman"/>
          <w:sz w:val="28"/>
          <w:szCs w:val="28"/>
          <w:lang w:val="ru-RU"/>
        </w:rPr>
        <w:t>Виходячи з щільності спільного нормального розподілу</w:t>
      </w:r>
      <w:r w:rsidR="003D3CB4">
        <w:rPr>
          <w:rFonts w:ascii="Times New Roman" w:hAnsi="Times New Roman"/>
          <w:sz w:val="28"/>
          <w:szCs w:val="28"/>
          <w:lang w:val="ru-RU"/>
        </w:rPr>
        <w:t>:</w:t>
      </w:r>
    </w:p>
    <w:p w:rsidR="003D3CB4" w:rsidRPr="004244FD" w:rsidRDefault="003D3CB4" w:rsidP="003D3CB4">
      <w:pPr>
        <w:spacing w:before="120" w:after="120" w:line="360" w:lineRule="auto"/>
        <w:jc w:val="center"/>
        <w:rPr>
          <w:rFonts w:ascii="Times New Roman" w:hAnsi="Times New Roman"/>
          <w:sz w:val="28"/>
          <w:szCs w:val="28"/>
        </w:rPr>
      </w:pPr>
      <w:r w:rsidRPr="004244FD">
        <w:rPr>
          <w:rFonts w:ascii="Times New Roman" w:hAnsi="Times New Roman"/>
          <w:position w:val="-26"/>
          <w:sz w:val="28"/>
          <w:szCs w:val="28"/>
        </w:rPr>
        <w:object w:dxaOrig="5880" w:dyaOrig="740">
          <v:shape id="_x0000_i1061" type="#_x0000_t75" style="width:266.25pt;height:36pt" o:ole="">
            <v:imagedata r:id="rId87" o:title=""/>
          </v:shape>
          <o:OLEObject Type="Embed" ProgID="Equation.DSMT4" ShapeID="_x0000_i1061" DrawAspect="Content" ObjectID="_1642220160" r:id="rId88"/>
        </w:object>
      </w:r>
      <w:r w:rsidRPr="004244FD">
        <w:rPr>
          <w:rFonts w:ascii="Times New Roman" w:hAnsi="Times New Roman"/>
          <w:sz w:val="28"/>
          <w:szCs w:val="28"/>
        </w:rPr>
        <w:t>,</w:t>
      </w:r>
    </w:p>
    <w:p w:rsidR="003D3CB4" w:rsidRPr="004244FD" w:rsidRDefault="003D3CB4" w:rsidP="004244FD">
      <w:pPr>
        <w:spacing w:after="0" w:line="360" w:lineRule="auto"/>
        <w:jc w:val="both"/>
        <w:rPr>
          <w:rFonts w:ascii="Times New Roman" w:hAnsi="Times New Roman"/>
          <w:sz w:val="28"/>
          <w:szCs w:val="28"/>
        </w:rPr>
      </w:pPr>
      <w:r w:rsidRPr="004244FD">
        <w:rPr>
          <w:rFonts w:ascii="Times New Roman" w:hAnsi="Times New Roman"/>
          <w:sz w:val="28"/>
          <w:szCs w:val="28"/>
        </w:rPr>
        <w:t xml:space="preserve">рівняння еліпса розсіювання, </w:t>
      </w:r>
      <w:r w:rsidR="004244FD">
        <w:rPr>
          <w:rFonts w:ascii="Times New Roman" w:hAnsi="Times New Roman"/>
          <w:sz w:val="28"/>
          <w:szCs w:val="28"/>
        </w:rPr>
        <w:t>що є фактично межами карти Хоте</w:t>
      </w:r>
      <w:r w:rsidRPr="004244FD">
        <w:rPr>
          <w:rFonts w:ascii="Times New Roman" w:hAnsi="Times New Roman"/>
          <w:sz w:val="28"/>
          <w:szCs w:val="28"/>
        </w:rPr>
        <w:t>лінга, набуде вигляду:</w:t>
      </w:r>
      <w:r w:rsidRPr="004244FD">
        <w:rPr>
          <w:rFonts w:ascii="Times New Roman" w:hAnsi="Times New Roman"/>
          <w:position w:val="-44"/>
          <w:sz w:val="28"/>
          <w:szCs w:val="28"/>
        </w:rPr>
        <w:object w:dxaOrig="8020" w:dyaOrig="1020">
          <v:shape id="_x0000_i1062" type="#_x0000_t75" style="width:367.5pt;height:50.25pt" o:ole="">
            <v:imagedata r:id="rId89" o:title=""/>
          </v:shape>
          <o:OLEObject Type="Embed" ProgID="Equation.DSMT4" ShapeID="_x0000_i1062" DrawAspect="Content" ObjectID="_1642220161" r:id="rId90"/>
        </w:object>
      </w:r>
    </w:p>
    <w:p w:rsidR="003D3CB4" w:rsidRPr="004244FD" w:rsidRDefault="003D3CB4" w:rsidP="004244FD">
      <w:pPr>
        <w:spacing w:after="0" w:line="360" w:lineRule="auto"/>
        <w:ind w:firstLine="425"/>
        <w:jc w:val="both"/>
        <w:rPr>
          <w:rFonts w:ascii="Times New Roman" w:hAnsi="Times New Roman"/>
          <w:sz w:val="28"/>
          <w:szCs w:val="28"/>
        </w:rPr>
      </w:pPr>
      <w:r w:rsidRPr="004244FD">
        <w:rPr>
          <w:rFonts w:ascii="Times New Roman" w:hAnsi="Times New Roman"/>
          <w:sz w:val="28"/>
          <w:szCs w:val="28"/>
        </w:rPr>
        <w:t>Знаходження точок, що відповідають значенням середніх в підгрупах, в межах цього еліпса, свідчить про статистичну керованості технологічного процесу, тобто розсіювання значень обумовлено впливом випадкових величин.</w:t>
      </w:r>
    </w:p>
    <w:p w:rsidR="003D3CB4" w:rsidRPr="004244FD" w:rsidRDefault="003D3CB4" w:rsidP="004244FD">
      <w:pPr>
        <w:spacing w:after="0" w:line="360" w:lineRule="auto"/>
        <w:ind w:firstLine="425"/>
        <w:jc w:val="both"/>
        <w:rPr>
          <w:rFonts w:ascii="Times New Roman" w:hAnsi="Times New Roman"/>
          <w:sz w:val="28"/>
          <w:szCs w:val="28"/>
        </w:rPr>
      </w:pPr>
      <w:r w:rsidRPr="004244FD">
        <w:rPr>
          <w:rFonts w:ascii="Times New Roman" w:hAnsi="Times New Roman"/>
          <w:sz w:val="28"/>
          <w:szCs w:val="28"/>
        </w:rPr>
        <w:t>У багатьох практичних завданнях дисперсії і коваріації, як правило, невідомі і використовуються вибіркові оцінки.</w:t>
      </w:r>
    </w:p>
    <w:p w:rsidR="003D3CB4" w:rsidRPr="004244FD" w:rsidRDefault="003D3CB4" w:rsidP="004244FD">
      <w:pPr>
        <w:spacing w:after="0" w:line="360" w:lineRule="auto"/>
        <w:ind w:firstLine="425"/>
        <w:jc w:val="both"/>
        <w:rPr>
          <w:rFonts w:ascii="Times New Roman" w:hAnsi="Times New Roman"/>
          <w:sz w:val="28"/>
          <w:szCs w:val="28"/>
        </w:rPr>
      </w:pPr>
      <w:r w:rsidRPr="004244FD">
        <w:rPr>
          <w:rFonts w:ascii="Times New Roman" w:hAnsi="Times New Roman"/>
          <w:sz w:val="28"/>
          <w:szCs w:val="28"/>
        </w:rPr>
        <w:t xml:space="preserve">В випадку, коли каваріаційна матриця невідома, для отримання </w:t>
      </w:r>
      <w:r w:rsidRPr="004244FD">
        <w:rPr>
          <w:rFonts w:ascii="Times New Roman" w:hAnsi="Times New Roman"/>
          <w:position w:val="-12"/>
          <w:sz w:val="28"/>
          <w:szCs w:val="28"/>
        </w:rPr>
        <w:object w:dxaOrig="360" w:dyaOrig="440">
          <v:shape id="_x0000_i1063" type="#_x0000_t75" style="width:14.25pt;height:21.75pt" o:ole="">
            <v:imagedata r:id="rId91" o:title=""/>
          </v:shape>
          <o:OLEObject Type="Embed" ProgID="Equation.DSMT4" ShapeID="_x0000_i1063" DrawAspect="Content" ObjectID="_1642220162" r:id="rId92"/>
        </w:object>
      </w:r>
      <w:r w:rsidRPr="004244FD">
        <w:rPr>
          <w:rFonts w:ascii="Times New Roman" w:hAnsi="Times New Roman"/>
          <w:sz w:val="28"/>
          <w:szCs w:val="28"/>
        </w:rPr>
        <w:t xml:space="preserve">-розподілу використовують аналогічно з (1) </w:t>
      </w:r>
      <w:r w:rsidRPr="004244FD">
        <w:rPr>
          <w:rFonts w:ascii="Times New Roman" w:hAnsi="Times New Roman"/>
          <w:position w:val="-6"/>
          <w:sz w:val="28"/>
          <w:szCs w:val="28"/>
        </w:rPr>
        <w:object w:dxaOrig="160" w:dyaOrig="260">
          <v:shape id="_x0000_i1064" type="#_x0000_t75" style="width:7.5pt;height:14.25pt" o:ole="">
            <v:imagedata r:id="rId93" o:title=""/>
          </v:shape>
          <o:OLEObject Type="Embed" ProgID="Equation.DSMT4" ShapeID="_x0000_i1064" DrawAspect="Content" ObjectID="_1642220163" r:id="rId94"/>
        </w:object>
      </w:r>
      <w:r w:rsidRPr="004244FD">
        <w:rPr>
          <w:rFonts w:ascii="Times New Roman" w:hAnsi="Times New Roman"/>
          <w:sz w:val="28"/>
          <w:szCs w:val="28"/>
        </w:rPr>
        <w:t>-розподіл Ст'юдента</w:t>
      </w:r>
    </w:p>
    <w:p w:rsidR="003D3CB4" w:rsidRPr="004244FD" w:rsidRDefault="003D3CB4" w:rsidP="003D3CB4">
      <w:pPr>
        <w:spacing w:before="120" w:after="120" w:line="360" w:lineRule="auto"/>
        <w:ind w:firstLine="425"/>
        <w:jc w:val="center"/>
        <w:rPr>
          <w:rFonts w:ascii="Times New Roman" w:hAnsi="Times New Roman"/>
          <w:sz w:val="28"/>
          <w:szCs w:val="28"/>
        </w:rPr>
      </w:pPr>
      <w:r w:rsidRPr="004244FD">
        <w:rPr>
          <w:rFonts w:ascii="Times New Roman" w:hAnsi="Times New Roman"/>
          <w:position w:val="-24"/>
          <w:sz w:val="28"/>
          <w:szCs w:val="28"/>
        </w:rPr>
        <w:object w:dxaOrig="1719" w:dyaOrig="620">
          <v:shape id="_x0000_i1065" type="#_x0000_t75" style="width:100.5pt;height:36pt" o:ole="">
            <v:imagedata r:id="rId95" o:title=""/>
          </v:shape>
          <o:OLEObject Type="Embed" ProgID="Equation.3" ShapeID="_x0000_i1065" DrawAspect="Content" ObjectID="_1642220164" r:id="rId96"/>
        </w:object>
      </w:r>
      <w:r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але тільки для багатовимірного випадку, тобто використовуємо векторну форму подання статистики.</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У багатовимірному випадку обчислюється незміщена оцінка </w:t>
      </w:r>
      <w:r w:rsidRPr="004244FD">
        <w:rPr>
          <w:rFonts w:ascii="Times New Roman" w:hAnsi="Times New Roman"/>
          <w:position w:val="-6"/>
          <w:sz w:val="28"/>
          <w:szCs w:val="28"/>
        </w:rPr>
        <w:object w:dxaOrig="260" w:dyaOrig="300">
          <v:shape id="_x0000_i1066" type="#_x0000_t75" style="width:14.25pt;height:14.25pt" o:ole="">
            <v:imagedata r:id="rId97" o:title=""/>
          </v:shape>
          <o:OLEObject Type="Embed" ProgID="Equation.DSMT4" ShapeID="_x0000_i1066" DrawAspect="Content" ObjectID="_1642220165" r:id="rId98"/>
        </w:object>
      </w:r>
      <w:r w:rsidRPr="004244FD">
        <w:rPr>
          <w:rFonts w:ascii="Times New Roman" w:hAnsi="Times New Roman"/>
          <w:sz w:val="28"/>
          <w:szCs w:val="28"/>
        </w:rPr>
        <w:t xml:space="preserve"> матриці </w:t>
      </w:r>
      <w:r w:rsidRPr="004244FD">
        <w:rPr>
          <w:rFonts w:ascii="Times New Roman" w:hAnsi="Times New Roman"/>
          <w:position w:val="-4"/>
          <w:sz w:val="28"/>
          <w:szCs w:val="28"/>
        </w:rPr>
        <w:object w:dxaOrig="260" w:dyaOrig="279">
          <v:shape id="_x0000_i1067" type="#_x0000_t75" style="width:14.25pt;height:14.25pt" o:ole="">
            <v:imagedata r:id="rId99" o:title=""/>
          </v:shape>
          <o:OLEObject Type="Embed" ProgID="Equation.DSMT4" ShapeID="_x0000_i1067" DrawAspect="Content" ObjectID="_1642220166" r:id="rId100"/>
        </w:object>
      </w:r>
      <w:r w:rsidRPr="004244FD">
        <w:rPr>
          <w:rFonts w:ascii="Times New Roman" w:hAnsi="Times New Roman"/>
          <w:sz w:val="28"/>
          <w:szCs w:val="28"/>
        </w:rPr>
        <w:t xml:space="preserve">. В такому випадку статистика  </w:t>
      </w:r>
      <w:r w:rsidRPr="004244FD">
        <w:rPr>
          <w:rFonts w:ascii="Times New Roman" w:hAnsi="Times New Roman"/>
          <w:position w:val="-12"/>
          <w:sz w:val="28"/>
          <w:szCs w:val="28"/>
        </w:rPr>
        <w:object w:dxaOrig="380" w:dyaOrig="440">
          <v:shape id="_x0000_i1068" type="#_x0000_t75" style="width:14.25pt;height:21.75pt" o:ole="">
            <v:imagedata r:id="rId68" o:title=""/>
          </v:shape>
          <o:OLEObject Type="Embed" ProgID="Equation.DSMT4" ShapeID="_x0000_i1068" DrawAspect="Content" ObjectID="_1642220167" r:id="rId101"/>
        </w:object>
      </w:r>
      <w:r w:rsidRPr="004244FD">
        <w:rPr>
          <w:rFonts w:ascii="Times New Roman" w:hAnsi="Times New Roman"/>
          <w:sz w:val="28"/>
          <w:szCs w:val="28"/>
        </w:rPr>
        <w:t>-Хотелінга задаеєся формулою:</w:t>
      </w:r>
    </w:p>
    <w:p w:rsidR="003D3CB4" w:rsidRPr="004244FD" w:rsidRDefault="003D3CB4" w:rsidP="004244FD">
      <w:pPr>
        <w:tabs>
          <w:tab w:val="left" w:pos="0"/>
          <w:tab w:val="center" w:pos="4820"/>
          <w:tab w:val="right" w:pos="9639"/>
        </w:tabs>
        <w:spacing w:after="0" w:line="360" w:lineRule="auto"/>
        <w:ind w:firstLine="425"/>
        <w:jc w:val="both"/>
        <w:rPr>
          <w:rFonts w:ascii="Times New Roman" w:hAnsi="Times New Roman"/>
          <w:sz w:val="28"/>
          <w:szCs w:val="28"/>
        </w:rPr>
      </w:pPr>
      <w:r w:rsidRPr="004244FD">
        <w:rPr>
          <w:rFonts w:ascii="Times New Roman" w:hAnsi="Times New Roman"/>
          <w:sz w:val="28"/>
          <w:szCs w:val="28"/>
        </w:rPr>
        <w:tab/>
      </w:r>
      <w:r w:rsidRPr="004244FD">
        <w:rPr>
          <w:rFonts w:ascii="Times New Roman" w:hAnsi="Times New Roman"/>
          <w:position w:val="-16"/>
          <w:sz w:val="28"/>
          <w:szCs w:val="28"/>
        </w:rPr>
        <w:object w:dxaOrig="3620" w:dyaOrig="540">
          <v:shape id="_x0000_i1069" type="#_x0000_t75" style="width:165.75pt;height:21.75pt" o:ole="">
            <v:imagedata r:id="rId102" o:title=""/>
          </v:shape>
          <o:OLEObject Type="Embed" ProgID="Equation.DSMT4" ShapeID="_x0000_i1069" DrawAspect="Content" ObjectID="_1642220168" r:id="rId103"/>
        </w:object>
      </w:r>
      <w:r w:rsidRPr="004244FD">
        <w:rPr>
          <w:rFonts w:ascii="Times New Roman" w:hAnsi="Times New Roman"/>
          <w:sz w:val="28"/>
          <w:szCs w:val="28"/>
        </w:rPr>
        <w:tab/>
        <w:t>(</w:t>
      </w:r>
      <w:r w:rsidR="004244FD" w:rsidRPr="004244FD">
        <w:rPr>
          <w:rFonts w:ascii="Times New Roman" w:hAnsi="Times New Roman"/>
          <w:sz w:val="28"/>
          <w:szCs w:val="28"/>
        </w:rPr>
        <w:t>3.6</w:t>
      </w:r>
      <w:r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якщо гіпотеза </w:t>
      </w:r>
      <w:r w:rsidRPr="004244FD">
        <w:rPr>
          <w:rFonts w:ascii="Times New Roman" w:hAnsi="Times New Roman"/>
          <w:position w:val="-12"/>
          <w:sz w:val="28"/>
          <w:szCs w:val="28"/>
        </w:rPr>
        <w:object w:dxaOrig="400" w:dyaOrig="380">
          <v:shape id="_x0000_i1070" type="#_x0000_t75" style="width:21.75pt;height:14.25pt" o:ole="">
            <v:imagedata r:id="rId104" o:title=""/>
          </v:shape>
          <o:OLEObject Type="Embed" ProgID="Equation.DSMT4" ShapeID="_x0000_i1070" DrawAspect="Content" ObjectID="_1642220169" r:id="rId105"/>
        </w:object>
      </w:r>
      <w:r w:rsidRPr="004244FD">
        <w:rPr>
          <w:rFonts w:ascii="Times New Roman" w:hAnsi="Times New Roman"/>
          <w:sz w:val="28"/>
          <w:szCs w:val="28"/>
        </w:rPr>
        <w:t xml:space="preserve">: </w:t>
      </w:r>
      <w:r w:rsidRPr="004244FD">
        <w:rPr>
          <w:rFonts w:ascii="Times New Roman" w:hAnsi="Times New Roman"/>
          <w:position w:val="-12"/>
          <w:sz w:val="28"/>
          <w:szCs w:val="28"/>
        </w:rPr>
        <w:object w:dxaOrig="780" w:dyaOrig="380">
          <v:shape id="_x0000_i1071" type="#_x0000_t75" style="width:36pt;height:14.25pt" o:ole="">
            <v:imagedata r:id="rId106" o:title=""/>
          </v:shape>
          <o:OLEObject Type="Embed" ProgID="Equation.DSMT4" ShapeID="_x0000_i1071" DrawAspect="Content" ObjectID="_1642220170" r:id="rId107"/>
        </w:object>
      </w:r>
      <w:r w:rsidRPr="004244FD">
        <w:rPr>
          <w:rFonts w:ascii="Times New Roman" w:hAnsi="Times New Roman"/>
          <w:sz w:val="28"/>
          <w:szCs w:val="28"/>
        </w:rPr>
        <w:t xml:space="preserve"> вірна, то величина</w:t>
      </w:r>
    </w:p>
    <w:p w:rsidR="003D3CB4" w:rsidRPr="004244FD" w:rsidRDefault="003D3CB4" w:rsidP="004244FD">
      <w:pPr>
        <w:tabs>
          <w:tab w:val="left" w:pos="0"/>
          <w:tab w:val="center" w:pos="4820"/>
          <w:tab w:val="right" w:pos="9639"/>
        </w:tabs>
        <w:spacing w:after="0" w:line="360" w:lineRule="auto"/>
        <w:jc w:val="both"/>
        <w:rPr>
          <w:rFonts w:ascii="Times New Roman" w:hAnsi="Times New Roman"/>
          <w:color w:val="FF0000"/>
          <w:sz w:val="28"/>
          <w:szCs w:val="28"/>
        </w:rPr>
      </w:pPr>
      <w:r w:rsidRPr="004244FD">
        <w:rPr>
          <w:rFonts w:ascii="Times New Roman" w:hAnsi="Times New Roman"/>
          <w:color w:val="FF0000"/>
          <w:sz w:val="28"/>
          <w:szCs w:val="28"/>
        </w:rPr>
        <w:tab/>
      </w:r>
      <w:r w:rsidRPr="004244FD">
        <w:rPr>
          <w:rFonts w:ascii="Times New Roman" w:hAnsi="Times New Roman"/>
          <w:color w:val="FF0000"/>
          <w:position w:val="-36"/>
          <w:sz w:val="28"/>
          <w:szCs w:val="28"/>
        </w:rPr>
        <w:object w:dxaOrig="2060" w:dyaOrig="800">
          <v:shape id="_x0000_i1072" type="#_x0000_t75" style="width:86.25pt;height:36pt" o:ole="">
            <v:imagedata r:id="rId108" o:title=""/>
          </v:shape>
          <o:OLEObject Type="Embed" ProgID="Equation.DSMT4" ShapeID="_x0000_i1072" DrawAspect="Content" ObjectID="_1642220171" r:id="rId109"/>
        </w:object>
      </w:r>
      <w:r w:rsidRPr="004244FD">
        <w:rPr>
          <w:rFonts w:ascii="Times New Roman" w:hAnsi="Times New Roman"/>
          <w:color w:val="FF0000"/>
          <w:sz w:val="28"/>
          <w:szCs w:val="28"/>
        </w:rPr>
        <w:tab/>
      </w:r>
      <w:r w:rsidRPr="004244FD">
        <w:rPr>
          <w:rFonts w:ascii="Times New Roman" w:hAnsi="Times New Roman"/>
          <w:sz w:val="28"/>
          <w:szCs w:val="28"/>
        </w:rPr>
        <w:t>(</w:t>
      </w:r>
      <w:r w:rsidR="004244FD" w:rsidRPr="004244FD">
        <w:rPr>
          <w:rFonts w:ascii="Times New Roman" w:hAnsi="Times New Roman"/>
          <w:sz w:val="28"/>
          <w:szCs w:val="28"/>
        </w:rPr>
        <w:t>3.7</w:t>
      </w:r>
      <w:r w:rsidRPr="004244FD">
        <w:rPr>
          <w:rFonts w:ascii="Times New Roman" w:hAnsi="Times New Roman"/>
          <w:sz w:val="28"/>
          <w:szCs w:val="28"/>
        </w:rPr>
        <w:t>)</w:t>
      </w:r>
    </w:p>
    <w:p w:rsidR="003D3CB4" w:rsidRPr="004244FD" w:rsidRDefault="004244FD" w:rsidP="004244FD">
      <w:pPr>
        <w:spacing w:after="0" w:line="360" w:lineRule="auto"/>
        <w:ind w:firstLine="426"/>
        <w:jc w:val="both"/>
        <w:rPr>
          <w:rFonts w:ascii="Times New Roman" w:hAnsi="Times New Roman"/>
          <w:sz w:val="28"/>
          <w:szCs w:val="28"/>
        </w:rPr>
      </w:pPr>
      <w:r>
        <w:rPr>
          <w:rFonts w:ascii="Times New Roman" w:hAnsi="Times New Roman"/>
          <w:sz w:val="28"/>
          <w:szCs w:val="28"/>
        </w:rPr>
        <w:t>Має нецентральне</w:t>
      </w:r>
      <w:r w:rsidR="003D3CB4" w:rsidRPr="004244FD">
        <w:rPr>
          <w:rFonts w:ascii="Times New Roman" w:hAnsi="Times New Roman"/>
          <w:sz w:val="28"/>
          <w:szCs w:val="28"/>
        </w:rPr>
        <w:t xml:space="preserve"> </w:t>
      </w:r>
      <w:r w:rsidR="003D3CB4" w:rsidRPr="004244FD">
        <w:rPr>
          <w:rFonts w:ascii="Times New Roman" w:hAnsi="Times New Roman"/>
          <w:position w:val="-4"/>
          <w:sz w:val="28"/>
          <w:szCs w:val="28"/>
        </w:rPr>
        <w:object w:dxaOrig="279" w:dyaOrig="279">
          <v:shape id="_x0000_i1073" type="#_x0000_t75" style="width:14.25pt;height:14.25pt" o:ole="">
            <v:imagedata r:id="rId110" o:title=""/>
          </v:shape>
          <o:OLEObject Type="Embed" ProgID="Equation.DSMT4" ShapeID="_x0000_i1073" DrawAspect="Content" ObjectID="_1642220172" r:id="rId111"/>
        </w:object>
      </w:r>
      <w:r w:rsidR="003D3CB4" w:rsidRPr="004244FD">
        <w:rPr>
          <w:rFonts w:ascii="Times New Roman" w:hAnsi="Times New Roman"/>
          <w:sz w:val="28"/>
          <w:szCs w:val="28"/>
        </w:rPr>
        <w:t>-</w:t>
      </w:r>
      <w:r>
        <w:rPr>
          <w:rFonts w:ascii="Times New Roman" w:hAnsi="Times New Roman"/>
          <w:sz w:val="28"/>
          <w:szCs w:val="28"/>
        </w:rPr>
        <w:t>розподілення</w:t>
      </w:r>
      <w:r w:rsidR="003D3CB4" w:rsidRPr="004244FD">
        <w:rPr>
          <w:rFonts w:ascii="Times New Roman" w:hAnsi="Times New Roman"/>
          <w:sz w:val="28"/>
          <w:szCs w:val="28"/>
        </w:rPr>
        <w:t xml:space="preserve"> с </w:t>
      </w:r>
      <w:r w:rsidR="003D3CB4" w:rsidRPr="004244FD">
        <w:rPr>
          <w:rFonts w:ascii="Times New Roman" w:hAnsi="Times New Roman"/>
          <w:position w:val="-12"/>
          <w:sz w:val="28"/>
          <w:szCs w:val="28"/>
        </w:rPr>
        <w:object w:dxaOrig="260" w:dyaOrig="300">
          <v:shape id="_x0000_i1074" type="#_x0000_t75" style="width:14.25pt;height:14.25pt" o:ole="">
            <v:imagedata r:id="rId112" o:title=""/>
          </v:shape>
          <o:OLEObject Type="Embed" ProgID="Equation.DSMT4" ShapeID="_x0000_i1074" DrawAspect="Content" ObjectID="_1642220173" r:id="rId113"/>
        </w:object>
      </w:r>
      <w:r w:rsidR="003D3CB4" w:rsidRPr="004244FD">
        <w:rPr>
          <w:rFonts w:ascii="Times New Roman" w:hAnsi="Times New Roman"/>
          <w:sz w:val="28"/>
          <w:szCs w:val="28"/>
        </w:rPr>
        <w:t xml:space="preserve"> и </w:t>
      </w:r>
      <w:r w:rsidR="003D3CB4" w:rsidRPr="004244FD">
        <w:rPr>
          <w:rFonts w:ascii="Times New Roman" w:hAnsi="Times New Roman"/>
          <w:position w:val="-14"/>
          <w:sz w:val="28"/>
          <w:szCs w:val="28"/>
        </w:rPr>
        <w:object w:dxaOrig="800" w:dyaOrig="420">
          <v:shape id="_x0000_i1075" type="#_x0000_t75" style="width:43.5pt;height:21.75pt" o:ole="">
            <v:imagedata r:id="rId114" o:title=""/>
          </v:shape>
          <o:OLEObject Type="Embed" ProgID="Equation.DSMT4" ShapeID="_x0000_i1075" DrawAspect="Content" ObjectID="_1642220174" r:id="rId115"/>
        </w:object>
      </w:r>
      <w:r>
        <w:rPr>
          <w:rFonts w:ascii="Times New Roman" w:hAnsi="Times New Roman"/>
          <w:sz w:val="28"/>
          <w:szCs w:val="28"/>
        </w:rPr>
        <w:t xml:space="preserve"> степенями свободи</w:t>
      </w:r>
      <w:r w:rsidR="003D3CB4"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Отримане на основі виразу (5) значення </w:t>
      </w:r>
      <w:r w:rsidRPr="004244FD">
        <w:rPr>
          <w:rFonts w:ascii="Times New Roman" w:hAnsi="Times New Roman"/>
          <w:position w:val="-12"/>
          <w:sz w:val="28"/>
          <w:szCs w:val="28"/>
        </w:rPr>
        <w:object w:dxaOrig="380" w:dyaOrig="440">
          <v:shape id="_x0000_i1076" type="#_x0000_t75" style="width:14.25pt;height:21.75pt" o:ole="">
            <v:imagedata r:id="rId68" o:title=""/>
          </v:shape>
          <o:OLEObject Type="Embed" ProgID="Equation.DSMT4" ShapeID="_x0000_i1076" DrawAspect="Content" ObjectID="_1642220175" r:id="rId116"/>
        </w:object>
      </w:r>
      <w:r w:rsidRPr="004244FD">
        <w:rPr>
          <w:rFonts w:ascii="Times New Roman" w:hAnsi="Times New Roman"/>
          <w:sz w:val="28"/>
          <w:szCs w:val="28"/>
        </w:rPr>
        <w:t xml:space="preserve"> зіставляється з критичним значенням для заданого рівня статистичної значущості </w:t>
      </w:r>
      <w:r w:rsidRPr="004244FD">
        <w:rPr>
          <w:rFonts w:ascii="Times New Roman" w:hAnsi="Times New Roman"/>
          <w:position w:val="-6"/>
          <w:sz w:val="28"/>
          <w:szCs w:val="28"/>
        </w:rPr>
        <w:object w:dxaOrig="260" w:dyaOrig="240">
          <v:shape id="_x0000_i1077" type="#_x0000_t75" style="width:14.25pt;height:14.25pt" o:ole="">
            <v:imagedata r:id="rId117" o:title=""/>
          </v:shape>
          <o:OLEObject Type="Embed" ProgID="Equation.DSMT4" ShapeID="_x0000_i1077" DrawAspect="Content" ObjectID="_1642220176" r:id="rId118"/>
        </w:object>
      </w:r>
      <w:r w:rsidRPr="004244FD">
        <w:rPr>
          <w:rFonts w:ascii="Times New Roman" w:hAnsi="Times New Roman"/>
          <w:sz w:val="28"/>
          <w:szCs w:val="28"/>
        </w:rPr>
        <w:t xml:space="preserve"> та чисел степенів </w:t>
      </w:r>
      <w:r w:rsidRPr="004244FD">
        <w:rPr>
          <w:rFonts w:ascii="Times New Roman" w:hAnsi="Times New Roman"/>
          <w:sz w:val="28"/>
          <w:szCs w:val="28"/>
        </w:rPr>
        <w:lastRenderedPageBreak/>
        <w:t xml:space="preserve">свободи </w:t>
      </w:r>
      <w:r w:rsidRPr="004244FD">
        <w:rPr>
          <w:rFonts w:ascii="Times New Roman" w:hAnsi="Times New Roman"/>
          <w:position w:val="-12"/>
          <w:sz w:val="28"/>
          <w:szCs w:val="28"/>
        </w:rPr>
        <w:object w:dxaOrig="780" w:dyaOrig="380">
          <v:shape id="_x0000_i1078" type="#_x0000_t75" style="width:36pt;height:14.25pt" o:ole="">
            <v:imagedata r:id="rId119" o:title=""/>
          </v:shape>
          <o:OLEObject Type="Embed" ProgID="Equation.DSMT4" ShapeID="_x0000_i1078" DrawAspect="Content" ObjectID="_1642220177" r:id="rId120"/>
        </w:object>
      </w:r>
      <w:r w:rsidRPr="004244FD">
        <w:rPr>
          <w:rFonts w:ascii="Times New Roman" w:hAnsi="Times New Roman"/>
          <w:sz w:val="28"/>
          <w:szCs w:val="28"/>
        </w:rPr>
        <w:t xml:space="preserve"> и </w:t>
      </w:r>
      <w:r w:rsidRPr="004244FD">
        <w:rPr>
          <w:rFonts w:ascii="Times New Roman" w:hAnsi="Times New Roman"/>
          <w:position w:val="-12"/>
          <w:sz w:val="28"/>
          <w:szCs w:val="28"/>
        </w:rPr>
        <w:object w:dxaOrig="1240" w:dyaOrig="380">
          <v:shape id="_x0000_i1079" type="#_x0000_t75" style="width:64.5pt;height:14.25pt" o:ole="">
            <v:imagedata r:id="rId121" o:title=""/>
          </v:shape>
          <o:OLEObject Type="Embed" ProgID="Equation.DSMT4" ShapeID="_x0000_i1079" DrawAspect="Content" ObjectID="_1642220178" r:id="rId122"/>
        </w:object>
      </w:r>
      <w:r w:rsidRPr="004244FD">
        <w:rPr>
          <w:rFonts w:ascii="Times New Roman" w:hAnsi="Times New Roman"/>
          <w:sz w:val="28"/>
          <w:szCs w:val="28"/>
        </w:rPr>
        <w:t xml:space="preserve"> (</w:t>
      </w:r>
      <w:r w:rsidRPr="004244FD">
        <w:rPr>
          <w:rFonts w:ascii="Times New Roman" w:hAnsi="Times New Roman"/>
          <w:position w:val="-12"/>
          <w:sz w:val="28"/>
          <w:szCs w:val="28"/>
        </w:rPr>
        <w:object w:dxaOrig="1020" w:dyaOrig="360">
          <v:shape id="_x0000_i1080" type="#_x0000_t75" style="width:50.25pt;height:14.25pt" o:ole="">
            <v:imagedata r:id="rId123" o:title=""/>
          </v:shape>
          <o:OLEObject Type="Embed" ProgID="Equation.DSMT4" ShapeID="_x0000_i1080" DrawAspect="Content" ObjectID="_1642220179" r:id="rId124"/>
        </w:object>
      </w:r>
      <w:r w:rsidRPr="004244FD">
        <w:rPr>
          <w:rFonts w:ascii="Times New Roman" w:hAnsi="Times New Roman"/>
          <w:sz w:val="28"/>
          <w:szCs w:val="28"/>
        </w:rPr>
        <w:t>). Кр</w:t>
      </w:r>
      <w:r w:rsidR="004244FD">
        <w:rPr>
          <w:rFonts w:ascii="Times New Roman" w:hAnsi="Times New Roman"/>
          <w:sz w:val="28"/>
          <w:szCs w:val="28"/>
        </w:rPr>
        <w:t>итичне значення статистики Хоте</w:t>
      </w:r>
      <w:r w:rsidRPr="004244FD">
        <w:rPr>
          <w:rFonts w:ascii="Times New Roman" w:hAnsi="Times New Roman"/>
          <w:sz w:val="28"/>
          <w:szCs w:val="28"/>
        </w:rPr>
        <w:t>лінга визначається як:</w:t>
      </w:r>
    </w:p>
    <w:p w:rsidR="003D3CB4" w:rsidRPr="004244FD" w:rsidRDefault="003D3CB4" w:rsidP="004244FD">
      <w:pPr>
        <w:spacing w:after="0" w:line="360" w:lineRule="auto"/>
        <w:ind w:firstLine="426"/>
        <w:jc w:val="right"/>
        <w:rPr>
          <w:rFonts w:ascii="Times New Roman" w:hAnsi="Times New Roman"/>
          <w:sz w:val="28"/>
          <w:szCs w:val="28"/>
        </w:rPr>
      </w:pPr>
      <w:r w:rsidRPr="004244FD">
        <w:rPr>
          <w:rFonts w:ascii="Times New Roman" w:hAnsi="Times New Roman"/>
          <w:position w:val="-32"/>
          <w:sz w:val="28"/>
          <w:szCs w:val="28"/>
        </w:rPr>
        <w:object w:dxaOrig="3600" w:dyaOrig="800">
          <v:shape id="_x0000_i1081" type="#_x0000_t75" style="width:165.75pt;height:36pt" o:ole="">
            <v:imagedata r:id="rId125" o:title=""/>
          </v:shape>
          <o:OLEObject Type="Embed" ProgID="Equation.DSMT4" ShapeID="_x0000_i1081" DrawAspect="Content" ObjectID="_1642220180" r:id="rId126"/>
        </w:object>
      </w:r>
      <w:r w:rsidRPr="004244FD">
        <w:rPr>
          <w:rFonts w:ascii="Times New Roman" w:hAnsi="Times New Roman"/>
          <w:sz w:val="28"/>
          <w:szCs w:val="28"/>
        </w:rPr>
        <w:tab/>
      </w:r>
      <w:r w:rsidR="004244FD" w:rsidRPr="004244FD">
        <w:rPr>
          <w:rFonts w:ascii="Times New Roman" w:hAnsi="Times New Roman"/>
          <w:sz w:val="28"/>
          <w:szCs w:val="28"/>
        </w:rPr>
        <w:tab/>
      </w:r>
      <w:r w:rsidR="004244FD" w:rsidRPr="004244FD">
        <w:rPr>
          <w:rFonts w:ascii="Times New Roman" w:hAnsi="Times New Roman"/>
          <w:sz w:val="28"/>
          <w:szCs w:val="28"/>
        </w:rPr>
        <w:tab/>
      </w:r>
      <w:r w:rsidR="004244FD" w:rsidRPr="004244FD">
        <w:rPr>
          <w:rFonts w:ascii="Times New Roman" w:hAnsi="Times New Roman"/>
          <w:sz w:val="28"/>
          <w:szCs w:val="28"/>
        </w:rPr>
        <w:tab/>
      </w:r>
      <w:r w:rsidRPr="004244FD">
        <w:rPr>
          <w:rFonts w:ascii="Times New Roman" w:hAnsi="Times New Roman"/>
          <w:sz w:val="28"/>
          <w:szCs w:val="28"/>
        </w:rPr>
        <w:t>(</w:t>
      </w:r>
      <w:r w:rsidR="004244FD" w:rsidRPr="004244FD">
        <w:rPr>
          <w:rFonts w:ascii="Times New Roman" w:hAnsi="Times New Roman"/>
          <w:sz w:val="28"/>
          <w:szCs w:val="28"/>
        </w:rPr>
        <w:t>3.8</w:t>
      </w:r>
      <w:r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При цьому незміщена оцінка коваріаціонної матриці визначається на підставі виразу:</w:t>
      </w:r>
    </w:p>
    <w:p w:rsidR="003D3CB4" w:rsidRPr="004244FD" w:rsidRDefault="003D3CB4" w:rsidP="004244FD">
      <w:pPr>
        <w:spacing w:after="0" w:line="360" w:lineRule="auto"/>
        <w:jc w:val="both"/>
        <w:rPr>
          <w:rFonts w:ascii="Times New Roman" w:hAnsi="Times New Roman"/>
          <w:sz w:val="28"/>
          <w:szCs w:val="28"/>
        </w:rPr>
      </w:pPr>
      <w:r w:rsidRPr="004244FD">
        <w:rPr>
          <w:rFonts w:ascii="Times New Roman" w:hAnsi="Times New Roman"/>
          <w:position w:val="-84"/>
          <w:sz w:val="28"/>
          <w:szCs w:val="28"/>
        </w:rPr>
        <w:object w:dxaOrig="10040" w:dyaOrig="1820">
          <v:shape id="_x0000_i1082" type="#_x0000_t75" style="width:475.5pt;height:86.25pt" o:ole="">
            <v:imagedata r:id="rId127" o:title=""/>
          </v:shape>
          <o:OLEObject Type="Embed" ProgID="Equation.DSMT4" ShapeID="_x0000_i1082" DrawAspect="Content" ObjectID="_1642220181" r:id="rId128"/>
        </w:object>
      </w:r>
      <w:r w:rsidRPr="004244FD">
        <w:rPr>
          <w:rFonts w:ascii="Times New Roman" w:hAnsi="Times New Roman"/>
          <w:sz w:val="28"/>
          <w:szCs w:val="28"/>
        </w:rPr>
        <w:t>,</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де </w:t>
      </w:r>
      <w:r w:rsidRPr="004244FD">
        <w:rPr>
          <w:rFonts w:ascii="Times New Roman" w:hAnsi="Times New Roman"/>
          <w:position w:val="-6"/>
          <w:sz w:val="28"/>
          <w:szCs w:val="28"/>
        </w:rPr>
        <w:object w:dxaOrig="220" w:dyaOrig="240">
          <v:shape id="_x0000_i1083" type="#_x0000_t75" style="width:14.25pt;height:14.25pt" o:ole="">
            <v:imagedata r:id="rId129" o:title=""/>
          </v:shape>
          <o:OLEObject Type="Embed" ProgID="Equation.DSMT4" ShapeID="_x0000_i1083" DrawAspect="Content" ObjectID="_1642220182" r:id="rId130"/>
        </w:object>
      </w:r>
      <w:r w:rsidRPr="004244FD">
        <w:rPr>
          <w:rFonts w:ascii="Times New Roman" w:hAnsi="Times New Roman"/>
          <w:sz w:val="28"/>
          <w:szCs w:val="28"/>
        </w:rPr>
        <w:t xml:space="preserve"> – число точок в вибірці / підгрупі. </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Розрах</w:t>
      </w:r>
      <w:r w:rsidR="004244FD">
        <w:rPr>
          <w:rFonts w:ascii="Times New Roman" w:hAnsi="Times New Roman"/>
          <w:sz w:val="28"/>
          <w:szCs w:val="28"/>
        </w:rPr>
        <w:t>ункове значення статистики Хоте</w:t>
      </w:r>
      <w:r w:rsidRPr="004244FD">
        <w:rPr>
          <w:rFonts w:ascii="Times New Roman" w:hAnsi="Times New Roman"/>
          <w:sz w:val="28"/>
          <w:szCs w:val="28"/>
        </w:rPr>
        <w:t>лінга, певне на підставі виразу (</w:t>
      </w:r>
      <w:r w:rsidR="002F1AEC">
        <w:rPr>
          <w:rFonts w:ascii="Times New Roman" w:hAnsi="Times New Roman"/>
          <w:sz w:val="28"/>
          <w:szCs w:val="28"/>
          <w:lang w:val="en-US"/>
        </w:rPr>
        <w:t>3.8</w:t>
      </w:r>
      <w:r w:rsidRPr="004244FD">
        <w:rPr>
          <w:rFonts w:ascii="Times New Roman" w:hAnsi="Times New Roman"/>
          <w:sz w:val="28"/>
          <w:szCs w:val="28"/>
        </w:rPr>
        <w:t xml:space="preserve">), порівнюється з критичним значенням </w:t>
      </w:r>
      <w:r w:rsidRPr="004244FD">
        <w:rPr>
          <w:rFonts w:ascii="Times New Roman" w:hAnsi="Times New Roman"/>
          <w:position w:val="-20"/>
          <w:sz w:val="28"/>
          <w:szCs w:val="28"/>
        </w:rPr>
        <w:object w:dxaOrig="1140" w:dyaOrig="520">
          <v:shape id="_x0000_i1084" type="#_x0000_t75" style="width:50.25pt;height:21.75pt" o:ole="">
            <v:imagedata r:id="rId131" o:title=""/>
          </v:shape>
          <o:OLEObject Type="Embed" ProgID="Equation.DSMT4" ShapeID="_x0000_i1084" DrawAspect="Content" ObjectID="_1642220183" r:id="rId132"/>
        </w:object>
      </w:r>
      <w:r w:rsidRPr="004244FD">
        <w:rPr>
          <w:rFonts w:ascii="Times New Roman" w:hAnsi="Times New Roman"/>
          <w:sz w:val="28"/>
          <w:szCs w:val="28"/>
        </w:rPr>
        <w:t xml:space="preserve">. якщо </w:t>
      </w:r>
      <w:r w:rsidRPr="004244FD">
        <w:rPr>
          <w:rFonts w:ascii="Times New Roman" w:hAnsi="Times New Roman"/>
          <w:position w:val="-12"/>
          <w:sz w:val="28"/>
          <w:szCs w:val="28"/>
        </w:rPr>
        <w:object w:dxaOrig="380" w:dyaOrig="440">
          <v:shape id="_x0000_i1085" type="#_x0000_t75" style="width:14.25pt;height:21.75pt" o:ole="">
            <v:imagedata r:id="rId133" o:title=""/>
          </v:shape>
          <o:OLEObject Type="Embed" ProgID="Equation.DSMT4" ShapeID="_x0000_i1085" DrawAspect="Content" ObjectID="_1642220184" r:id="rId134"/>
        </w:object>
      </w:r>
      <w:r w:rsidRPr="004244FD">
        <w:rPr>
          <w:rFonts w:ascii="Times New Roman" w:hAnsi="Times New Roman"/>
          <w:sz w:val="28"/>
          <w:szCs w:val="28"/>
        </w:rPr>
        <w:t xml:space="preserve"> більше критичного значенн</w:t>
      </w:r>
      <w:r w:rsidR="004244FD">
        <w:rPr>
          <w:rFonts w:ascii="Times New Roman" w:hAnsi="Times New Roman"/>
          <w:sz w:val="28"/>
          <w:szCs w:val="28"/>
        </w:rPr>
        <w:t>я, то гі</w:t>
      </w:r>
      <w:r w:rsidRPr="004244FD">
        <w:rPr>
          <w:rFonts w:ascii="Times New Roman" w:hAnsi="Times New Roman"/>
          <w:sz w:val="28"/>
          <w:szCs w:val="28"/>
        </w:rPr>
        <w:t xml:space="preserve">потеза </w:t>
      </w:r>
      <w:r w:rsidRPr="004244FD">
        <w:rPr>
          <w:rFonts w:ascii="Times New Roman" w:hAnsi="Times New Roman"/>
          <w:i/>
          <w:sz w:val="28"/>
          <w:szCs w:val="28"/>
        </w:rPr>
        <w:t>Н</w:t>
      </w:r>
      <w:r w:rsidRPr="004244FD">
        <w:rPr>
          <w:rFonts w:ascii="Times New Roman" w:hAnsi="Times New Roman"/>
          <w:sz w:val="28"/>
          <w:szCs w:val="28"/>
          <w:vertAlign w:val="subscript"/>
        </w:rPr>
        <w:t>0</w:t>
      </w:r>
      <w:r w:rsidRPr="004244FD">
        <w:rPr>
          <w:rFonts w:ascii="Times New Roman" w:hAnsi="Times New Roman"/>
          <w:sz w:val="28"/>
          <w:szCs w:val="28"/>
        </w:rPr>
        <w:t xml:space="preserve"> не приймається.</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Таким чином, при відоми</w:t>
      </w:r>
      <w:r w:rsidR="004244FD">
        <w:rPr>
          <w:rFonts w:ascii="Times New Roman" w:hAnsi="Times New Roman"/>
          <w:sz w:val="28"/>
          <w:szCs w:val="28"/>
        </w:rPr>
        <w:t>х (заданих) середньоквадратичних</w:t>
      </w:r>
      <w:r w:rsidRPr="004244FD">
        <w:rPr>
          <w:rFonts w:ascii="Times New Roman" w:hAnsi="Times New Roman"/>
          <w:sz w:val="28"/>
          <w:szCs w:val="28"/>
        </w:rPr>
        <w:t xml:space="preserve"> відхиленнях показників організму мо</w:t>
      </w:r>
      <w:r w:rsidR="004244FD">
        <w:rPr>
          <w:rFonts w:ascii="Times New Roman" w:hAnsi="Times New Roman"/>
          <w:sz w:val="28"/>
          <w:szCs w:val="28"/>
        </w:rPr>
        <w:t>жна, обчислюючи статистику Хоте</w:t>
      </w:r>
      <w:r w:rsidRPr="004244FD">
        <w:rPr>
          <w:rFonts w:ascii="Times New Roman" w:hAnsi="Times New Roman"/>
          <w:sz w:val="28"/>
          <w:szCs w:val="28"/>
        </w:rPr>
        <w:t xml:space="preserve">лінга </w:t>
      </w:r>
      <w:r w:rsidRPr="004244FD">
        <w:rPr>
          <w:rFonts w:ascii="Times New Roman" w:hAnsi="Times New Roman"/>
          <w:position w:val="-12"/>
          <w:sz w:val="28"/>
          <w:szCs w:val="28"/>
        </w:rPr>
        <w:object w:dxaOrig="420" w:dyaOrig="380">
          <v:shape id="_x0000_i1086" type="#_x0000_t75" style="width:21.75pt;height:14.25pt" o:ole="">
            <v:imagedata r:id="rId135" o:title=""/>
          </v:shape>
          <o:OLEObject Type="Embed" ProgID="Equation.DSMT4" ShapeID="_x0000_i1086" DrawAspect="Content" ObjectID="_1642220185" r:id="rId136"/>
        </w:object>
      </w:r>
      <w:r w:rsidRPr="004244FD">
        <w:rPr>
          <w:rFonts w:ascii="Times New Roman" w:hAnsi="Times New Roman"/>
          <w:sz w:val="28"/>
          <w:szCs w:val="28"/>
        </w:rPr>
        <w:t>, виявляти розладнаність процесу в реальному масштабі часу. При невідомих же СКВ оцінюється статистична керованість процесом за певний період.</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Слід зазначит</w:t>
      </w:r>
      <w:r w:rsidR="004244FD">
        <w:rPr>
          <w:rFonts w:ascii="Times New Roman" w:hAnsi="Times New Roman"/>
          <w:sz w:val="28"/>
          <w:szCs w:val="28"/>
        </w:rPr>
        <w:t>и, що сам по собі критерій Хоте</w:t>
      </w:r>
      <w:r w:rsidRPr="004244FD">
        <w:rPr>
          <w:rFonts w:ascii="Times New Roman" w:hAnsi="Times New Roman"/>
          <w:sz w:val="28"/>
          <w:szCs w:val="28"/>
        </w:rPr>
        <w:t>лінга дозволяє оцінити стан процесу в цілому, не виділяючи причину його р</w:t>
      </w:r>
      <w:r w:rsidR="004244FD">
        <w:rPr>
          <w:rFonts w:ascii="Times New Roman" w:hAnsi="Times New Roman"/>
          <w:sz w:val="28"/>
          <w:szCs w:val="28"/>
        </w:rPr>
        <w:t>озладу. Карта Хоте</w:t>
      </w:r>
      <w:r w:rsidRPr="004244FD">
        <w:rPr>
          <w:rFonts w:ascii="Times New Roman" w:hAnsi="Times New Roman"/>
          <w:sz w:val="28"/>
          <w:szCs w:val="28"/>
        </w:rPr>
        <w:t>лінга не показує, з яким безпосередньо показником (або спільним впливом показників) пов'язане порушення процесу.</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Для перевірки гіпотези про те, що причиною розладу процесу є </w:t>
      </w:r>
      <w:r w:rsidRPr="004244FD">
        <w:rPr>
          <w:rFonts w:ascii="Times New Roman" w:hAnsi="Times New Roman"/>
          <w:i/>
          <w:sz w:val="28"/>
          <w:szCs w:val="28"/>
        </w:rPr>
        <w:t>j</w:t>
      </w:r>
      <w:r w:rsidRPr="004244FD">
        <w:rPr>
          <w:rFonts w:ascii="Times New Roman" w:hAnsi="Times New Roman"/>
          <w:sz w:val="28"/>
          <w:szCs w:val="28"/>
        </w:rPr>
        <w:t xml:space="preserve">-й показник, використовується </w:t>
      </w:r>
      <w:r w:rsidR="004244FD">
        <w:rPr>
          <w:rFonts w:ascii="Times New Roman" w:hAnsi="Times New Roman"/>
          <w:sz w:val="28"/>
          <w:szCs w:val="28"/>
        </w:rPr>
        <w:t>критерій Хоте</w:t>
      </w:r>
      <w:r w:rsidRPr="004244FD">
        <w:rPr>
          <w:rFonts w:ascii="Times New Roman" w:hAnsi="Times New Roman"/>
          <w:sz w:val="28"/>
          <w:szCs w:val="28"/>
        </w:rPr>
        <w:t>лінга [</w:t>
      </w:r>
      <w:r w:rsidR="002F1AEC">
        <w:rPr>
          <w:rFonts w:ascii="Times New Roman" w:hAnsi="Times New Roman"/>
          <w:sz w:val="28"/>
          <w:szCs w:val="28"/>
          <w:lang w:val="en-US"/>
        </w:rPr>
        <w:t>1</w:t>
      </w:r>
      <w:r w:rsidRPr="004244FD">
        <w:rPr>
          <w:rFonts w:ascii="Times New Roman" w:hAnsi="Times New Roman"/>
          <w:sz w:val="28"/>
          <w:szCs w:val="28"/>
        </w:rPr>
        <w:t xml:space="preserve">4]. </w:t>
      </w:r>
    </w:p>
    <w:p w:rsidR="003D3CB4" w:rsidRPr="004244FD" w:rsidRDefault="003D3CB4" w:rsidP="004244FD">
      <w:pPr>
        <w:spacing w:after="0" w:line="360" w:lineRule="auto"/>
        <w:ind w:firstLine="426"/>
        <w:jc w:val="both"/>
        <w:rPr>
          <w:rFonts w:ascii="Times New Roman" w:hAnsi="Times New Roman"/>
          <w:sz w:val="28"/>
          <w:szCs w:val="28"/>
        </w:rPr>
      </w:pPr>
      <w:r w:rsidRPr="004244FD">
        <w:rPr>
          <w:rFonts w:ascii="Times New Roman" w:hAnsi="Times New Roman"/>
          <w:sz w:val="28"/>
          <w:szCs w:val="28"/>
        </w:rPr>
        <w:t xml:space="preserve">перевіряється гіпотеза </w:t>
      </w:r>
      <w:r w:rsidRPr="004244FD">
        <w:rPr>
          <w:rFonts w:ascii="Times New Roman" w:hAnsi="Times New Roman"/>
          <w:position w:val="-16"/>
          <w:sz w:val="28"/>
          <w:szCs w:val="28"/>
        </w:rPr>
        <w:object w:dxaOrig="420" w:dyaOrig="480">
          <v:shape id="_x0000_i1087" type="#_x0000_t75" style="width:21.75pt;height:21.75pt" o:ole="">
            <v:imagedata r:id="rId137" o:title=""/>
          </v:shape>
          <o:OLEObject Type="Embed" ProgID="Equation.DSMT4" ShapeID="_x0000_i1087" DrawAspect="Content" ObjectID="_1642220186" r:id="rId138"/>
        </w:object>
      </w:r>
      <w:r w:rsidRPr="004244FD">
        <w:rPr>
          <w:rFonts w:ascii="Times New Roman" w:hAnsi="Times New Roman"/>
          <w:sz w:val="28"/>
          <w:szCs w:val="28"/>
        </w:rPr>
        <w:t>&gt;</w:t>
      </w:r>
      <w:r w:rsidRPr="004244FD">
        <w:rPr>
          <w:rFonts w:ascii="Times New Roman" w:hAnsi="Times New Roman"/>
          <w:color w:val="FF0000"/>
          <w:sz w:val="28"/>
          <w:szCs w:val="28"/>
        </w:rPr>
        <w:t xml:space="preserve"> </w:t>
      </w:r>
      <w:r w:rsidRPr="004244FD">
        <w:rPr>
          <w:rFonts w:ascii="Times New Roman" w:hAnsi="Times New Roman"/>
          <w:position w:val="-16"/>
          <w:sz w:val="28"/>
          <w:szCs w:val="28"/>
        </w:rPr>
        <w:object w:dxaOrig="400" w:dyaOrig="480">
          <v:shape id="_x0000_i1088" type="#_x0000_t75" style="width:21.75pt;height:21.75pt" o:ole="">
            <v:imagedata r:id="rId139" o:title=""/>
          </v:shape>
          <o:OLEObject Type="Embed" ProgID="Equation.DSMT4" ShapeID="_x0000_i1088" DrawAspect="Content" ObjectID="_1642220187" r:id="rId140"/>
        </w:object>
      </w:r>
      <w:r w:rsidRPr="004244FD">
        <w:rPr>
          <w:rFonts w:ascii="Times New Roman" w:hAnsi="Times New Roman"/>
          <w:sz w:val="28"/>
          <w:szCs w:val="28"/>
        </w:rPr>
        <w:t>, де</w:t>
      </w:r>
    </w:p>
    <w:p w:rsidR="003D3CB4" w:rsidRPr="004244FD" w:rsidRDefault="003D3CB4" w:rsidP="004244FD">
      <w:pPr>
        <w:tabs>
          <w:tab w:val="left" w:pos="0"/>
          <w:tab w:val="center" w:pos="4820"/>
          <w:tab w:val="right" w:pos="9639"/>
        </w:tabs>
        <w:spacing w:after="0" w:line="360" w:lineRule="auto"/>
        <w:jc w:val="both"/>
        <w:rPr>
          <w:rFonts w:ascii="Times New Roman" w:hAnsi="Times New Roman"/>
          <w:sz w:val="28"/>
          <w:szCs w:val="28"/>
        </w:rPr>
      </w:pPr>
      <w:r w:rsidRPr="004244FD">
        <w:rPr>
          <w:rFonts w:ascii="Times New Roman" w:hAnsi="Times New Roman"/>
          <w:sz w:val="28"/>
          <w:szCs w:val="28"/>
        </w:rPr>
        <w:tab/>
      </w:r>
      <w:r w:rsidRPr="004244FD">
        <w:rPr>
          <w:rFonts w:ascii="Times New Roman" w:hAnsi="Times New Roman"/>
          <w:position w:val="-28"/>
          <w:sz w:val="28"/>
          <w:szCs w:val="28"/>
        </w:rPr>
        <w:object w:dxaOrig="4260" w:dyaOrig="700">
          <v:shape id="_x0000_i1089" type="#_x0000_t75" style="width:201.75pt;height:36pt" o:ole="">
            <v:imagedata r:id="rId141" o:title=""/>
          </v:shape>
          <o:OLEObject Type="Embed" ProgID="Equation.DSMT4" ShapeID="_x0000_i1089" DrawAspect="Content" ObjectID="_1642220188" r:id="rId142"/>
        </w:object>
      </w:r>
      <w:r w:rsidRPr="004244FD">
        <w:rPr>
          <w:rFonts w:ascii="Times New Roman" w:hAnsi="Times New Roman"/>
          <w:sz w:val="28"/>
          <w:szCs w:val="28"/>
        </w:rPr>
        <w:t>,</w:t>
      </w:r>
      <w:r w:rsidRPr="004244FD">
        <w:rPr>
          <w:rFonts w:ascii="Times New Roman" w:hAnsi="Times New Roman"/>
          <w:sz w:val="28"/>
          <w:szCs w:val="28"/>
        </w:rPr>
        <w:tab/>
        <w:t>(</w:t>
      </w:r>
      <w:r w:rsidR="004244FD" w:rsidRPr="004244FD">
        <w:rPr>
          <w:rFonts w:ascii="Times New Roman" w:hAnsi="Times New Roman"/>
          <w:sz w:val="28"/>
          <w:szCs w:val="28"/>
        </w:rPr>
        <w:t>3.9</w:t>
      </w:r>
      <w:r w:rsidRPr="004244FD">
        <w:rPr>
          <w:rFonts w:ascii="Times New Roman" w:hAnsi="Times New Roman"/>
          <w:sz w:val="28"/>
          <w:szCs w:val="28"/>
        </w:rPr>
        <w:t>)</w:t>
      </w:r>
    </w:p>
    <w:p w:rsidR="003D3CB4" w:rsidRPr="004244FD" w:rsidRDefault="003D3CB4" w:rsidP="004244FD">
      <w:pPr>
        <w:tabs>
          <w:tab w:val="left" w:pos="0"/>
          <w:tab w:val="center" w:pos="4820"/>
          <w:tab w:val="right" w:pos="9639"/>
        </w:tabs>
        <w:spacing w:after="0" w:line="360" w:lineRule="auto"/>
        <w:jc w:val="both"/>
        <w:rPr>
          <w:rFonts w:ascii="Times New Roman" w:hAnsi="Times New Roman"/>
          <w:sz w:val="28"/>
          <w:szCs w:val="28"/>
        </w:rPr>
      </w:pPr>
      <w:r w:rsidRPr="004244FD">
        <w:rPr>
          <w:rFonts w:ascii="Times New Roman" w:hAnsi="Times New Roman"/>
          <w:sz w:val="28"/>
          <w:szCs w:val="28"/>
        </w:rPr>
        <w:t xml:space="preserve">де </w:t>
      </w:r>
      <w:r w:rsidRPr="004244FD">
        <w:rPr>
          <w:rFonts w:ascii="Times New Roman" w:hAnsi="Times New Roman"/>
          <w:position w:val="-16"/>
          <w:sz w:val="28"/>
          <w:szCs w:val="28"/>
        </w:rPr>
        <w:object w:dxaOrig="360" w:dyaOrig="420">
          <v:shape id="_x0000_i1090" type="#_x0000_t75" style="width:14.25pt;height:21.75pt" o:ole="">
            <v:imagedata r:id="rId143" o:title=""/>
          </v:shape>
          <o:OLEObject Type="Embed" ProgID="Equation.DSMT4" ShapeID="_x0000_i1090" DrawAspect="Content" ObjectID="_1642220189" r:id="rId144"/>
        </w:object>
      </w:r>
      <w:r w:rsidRPr="004244FD">
        <w:rPr>
          <w:rFonts w:ascii="Times New Roman" w:hAnsi="Times New Roman"/>
          <w:sz w:val="28"/>
          <w:szCs w:val="28"/>
        </w:rPr>
        <w:t xml:space="preserve"> – спеціальний вектор, нівелює значення всіх ознак, крім </w:t>
      </w:r>
      <w:r w:rsidRPr="004244FD">
        <w:rPr>
          <w:rFonts w:ascii="Times New Roman" w:hAnsi="Times New Roman"/>
          <w:i/>
          <w:sz w:val="28"/>
          <w:szCs w:val="28"/>
        </w:rPr>
        <w:t>j</w:t>
      </w:r>
      <w:r w:rsidRPr="004244FD">
        <w:rPr>
          <w:rFonts w:ascii="Times New Roman" w:hAnsi="Times New Roman"/>
          <w:sz w:val="28"/>
          <w:szCs w:val="28"/>
        </w:rPr>
        <w:t>-го, і являється вектором-</w:t>
      </w:r>
      <w:r w:rsidR="004244FD" w:rsidRPr="004244FD">
        <w:rPr>
          <w:rFonts w:ascii="Times New Roman" w:hAnsi="Times New Roman"/>
          <w:sz w:val="28"/>
          <w:szCs w:val="28"/>
        </w:rPr>
        <w:t>стовпчиком</w:t>
      </w:r>
      <w:r w:rsidRPr="004244FD">
        <w:rPr>
          <w:rFonts w:ascii="Times New Roman" w:hAnsi="Times New Roman"/>
          <w:sz w:val="28"/>
          <w:szCs w:val="28"/>
        </w:rPr>
        <w:t xml:space="preserve">, який містить нулі у всіх  рядках, крім </w:t>
      </w:r>
      <w:r w:rsidRPr="004244FD">
        <w:rPr>
          <w:rFonts w:ascii="Times New Roman" w:hAnsi="Times New Roman"/>
          <w:i/>
          <w:sz w:val="28"/>
          <w:szCs w:val="28"/>
        </w:rPr>
        <w:t>j</w:t>
      </w:r>
      <w:r w:rsidRPr="004244FD">
        <w:rPr>
          <w:rFonts w:ascii="Times New Roman" w:hAnsi="Times New Roman"/>
          <w:sz w:val="28"/>
          <w:szCs w:val="28"/>
        </w:rPr>
        <w:t>-го, де стоїть одиниця.</w:t>
      </w:r>
    </w:p>
    <w:p w:rsidR="003D3CB4" w:rsidRPr="004244FD" w:rsidRDefault="003D3CB4" w:rsidP="004244FD">
      <w:pPr>
        <w:tabs>
          <w:tab w:val="left" w:pos="0"/>
          <w:tab w:val="center" w:pos="4820"/>
          <w:tab w:val="right" w:pos="9639"/>
        </w:tabs>
        <w:spacing w:after="0" w:line="360" w:lineRule="auto"/>
        <w:ind w:firstLine="426"/>
        <w:jc w:val="both"/>
        <w:rPr>
          <w:rFonts w:ascii="Times New Roman" w:hAnsi="Times New Roman"/>
          <w:sz w:val="28"/>
          <w:szCs w:val="28"/>
        </w:rPr>
      </w:pPr>
      <w:r w:rsidRPr="004244FD">
        <w:rPr>
          <w:rFonts w:ascii="Times New Roman" w:hAnsi="Times New Roman"/>
          <w:sz w:val="28"/>
          <w:szCs w:val="28"/>
        </w:rPr>
        <w:lastRenderedPageBreak/>
        <w:t xml:space="preserve">Для виявлення причин некерованості розглянемо приватний критерій Хотелінга, вважаючи послідовно </w:t>
      </w:r>
      <w:r w:rsidRPr="004244FD">
        <w:rPr>
          <w:rFonts w:ascii="Times New Roman" w:hAnsi="Times New Roman"/>
          <w:position w:val="-12"/>
          <w:sz w:val="28"/>
          <w:szCs w:val="28"/>
        </w:rPr>
        <w:object w:dxaOrig="580" w:dyaOrig="360">
          <v:shape id="_x0000_i1091" type="#_x0000_t75" style="width:28.5pt;height:14.25pt" o:ole="">
            <v:imagedata r:id="rId145" o:title=""/>
          </v:shape>
          <o:OLEObject Type="Embed" ProgID="Equation.DSMT4" ShapeID="_x0000_i1091" DrawAspect="Content" ObjectID="_1642220190" r:id="rId146"/>
        </w:object>
      </w:r>
      <w:r w:rsidRPr="004244FD">
        <w:rPr>
          <w:rFonts w:ascii="Times New Roman" w:hAnsi="Times New Roman"/>
          <w:sz w:val="28"/>
          <w:szCs w:val="28"/>
        </w:rPr>
        <w:t xml:space="preserve"> и </w:t>
      </w:r>
      <w:r w:rsidRPr="004244FD">
        <w:rPr>
          <w:rFonts w:ascii="Times New Roman" w:hAnsi="Times New Roman"/>
          <w:position w:val="-12"/>
          <w:sz w:val="28"/>
          <w:szCs w:val="28"/>
        </w:rPr>
        <w:object w:dxaOrig="620" w:dyaOrig="360">
          <v:shape id="_x0000_i1092" type="#_x0000_t75" style="width:28.5pt;height:14.25pt" o:ole="">
            <v:imagedata r:id="rId147" o:title=""/>
          </v:shape>
          <o:OLEObject Type="Embed" ProgID="Equation.DSMT4" ShapeID="_x0000_i1092" DrawAspect="Content" ObjectID="_1642220191" r:id="rId148"/>
        </w:object>
      </w:r>
      <w:r w:rsidRPr="004244FD">
        <w:rPr>
          <w:rFonts w:ascii="Times New Roman" w:hAnsi="Times New Roman"/>
          <w:sz w:val="28"/>
          <w:szCs w:val="28"/>
        </w:rPr>
        <w:t xml:space="preserve"> (виявлення ознаки, який привів до некерованості процесу).</w:t>
      </w:r>
    </w:p>
    <w:p w:rsidR="003D3CB4" w:rsidRPr="004244FD" w:rsidRDefault="003D3CB4" w:rsidP="004244FD">
      <w:pPr>
        <w:spacing w:after="0" w:line="360" w:lineRule="auto"/>
        <w:ind w:firstLine="425"/>
        <w:jc w:val="both"/>
        <w:rPr>
          <w:rFonts w:ascii="Times New Roman" w:hAnsi="Times New Roman"/>
          <w:sz w:val="28"/>
          <w:szCs w:val="28"/>
          <w:lang w:val="ru-RU"/>
        </w:rPr>
      </w:pPr>
      <w:r w:rsidRPr="004244FD">
        <w:rPr>
          <w:rFonts w:ascii="Times New Roman" w:hAnsi="Times New Roman"/>
          <w:sz w:val="28"/>
          <w:szCs w:val="28"/>
          <w:lang w:val="ru-RU"/>
        </w:rPr>
        <w:t xml:space="preserve">При контролі однопараметрических технологічних процесів широко використовуються карти Шухарта. Однак, при контролі двох-і більше параметричних процесів через наявність кореляції між показниками організму їх застосування в більшості випадків дає помилковий результат (як виявлення, так і не виявлення розладу процесу). Достовірний результат в такому випадку дає застосування многопараметрических критеріїв. </w:t>
      </w:r>
    </w:p>
    <w:p w:rsidR="003D3CB4" w:rsidRPr="004244FD" w:rsidRDefault="003D3CB4" w:rsidP="004244FD">
      <w:pPr>
        <w:spacing w:after="0" w:line="360" w:lineRule="auto"/>
        <w:ind w:firstLine="425"/>
        <w:jc w:val="both"/>
        <w:rPr>
          <w:rFonts w:ascii="Times New Roman" w:hAnsi="Times New Roman"/>
          <w:sz w:val="28"/>
          <w:szCs w:val="28"/>
          <w:lang w:val="ru-RU"/>
        </w:rPr>
      </w:pPr>
      <w:r w:rsidRPr="004244FD">
        <w:rPr>
          <w:rFonts w:ascii="Times New Roman" w:hAnsi="Times New Roman"/>
          <w:sz w:val="28"/>
          <w:szCs w:val="28"/>
          <w:lang w:val="ru-RU"/>
        </w:rPr>
        <w:t>До останнього часу застосування многопараметрических критеріїв було обмежено складністю обчислень. Однак широке поширення сучасних засобів обчислювальної техніки зняло ці обмеження. Серед безлічі многопараметрических методів використання критерію Хотеллінга дозволяє визначити стан організму як поетапно, так і в цілому, виявити показник або поєднання показників, які суттєво впливають на статистичну керованість технологічного процесу.</w:t>
      </w:r>
    </w:p>
    <w:p w:rsidR="00F410F4" w:rsidRDefault="00F410F4" w:rsidP="004244FD">
      <w:pPr>
        <w:spacing w:after="0" w:line="360" w:lineRule="auto"/>
        <w:ind w:firstLine="425"/>
        <w:jc w:val="both"/>
        <w:rPr>
          <w:rFonts w:ascii="Times New Roman" w:hAnsi="Times New Roman"/>
          <w:sz w:val="28"/>
          <w:szCs w:val="28"/>
          <w:lang w:val="ru-RU"/>
        </w:rPr>
      </w:pPr>
    </w:p>
    <w:p w:rsidR="003D3CB4" w:rsidRPr="004244FD" w:rsidRDefault="003D3CB4" w:rsidP="004244FD">
      <w:pPr>
        <w:pStyle w:val="2"/>
        <w:jc w:val="both"/>
        <w:rPr>
          <w:rFonts w:cs="Times New Roman"/>
          <w:noProof/>
          <w:lang w:eastAsia="uk-UA"/>
        </w:rPr>
      </w:pPr>
      <w:bookmarkStart w:id="65" w:name="_Toc31454600"/>
      <w:r w:rsidRPr="004244FD">
        <w:rPr>
          <w:rFonts w:cs="Times New Roman"/>
          <w:noProof/>
          <w:lang w:eastAsia="uk-UA"/>
        </w:rPr>
        <w:t>3.</w:t>
      </w:r>
      <w:r w:rsidR="00BC2288" w:rsidRPr="004244FD">
        <w:rPr>
          <w:rFonts w:cs="Times New Roman"/>
          <w:noProof/>
          <w:lang w:eastAsia="uk-UA"/>
        </w:rPr>
        <w:t>1</w:t>
      </w:r>
      <w:r w:rsidRPr="004244FD">
        <w:rPr>
          <w:rFonts w:cs="Times New Roman"/>
          <w:noProof/>
          <w:lang w:eastAsia="uk-UA"/>
        </w:rPr>
        <w:t xml:space="preserve"> Розрахунок біологічного про</w:t>
      </w:r>
      <w:r w:rsidR="004244FD" w:rsidRPr="004244FD">
        <w:rPr>
          <w:rFonts w:cs="Times New Roman"/>
          <w:noProof/>
          <w:lang w:eastAsia="uk-UA"/>
        </w:rPr>
        <w:t>цесу за допомогою статистики Хо</w:t>
      </w:r>
      <w:r w:rsidRPr="004244FD">
        <w:rPr>
          <w:rFonts w:cs="Times New Roman"/>
          <w:noProof/>
          <w:lang w:eastAsia="uk-UA"/>
        </w:rPr>
        <w:t>телінга  некорельованих величин</w:t>
      </w:r>
      <w:bookmarkEnd w:id="65"/>
    </w:p>
    <w:p w:rsidR="00B61D3C" w:rsidRPr="004244FD" w:rsidRDefault="00B61D3C" w:rsidP="004244FD">
      <w:pPr>
        <w:spacing w:after="0" w:line="360" w:lineRule="auto"/>
        <w:jc w:val="both"/>
        <w:rPr>
          <w:rFonts w:ascii="Times New Roman" w:hAnsi="Times New Roman"/>
          <w:lang w:eastAsia="uk-UA"/>
        </w:rPr>
      </w:pPr>
    </w:p>
    <w:p w:rsidR="003D3CB4" w:rsidRPr="004244FD" w:rsidRDefault="003D3CB4" w:rsidP="004244FD">
      <w:pPr>
        <w:spacing w:after="0" w:line="360" w:lineRule="auto"/>
        <w:ind w:firstLine="709"/>
        <w:jc w:val="both"/>
        <w:rPr>
          <w:rFonts w:ascii="Times New Roman" w:eastAsiaTheme="minorEastAsia" w:hAnsi="Times New Roman"/>
          <w:sz w:val="28"/>
          <w:szCs w:val="28"/>
        </w:rPr>
      </w:pPr>
      <w:r w:rsidRPr="004244FD">
        <w:rPr>
          <w:rFonts w:ascii="Times New Roman" w:eastAsiaTheme="minorEastAsia" w:hAnsi="Times New Roman"/>
          <w:sz w:val="28"/>
          <w:szCs w:val="28"/>
        </w:rPr>
        <w:t xml:space="preserve">Для проведення розрахунків буде використана </w:t>
      </w:r>
      <m:oMath>
        <m:sSup>
          <m:sSupPr>
            <m:ctrlPr>
              <w:rPr>
                <w:rFonts w:ascii="Cambria Math" w:eastAsia="Times New Roman" w:hAnsi="Cambria Math"/>
                <w:i/>
                <w:sz w:val="28"/>
                <w:szCs w:val="28"/>
              </w:rPr>
            </m:ctrlPr>
          </m:sSupPr>
          <m:e>
            <m:r>
              <w:rPr>
                <w:rFonts w:ascii="Cambria Math" w:eastAsia="Times New Roman" w:hAnsi="Cambria Math"/>
                <w:sz w:val="28"/>
                <w:szCs w:val="28"/>
              </w:rPr>
              <m:t>Т</m:t>
            </m:r>
          </m:e>
          <m:sup>
            <m:r>
              <w:rPr>
                <w:rFonts w:ascii="Cambria Math" w:eastAsia="Times New Roman" w:hAnsi="Cambria Math"/>
                <w:sz w:val="28"/>
                <w:szCs w:val="28"/>
              </w:rPr>
              <m:t>2</m:t>
            </m:r>
          </m:sup>
        </m:sSup>
      </m:oMath>
      <w:r w:rsidRPr="004244FD">
        <w:rPr>
          <w:rFonts w:ascii="Times New Roman" w:eastAsia="Times New Roman" w:hAnsi="Times New Roman"/>
          <w:sz w:val="28"/>
          <w:szCs w:val="28"/>
        </w:rPr>
        <w:t>– статистика Хотелінга</w:t>
      </w:r>
      <w:r w:rsidRPr="004244FD">
        <w:rPr>
          <w:rFonts w:ascii="Times New Roman" w:eastAsiaTheme="minorEastAsia" w:hAnsi="Times New Roman"/>
          <w:sz w:val="28"/>
          <w:szCs w:val="28"/>
        </w:rPr>
        <w:t xml:space="preserve">, яка дозволяє виявити, які саме показники або їх поєднання, можуть вказати на порушення в організмі зимівників. </w:t>
      </w:r>
    </w:p>
    <w:p w:rsidR="003D3CB4" w:rsidRPr="004244FD" w:rsidRDefault="003D3CB4" w:rsidP="004244FD">
      <w:pPr>
        <w:spacing w:after="0" w:line="360" w:lineRule="auto"/>
        <w:ind w:firstLine="709"/>
        <w:jc w:val="both"/>
        <w:rPr>
          <w:rFonts w:ascii="Times New Roman" w:eastAsiaTheme="minorEastAsia" w:hAnsi="Times New Roman"/>
          <w:sz w:val="28"/>
          <w:szCs w:val="28"/>
        </w:rPr>
      </w:pPr>
      <w:r w:rsidRPr="004244FD">
        <w:rPr>
          <w:rFonts w:ascii="Times New Roman" w:eastAsiaTheme="minorEastAsia" w:hAnsi="Times New Roman"/>
          <w:sz w:val="28"/>
          <w:szCs w:val="28"/>
        </w:rPr>
        <w:t>Проведемо розрахунки для 10 членів полярної експедиції 2015-2016 рр на станцію Вернадського, аби виявити порушення в роботі дихальної чи серцево-судинної системи.</w:t>
      </w:r>
    </w:p>
    <w:p w:rsidR="003D3CB4" w:rsidRDefault="003D3CB4" w:rsidP="004244FD">
      <w:pPr>
        <w:spacing w:after="0" w:line="360" w:lineRule="auto"/>
        <w:ind w:firstLine="709"/>
        <w:jc w:val="both"/>
        <w:rPr>
          <w:rFonts w:ascii="Times New Roman" w:eastAsiaTheme="minorEastAsia" w:hAnsi="Times New Roman"/>
          <w:sz w:val="28"/>
          <w:szCs w:val="28"/>
        </w:rPr>
      </w:pPr>
      <w:r w:rsidRPr="004244FD">
        <w:rPr>
          <w:rFonts w:ascii="Times New Roman" w:eastAsiaTheme="minorEastAsia" w:hAnsi="Times New Roman"/>
          <w:sz w:val="28"/>
          <w:szCs w:val="28"/>
        </w:rPr>
        <w:t>Зібравши дані по 4 обраним показникам за рік, зіставимо значення в таблицю окремо для кожного</w:t>
      </w:r>
      <w:r w:rsidR="004244FD">
        <w:rPr>
          <w:rFonts w:ascii="Times New Roman" w:eastAsiaTheme="minorEastAsia" w:hAnsi="Times New Roman"/>
          <w:sz w:val="28"/>
          <w:szCs w:val="28"/>
        </w:rPr>
        <w:t xml:space="preserve"> оператора (зимівника) (рис. 3.1</w:t>
      </w:r>
      <w:r w:rsidRPr="004244FD">
        <w:rPr>
          <w:rFonts w:ascii="Times New Roman" w:eastAsiaTheme="minorEastAsia" w:hAnsi="Times New Roman"/>
          <w:sz w:val="28"/>
          <w:szCs w:val="28"/>
        </w:rPr>
        <w:t>). Дані в таблиці відповідають отриманим результатам щомісячного спірографічного дослідження. Також в таблиці виведене середнє значення для кожного показника.</w:t>
      </w:r>
    </w:p>
    <w:p w:rsidR="004244FD" w:rsidRPr="004244FD" w:rsidRDefault="004244FD" w:rsidP="004244FD">
      <w:pPr>
        <w:spacing w:after="0" w:line="360" w:lineRule="auto"/>
        <w:ind w:firstLine="709"/>
        <w:jc w:val="both"/>
        <w:rPr>
          <w:rFonts w:ascii="Times New Roman" w:eastAsiaTheme="minorEastAsia" w:hAnsi="Times New Roman"/>
          <w:sz w:val="28"/>
          <w:szCs w:val="28"/>
        </w:rPr>
      </w:pPr>
    </w:p>
    <w:p w:rsidR="003D3CB4" w:rsidRPr="00ED13EC" w:rsidRDefault="003D3CB4" w:rsidP="003D3CB4">
      <w:pPr>
        <w:spacing w:line="360" w:lineRule="auto"/>
        <w:jc w:val="center"/>
        <w:rPr>
          <w:rFonts w:ascii="Times New Roman" w:hAnsi="Times New Roman"/>
          <w:noProof/>
          <w:sz w:val="28"/>
          <w:szCs w:val="28"/>
          <w:lang w:eastAsia="uk-UA"/>
        </w:rPr>
      </w:pPr>
      <w:r w:rsidRPr="00ED13EC">
        <w:rPr>
          <w:noProof/>
          <w:sz w:val="28"/>
          <w:szCs w:val="28"/>
          <w:lang w:eastAsia="uk-UA"/>
        </w:rPr>
        <w:lastRenderedPageBreak/>
        <w:drawing>
          <wp:inline distT="0" distB="0" distL="0" distR="0" wp14:anchorId="5EC7CC01" wp14:editId="31EA2F03">
            <wp:extent cx="6597395" cy="105727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13850" t="27127" r="13321" b="52113"/>
                    <a:stretch/>
                  </pic:blipFill>
                  <pic:spPr bwMode="auto">
                    <a:xfrm>
                      <a:off x="0" y="0"/>
                      <a:ext cx="6608796" cy="1059102"/>
                    </a:xfrm>
                    <a:prstGeom prst="rect">
                      <a:avLst/>
                    </a:prstGeom>
                    <a:ln>
                      <a:noFill/>
                    </a:ln>
                    <a:extLst>
                      <a:ext uri="{53640926-AAD7-44D8-BBD7-CCE9431645EC}">
                        <a14:shadowObscured xmlns:a14="http://schemas.microsoft.com/office/drawing/2010/main"/>
                      </a:ext>
                    </a:extLst>
                  </pic:spPr>
                </pic:pic>
              </a:graphicData>
            </a:graphic>
          </wp:inline>
        </w:drawing>
      </w:r>
    </w:p>
    <w:p w:rsidR="003D3CB4" w:rsidRPr="00ED13EC" w:rsidRDefault="004244FD" w:rsidP="003D3CB4">
      <w:pPr>
        <w:spacing w:line="360" w:lineRule="auto"/>
        <w:jc w:val="center"/>
        <w:rPr>
          <w:rFonts w:ascii="Times New Roman" w:hAnsi="Times New Roman"/>
          <w:noProof/>
          <w:sz w:val="28"/>
          <w:szCs w:val="28"/>
          <w:lang w:eastAsia="uk-UA"/>
        </w:rPr>
      </w:pPr>
      <w:r>
        <w:rPr>
          <w:rFonts w:ascii="Times New Roman" w:hAnsi="Times New Roman"/>
          <w:noProof/>
          <w:sz w:val="28"/>
          <w:szCs w:val="28"/>
          <w:lang w:eastAsia="uk-UA"/>
        </w:rPr>
        <w:t>Рис. 3.1</w:t>
      </w:r>
      <w:r w:rsidR="003D3CB4" w:rsidRPr="00ED13EC">
        <w:rPr>
          <w:rFonts w:ascii="Times New Roman" w:hAnsi="Times New Roman"/>
          <w:noProof/>
          <w:sz w:val="28"/>
          <w:szCs w:val="28"/>
          <w:lang w:eastAsia="uk-UA"/>
        </w:rPr>
        <w:t xml:space="preserve"> Вхідні даня для </w:t>
      </w:r>
      <w:r>
        <w:rPr>
          <w:rFonts w:ascii="Times New Roman" w:hAnsi="Times New Roman"/>
          <w:noProof/>
          <w:sz w:val="28"/>
          <w:szCs w:val="28"/>
          <w:lang w:eastAsia="uk-UA"/>
        </w:rPr>
        <w:t>оператора</w:t>
      </w:r>
      <w:r w:rsidR="003D3CB4" w:rsidRPr="00ED13EC">
        <w:rPr>
          <w:rFonts w:ascii="Times New Roman" w:hAnsi="Times New Roman"/>
          <w:noProof/>
          <w:sz w:val="28"/>
          <w:szCs w:val="28"/>
          <w:lang w:eastAsia="uk-UA"/>
        </w:rPr>
        <w:t xml:space="preserve"> 1</w:t>
      </w:r>
    </w:p>
    <w:p w:rsidR="003D3CB4" w:rsidRPr="00ED13EC" w:rsidRDefault="003D3CB4" w:rsidP="003D3CB4">
      <w:pPr>
        <w:spacing w:after="0" w:line="360" w:lineRule="auto"/>
        <w:ind w:firstLine="709"/>
        <w:jc w:val="both"/>
        <w:rPr>
          <w:rFonts w:ascii="Times New Roman" w:eastAsiaTheme="minorEastAsia" w:hAnsi="Times New Roman"/>
          <w:sz w:val="28"/>
          <w:szCs w:val="28"/>
          <w:lang w:val="ru-RU"/>
        </w:rPr>
      </w:pPr>
      <w:r w:rsidRPr="00ED13EC">
        <w:rPr>
          <w:rFonts w:ascii="Times New Roman" w:eastAsiaTheme="minorEastAsia" w:hAnsi="Times New Roman"/>
          <w:sz w:val="28"/>
          <w:szCs w:val="28"/>
        </w:rPr>
        <w:t>На основі наявних даних отримує</w:t>
      </w:r>
      <w:r w:rsidRPr="00ED13EC">
        <w:rPr>
          <w:rFonts w:ascii="Times New Roman" w:eastAsiaTheme="minorEastAsia" w:hAnsi="Times New Roman"/>
          <w:sz w:val="28"/>
          <w:szCs w:val="28"/>
          <w:lang w:val="ru-RU"/>
        </w:rPr>
        <w:t>мо</w:t>
      </w:r>
      <w:r w:rsidRPr="00ED13EC">
        <w:rPr>
          <w:rFonts w:ascii="Times New Roman" w:eastAsiaTheme="minorEastAsia" w:hAnsi="Times New Roman"/>
          <w:sz w:val="28"/>
          <w:szCs w:val="28"/>
        </w:rPr>
        <w:t xml:space="preserve"> оцінку коваріаційної матриці для першого оператора:</w:t>
      </w:r>
    </w:p>
    <w:p w:rsidR="003D3CB4" w:rsidRPr="00ED13EC" w:rsidRDefault="003D3CB4" w:rsidP="003D3CB4">
      <w:pPr>
        <w:spacing w:after="0" w:line="360" w:lineRule="auto"/>
        <w:ind w:firstLine="709"/>
        <w:jc w:val="center"/>
        <w:rPr>
          <w:rFonts w:eastAsiaTheme="minorEastAsia"/>
          <w:sz w:val="28"/>
          <w:szCs w:val="28"/>
          <w:lang w:val="en-US"/>
        </w:rPr>
      </w:pPr>
      <m:oMathPara>
        <m:oMathParaPr>
          <m:jc m:val="center"/>
        </m:oMathParaPr>
        <m:oMath>
          <m:r>
            <w:rPr>
              <w:rFonts w:ascii="Cambria Math" w:hAnsi="Cambria Math"/>
              <w:sz w:val="28"/>
              <w:szCs w:val="28"/>
            </w:rPr>
            <m:t xml:space="preserve">S=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n-1</m:t>
              </m:r>
            </m:den>
          </m:f>
          <m:r>
            <w:rPr>
              <w:rFonts w:ascii="Cambria Math" w:hAnsi="Cambria Math"/>
              <w:sz w:val="28"/>
              <w:szCs w:val="28"/>
            </w:rPr>
            <m:t>*</m:t>
          </m:r>
          <m:d>
            <m:dPr>
              <m:begChr m:val="|"/>
              <m:endChr m:val="|"/>
              <m:ctrlPr>
                <w:rPr>
                  <w:rFonts w:ascii="Cambria Math" w:hAnsi="Cambria Math"/>
                  <w:i/>
                  <w:sz w:val="28"/>
                  <w:szCs w:val="28"/>
                  <w:lang w:val="en-US"/>
                </w:rPr>
              </m:ctrlPr>
            </m:dPr>
            <m:e>
              <m:m>
                <m:mPr>
                  <m:mcs>
                    <m:mc>
                      <m:mcPr>
                        <m:count m:val="7"/>
                        <m:mcJc m:val="center"/>
                      </m:mcPr>
                    </m:mc>
                  </m:mcs>
                  <m:ctrlPr>
                    <w:rPr>
                      <w:rFonts w:ascii="Cambria Math" w:hAnsi="Cambria Math"/>
                      <w:i/>
                      <w:sz w:val="28"/>
                      <w:szCs w:val="28"/>
                      <w:lang w:val="en-US"/>
                    </w:rPr>
                  </m:ctrlPr>
                </m:mPr>
                <m:mr>
                  <m:e>
                    <m:r>
                      <w:rPr>
                        <w:rFonts w:ascii="Cambria Math" w:hAnsi="Cambria Math"/>
                        <w:sz w:val="28"/>
                        <w:szCs w:val="28"/>
                      </w:rPr>
                      <m:t xml:space="preserve">76-77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73-77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80-77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80-77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76-77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78-77</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rPr>
                      <m:t>8,9-8,8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8,7-8,8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8,9-8,8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8,7-</m:t>
                    </m:r>
                    <m:r>
                      <w:rPr>
                        <w:rFonts w:ascii="Cambria Math" w:eastAsia="Cambria Math" w:hAnsi="Cambria Math" w:cs="Cambria Math"/>
                        <w:sz w:val="28"/>
                        <w:szCs w:val="28"/>
                      </w:rPr>
                      <m:t>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8,7-</m:t>
                    </m:r>
                    <m:r>
                      <w:rPr>
                        <w:rFonts w:ascii="Cambria Math" w:eastAsia="Cambria Math" w:hAnsi="Cambria Math" w:cs="Cambria Math"/>
                        <w:sz w:val="28"/>
                        <w:szCs w:val="28"/>
                      </w:rPr>
                      <m:t>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8,8-</m:t>
                    </m:r>
                    <m:r>
                      <w:rPr>
                        <w:rFonts w:ascii="Cambria Math" w:eastAsia="Cambria Math" w:hAnsi="Cambria Math" w:cs="Cambria Math"/>
                        <w:sz w:val="28"/>
                        <w:szCs w:val="28"/>
                      </w:rPr>
                      <m:t>8,8</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4,9-5,4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5,4-5,4</m:t>
                    </m:r>
                  </m:e>
                  <m:e>
                    <m:r>
                      <w:rPr>
                        <w:rFonts w:ascii="Cambria Math" w:hAnsi="Cambria Math"/>
                        <w:sz w:val="28"/>
                        <w:szCs w:val="28"/>
                        <w:lang w:val="en-US"/>
                      </w:rPr>
                      <m:t>5,3-</m:t>
                    </m:r>
                    <m:r>
                      <w:rPr>
                        <w:rFonts w:ascii="Cambria Math" w:eastAsia="Cambria Math" w:hAnsi="Cambria Math" w:cs="Cambria Math"/>
                        <w:sz w:val="28"/>
                        <w:szCs w:val="28"/>
                        <w:lang w:val="en-US"/>
                      </w:rPr>
                      <m:t>5,4</m:t>
                    </m:r>
                  </m:e>
                  <m:e>
                    <m:r>
                      <w:rPr>
                        <w:rFonts w:ascii="Cambria Math" w:hAnsi="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5,8-5,4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5,4-5,4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5,1-5,4</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4,9-4,5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3,9-4,5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4,4-4,5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4,4-4,5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4,7-4,5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4,4-4,5</m:t>
                    </m:r>
                  </m:e>
                </m:mr>
              </m:m>
            </m:e>
          </m:d>
          <m:r>
            <w:rPr>
              <w:rFonts w:ascii="Cambria Math" w:hAnsi="Cambria Math"/>
              <w:sz w:val="28"/>
              <w:szCs w:val="28"/>
              <w:lang w:val="en-US"/>
            </w:rPr>
            <m:t>*</m:t>
          </m:r>
        </m:oMath>
      </m:oMathPara>
    </w:p>
    <w:p w:rsidR="003D3CB4" w:rsidRPr="00ED13EC" w:rsidRDefault="003D3CB4" w:rsidP="003D3CB4">
      <w:pPr>
        <w:spacing w:line="360" w:lineRule="auto"/>
        <w:rPr>
          <w:rFonts w:eastAsiaTheme="minorEastAsia"/>
          <w:sz w:val="28"/>
          <w:szCs w:val="28"/>
        </w:rPr>
      </w:pPr>
      <m:oMath>
        <m:r>
          <w:rPr>
            <w:rFonts w:ascii="Cambria Math" w:eastAsiaTheme="minorEastAsia" w:hAnsi="Cambria Math"/>
            <w:sz w:val="28"/>
            <w:szCs w:val="28"/>
            <w:lang w:val="ru-RU"/>
          </w:rPr>
          <m:t>*</m:t>
        </m:r>
        <m:d>
          <m:dPr>
            <m:begChr m:val="|"/>
            <m:endChr m:val="|"/>
            <m:ctrlPr>
              <w:rPr>
                <w:rFonts w:ascii="Cambria Math" w:eastAsiaTheme="minorEastAsia" w:hAnsi="Cambria Math"/>
                <w:i/>
                <w:sz w:val="28"/>
                <w:szCs w:val="28"/>
                <w:lang w:val="en-US"/>
              </w:rPr>
            </m:ctrlPr>
          </m:dPr>
          <m:e>
            <m:m>
              <m:mPr>
                <m:mcs>
                  <m:mc>
                    <m:mcPr>
                      <m:count m:val="4"/>
                      <m:mcJc m:val="center"/>
                    </m:mcPr>
                  </m:mc>
                </m:mcs>
                <m:ctrlPr>
                  <w:rPr>
                    <w:rFonts w:ascii="Cambria Math" w:eastAsiaTheme="minorEastAsia" w:hAnsi="Cambria Math"/>
                    <w:i/>
                    <w:sz w:val="28"/>
                    <w:szCs w:val="28"/>
                    <w:lang w:val="en-US"/>
                  </w:rPr>
                </m:ctrlPr>
              </m:mPr>
              <m:mr>
                <m:e>
                  <m:r>
                    <w:rPr>
                      <w:rFonts w:ascii="Cambria Math" w:hAnsi="Cambria Math"/>
                      <w:sz w:val="28"/>
                      <w:szCs w:val="28"/>
                    </w:rPr>
                    <m:t xml:space="preserve">76-77 </m:t>
                  </m:r>
                </m:e>
                <m:e>
                  <m:r>
                    <w:rPr>
                      <w:rFonts w:ascii="Cambria Math" w:eastAsia="Cambria Math" w:hAnsi="Cambria Math" w:cs="Cambria Math"/>
                      <w:sz w:val="28"/>
                      <w:szCs w:val="28"/>
                    </w:rPr>
                    <m:t>8,9-8,8</m:t>
                  </m:r>
                </m:e>
                <m:e>
                  <m:r>
                    <w:rPr>
                      <w:rFonts w:ascii="Cambria Math" w:eastAsia="Cambria Math" w:hAnsi="Cambria Math" w:cs="Cambria Math"/>
                      <w:sz w:val="28"/>
                      <w:szCs w:val="28"/>
                      <w:lang w:val="ru-RU"/>
                    </w:rPr>
                    <m:t>4,9-5,4</m:t>
                  </m:r>
                </m:e>
                <m:e>
                  <m:r>
                    <w:rPr>
                      <w:rFonts w:ascii="Cambria Math" w:eastAsia="Cambria Math" w:hAnsi="Cambria Math" w:cs="Cambria Math"/>
                      <w:sz w:val="28"/>
                      <w:szCs w:val="28"/>
                      <w:lang w:val="ru-RU"/>
                    </w:rPr>
                    <m:t>4,9-4,5</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73-77</m:t>
                  </m:r>
                </m:e>
                <m:e>
                  <m:r>
                    <w:rPr>
                      <w:rFonts w:ascii="Cambria Math" w:eastAsia="Cambria Math" w:hAnsi="Cambria Math" w:cs="Cambria Math"/>
                      <w:sz w:val="28"/>
                      <w:szCs w:val="28"/>
                    </w:rPr>
                    <m:t>8,7-8,8</m:t>
                  </m:r>
                </m:e>
                <m:e>
                  <m:r>
                    <w:rPr>
                      <w:rFonts w:ascii="Cambria Math" w:eastAsia="Cambria Math" w:hAnsi="Cambria Math" w:cs="Cambria Math"/>
                      <w:sz w:val="28"/>
                      <w:szCs w:val="28"/>
                      <w:lang w:val="ru-RU"/>
                    </w:rPr>
                    <m:t>5,4-5,4</m:t>
                  </m:r>
                </m:e>
                <m:e>
                  <m:r>
                    <w:rPr>
                      <w:rFonts w:ascii="Cambria Math" w:eastAsia="Cambria Math" w:hAnsi="Cambria Math" w:cs="Cambria Math"/>
                      <w:sz w:val="28"/>
                      <w:szCs w:val="28"/>
                      <w:lang w:val="ru-RU"/>
                    </w:rPr>
                    <m:t>3,9-4,5</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73-77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8,9-8,8</m:t>
                  </m:r>
                  <m:ctrlPr>
                    <w:rPr>
                      <w:rFonts w:ascii="Cambria Math" w:eastAsia="Cambria Math" w:hAnsi="Cambria Math" w:cs="Cambria Math"/>
                      <w:i/>
                      <w:sz w:val="28"/>
                      <w:szCs w:val="28"/>
                      <w:lang w:val="en-US"/>
                    </w:rPr>
                  </m:ctrlPr>
                </m:e>
                <m:e>
                  <m:r>
                    <w:rPr>
                      <w:rFonts w:ascii="Cambria Math" w:hAnsi="Cambria Math"/>
                      <w:sz w:val="28"/>
                      <w:szCs w:val="28"/>
                      <w:lang w:val="ru-RU"/>
                    </w:rPr>
                    <m:t>5,3-</m:t>
                  </m:r>
                  <m:r>
                    <w:rPr>
                      <w:rFonts w:ascii="Cambria Math" w:eastAsia="Cambria Math" w:hAnsi="Cambria Math" w:cs="Cambria Math"/>
                      <w:sz w:val="28"/>
                      <w:szCs w:val="28"/>
                      <w:lang w:val="ru-RU"/>
                    </w:rPr>
                    <m:t>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4,4-4,5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80-77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8,7-</m:t>
                  </m:r>
                  <m:r>
                    <w:rPr>
                      <w:rFonts w:ascii="Cambria Math" w:eastAsia="Cambria Math" w:hAnsi="Cambria Math" w:cs="Cambria Math"/>
                      <w:sz w:val="28"/>
                      <w:szCs w:val="28"/>
                    </w:rPr>
                    <m:t>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5,8-5,4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4,4-4,5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76-77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8,7-</m:t>
                  </m:r>
                  <m:r>
                    <w:rPr>
                      <w:rFonts w:ascii="Cambria Math" w:eastAsia="Cambria Math" w:hAnsi="Cambria Math" w:cs="Cambria Math"/>
                      <w:sz w:val="28"/>
                      <w:szCs w:val="28"/>
                    </w:rPr>
                    <m:t>8,8</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 xml:space="preserve">5,4-5,4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4,7-4,5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78-77</m:t>
                  </m:r>
                </m:e>
                <m:e>
                  <m:r>
                    <w:rPr>
                      <w:rFonts w:ascii="Cambria Math" w:eastAsia="Cambria Math" w:hAnsi="Cambria Math" w:cs="Cambria Math"/>
                      <w:sz w:val="28"/>
                      <w:szCs w:val="28"/>
                      <w:lang w:val="ru-RU"/>
                    </w:rPr>
                    <m:t>8,8-</m:t>
                  </m:r>
                  <m:r>
                    <w:rPr>
                      <w:rFonts w:ascii="Cambria Math" w:eastAsia="Cambria Math" w:hAnsi="Cambria Math" w:cs="Cambria Math"/>
                      <w:sz w:val="28"/>
                      <w:szCs w:val="28"/>
                    </w:rPr>
                    <m:t>8,8</m:t>
                  </m:r>
                  <m:r>
                    <w:rPr>
                      <w:rFonts w:ascii="Cambria Math" w:eastAsiaTheme="minorEastAsia" w:hAnsi="Cambria Math"/>
                      <w:sz w:val="28"/>
                      <w:szCs w:val="28"/>
                      <w:lang w:val="ru-RU"/>
                    </w:rPr>
                    <m:t xml:space="preserve"> </m:t>
                  </m:r>
                </m:e>
                <m:e>
                  <m:r>
                    <w:rPr>
                      <w:rFonts w:ascii="Cambria Math" w:eastAsia="Cambria Math" w:hAnsi="Cambria Math" w:cs="Cambria Math"/>
                      <w:sz w:val="28"/>
                      <w:szCs w:val="28"/>
                      <w:lang w:val="ru-RU"/>
                    </w:rPr>
                    <m:t>5,1-5,4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4,4-4,5</m:t>
                  </m:r>
                </m:e>
              </m:mr>
            </m:m>
            <m:r>
              <w:rPr>
                <w:rFonts w:ascii="Cambria Math" w:eastAsiaTheme="minorEastAsia" w:hAnsi="Cambria Math"/>
                <w:sz w:val="28"/>
                <w:szCs w:val="28"/>
                <w:lang w:val="ru-RU"/>
              </w:rPr>
              <m:t xml:space="preserve">    </m:t>
            </m:r>
          </m:e>
        </m:d>
      </m:oMath>
      <w:r w:rsidRPr="00ED13EC">
        <w:rPr>
          <w:rFonts w:eastAsiaTheme="minorEastAsia"/>
          <w:sz w:val="28"/>
          <w:szCs w:val="28"/>
        </w:rPr>
        <w:t>=</w:t>
      </w:r>
      <m:oMath>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11</m:t>
            </m:r>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eastAsiaTheme="minorEastAsia" w:hAnsi="Cambria Math"/>
                    <w:i/>
                    <w:sz w:val="28"/>
                    <w:szCs w:val="28"/>
                  </w:rPr>
                </m:ctrlPr>
              </m:mPr>
              <m:mr>
                <m:e>
                  <m:r>
                    <w:rPr>
                      <w:rFonts w:ascii="Cambria Math" w:eastAsiaTheme="minorEastAsia" w:hAnsi="Cambria Math"/>
                      <w:sz w:val="28"/>
                      <w:szCs w:val="28"/>
                    </w:rPr>
                    <m:t>37</m:t>
                  </m:r>
                </m:e>
                <m:e>
                  <m:r>
                    <w:rPr>
                      <w:rFonts w:ascii="Cambria Math" w:eastAsiaTheme="minorEastAsia" w:hAnsi="Cambria Math"/>
                      <w:sz w:val="28"/>
                      <w:szCs w:val="28"/>
                    </w:rPr>
                    <m:t>0,4</m:t>
                  </m:r>
                </m:e>
                <m:e>
                  <m:r>
                    <w:rPr>
                      <w:rFonts w:ascii="Cambria Math" w:eastAsiaTheme="minorEastAsia" w:hAnsi="Cambria Math"/>
                      <w:sz w:val="28"/>
                      <w:szCs w:val="28"/>
                    </w:rPr>
                    <m:t>1,1</m:t>
                  </m:r>
                  <m:ctrlPr>
                    <w:rPr>
                      <w:rFonts w:ascii="Cambria Math" w:eastAsia="Cambria Math" w:hAnsi="Cambria Math" w:cs="Cambria Math"/>
                      <w:i/>
                      <w:sz w:val="28"/>
                      <w:szCs w:val="28"/>
                    </w:rPr>
                  </m:ctrlPr>
                </m:e>
                <m:e>
                  <m:r>
                    <w:rPr>
                      <w:rFonts w:ascii="Cambria Math" w:eastAsia="Cambria Math" w:hAnsi="Cambria Math" w:cs="Cambria Math"/>
                      <w:sz w:val="28"/>
                      <w:szCs w:val="28"/>
                    </w:rPr>
                    <m:t>1,1</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0,4</m:t>
                  </m:r>
                </m:e>
                <m:e>
                  <m:r>
                    <w:rPr>
                      <w:rFonts w:ascii="Cambria Math" w:eastAsiaTheme="minorEastAsia" w:hAnsi="Cambria Math"/>
                      <w:sz w:val="28"/>
                      <w:szCs w:val="28"/>
                    </w:rPr>
                    <m:t>0,05</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0,08</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1,1</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0,51</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1,1</m:t>
                  </m:r>
                  <m:ctrlPr>
                    <w:rPr>
                      <w:rFonts w:ascii="Cambria Math" w:eastAsia="Cambria Math" w:hAnsi="Cambria Math" w:cs="Cambria Math"/>
                      <w:i/>
                      <w:sz w:val="28"/>
                      <w:szCs w:val="28"/>
                    </w:rPr>
                  </m:ctrlPr>
                </m:e>
                <m:e>
                  <m:r>
                    <w:rPr>
                      <w:rFonts w:ascii="Cambria Math" w:eastAsia="Cambria Math" w:hAnsi="Cambria Math" w:cs="Cambria Math"/>
                      <w:sz w:val="28"/>
                      <w:szCs w:val="28"/>
                    </w:rPr>
                    <m:t>0,08</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e>
                  <m:r>
                    <w:rPr>
                      <w:rFonts w:ascii="Cambria Math" w:eastAsia="Cambria Math" w:hAnsi="Cambria Math" w:cs="Cambria Math"/>
                      <w:sz w:val="28"/>
                      <w:szCs w:val="28"/>
                    </w:rPr>
                    <m:t>0,59</m:t>
                  </m:r>
                </m:e>
              </m:mr>
            </m:m>
          </m:e>
        </m:d>
      </m:oMath>
    </w:p>
    <w:p w:rsidR="003D3CB4" w:rsidRPr="00ED13EC" w:rsidRDefault="003D3CB4" w:rsidP="004244FD">
      <w:pPr>
        <w:spacing w:after="0" w:line="360" w:lineRule="auto"/>
        <w:rPr>
          <w:rFonts w:eastAsiaTheme="minorEastAsia"/>
          <w:sz w:val="28"/>
          <w:szCs w:val="28"/>
        </w:rPr>
      </w:pPr>
      <w:r w:rsidRPr="00ED13EC">
        <w:rPr>
          <w:sz w:val="28"/>
          <w:szCs w:val="28"/>
        </w:rPr>
        <w:t>=</w:t>
      </w:r>
      <m:oMath>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3,7</m:t>
                  </m:r>
                  <m:ctrlPr>
                    <w:rPr>
                      <w:rFonts w:ascii="Cambria Math" w:eastAsia="Cambria Math" w:hAnsi="Cambria Math" w:cs="Cambria Math"/>
                      <w:i/>
                      <w:sz w:val="28"/>
                      <w:szCs w:val="28"/>
                    </w:rPr>
                  </m:ctrlPr>
                </m:e>
                <m:e>
                  <m:r>
                    <w:rPr>
                      <w:rFonts w:ascii="Cambria Math" w:eastAsia="Cambria Math" w:hAnsi="Cambria Math" w:cs="Cambria Math"/>
                      <w:sz w:val="28"/>
                      <w:szCs w:val="28"/>
                    </w:rPr>
                    <m:t>0,04</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0,04</m:t>
                  </m:r>
                  <m:ctrlPr>
                    <w:rPr>
                      <w:rFonts w:ascii="Cambria Math" w:eastAsia="Cambria Math" w:hAnsi="Cambria Math" w:cs="Cambria Math"/>
                      <w:i/>
                      <w:sz w:val="28"/>
                      <w:szCs w:val="28"/>
                    </w:rPr>
                  </m:ctrlPr>
                </m:e>
                <m:e>
                  <m:r>
                    <w:rPr>
                      <w:rFonts w:ascii="Cambria Math" w:eastAsia="Cambria Math" w:hAnsi="Cambria Math" w:cs="Cambria Math"/>
                      <w:sz w:val="28"/>
                      <w:szCs w:val="28"/>
                    </w:rPr>
                    <m:t>0,005</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0,008</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0,05</m:t>
                  </m:r>
                  <m:ctrlPr>
                    <w:rPr>
                      <w:rFonts w:ascii="Cambria Math" w:eastAsia="Cambria Math" w:hAnsi="Cambria Math" w:cs="Cambria Math"/>
                      <w:i/>
                      <w:sz w:val="28"/>
                      <w:szCs w:val="28"/>
                    </w:rPr>
                  </m:ctrlPr>
                </m:e>
                <m:e>
                  <m:r>
                    <w:rPr>
                      <w:rFonts w:ascii="Cambria Math" w:eastAsia="Cambria Math" w:hAnsi="Cambria Math" w:cs="Cambria Math"/>
                      <w:sz w:val="28"/>
                      <w:szCs w:val="28"/>
                    </w:rPr>
                    <m:t>-0,02</m:t>
                  </m:r>
                </m:e>
              </m:mr>
              <m:mr>
                <m:e>
                  <m:r>
                    <w:rPr>
                      <w:rFonts w:ascii="Cambria Math" w:hAnsi="Cambria Math"/>
                      <w:sz w:val="28"/>
                      <w:szCs w:val="28"/>
                    </w:rPr>
                    <m:t>0,1</m:t>
                  </m:r>
                </m:e>
                <m:e>
                  <m:r>
                    <w:rPr>
                      <w:rFonts w:ascii="Cambria Math" w:hAnsi="Cambria Math"/>
                      <w:sz w:val="28"/>
                      <w:szCs w:val="28"/>
                    </w:rPr>
                    <m:t>0,008</m:t>
                  </m:r>
                  <m:ctrlPr>
                    <w:rPr>
                      <w:rFonts w:ascii="Cambria Math" w:eastAsia="Cambria Math" w:hAnsi="Cambria Math" w:cs="Cambria Math"/>
                      <w:i/>
                      <w:sz w:val="28"/>
                      <w:szCs w:val="28"/>
                    </w:rPr>
                  </m:ctrlPr>
                </m:e>
                <m:e>
                  <m:r>
                    <w:rPr>
                      <w:rFonts w:ascii="Cambria Math" w:eastAsia="Cambria Math" w:hAnsi="Cambria Math" w:cs="Cambria Math"/>
                      <w:sz w:val="28"/>
                      <w:szCs w:val="28"/>
                    </w:rPr>
                    <m:t>-0,02</m:t>
                  </m:r>
                  <m:ctrlPr>
                    <w:rPr>
                      <w:rFonts w:ascii="Cambria Math" w:eastAsia="Cambria Math" w:hAnsi="Cambria Math" w:cs="Cambria Math"/>
                      <w:i/>
                      <w:sz w:val="28"/>
                      <w:szCs w:val="28"/>
                    </w:rPr>
                  </m:ctrlPr>
                </m:e>
                <m:e>
                  <m:r>
                    <w:rPr>
                      <w:rFonts w:ascii="Cambria Math" w:eastAsia="Cambria Math" w:hAnsi="Cambria Math" w:cs="Cambria Math"/>
                      <w:sz w:val="28"/>
                      <w:szCs w:val="28"/>
                    </w:rPr>
                    <m:t>0,05</m:t>
                  </m:r>
                </m:e>
              </m:mr>
            </m:m>
          </m:e>
        </m:d>
      </m:oMath>
      <w:r w:rsidRPr="00ED13EC">
        <w:rPr>
          <w:rFonts w:eastAsiaTheme="minorEastAsia"/>
          <w:sz w:val="28"/>
          <w:szCs w:val="28"/>
        </w:rPr>
        <w:t>= 0,012</w:t>
      </w:r>
    </w:p>
    <w:p w:rsidR="003D3CB4" w:rsidRPr="00ED13EC" w:rsidRDefault="003D3CB4" w:rsidP="004244FD">
      <w:pPr>
        <w:spacing w:after="0" w:line="360" w:lineRule="auto"/>
        <w:ind w:firstLine="708"/>
        <w:jc w:val="both"/>
        <w:rPr>
          <w:rFonts w:ascii="Times New Roman" w:eastAsiaTheme="minorEastAsia" w:hAnsi="Times New Roman"/>
          <w:sz w:val="28"/>
          <w:szCs w:val="28"/>
          <w:lang w:val="ru-RU"/>
        </w:rPr>
      </w:pPr>
    </w:p>
    <w:p w:rsidR="003D3CB4" w:rsidRPr="00ED13EC" w:rsidRDefault="003D3CB4" w:rsidP="004244FD">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Для розрахунку критерія Хотелінга необхідно визначити обернену матрицю </w:t>
      </w:r>
      <w:r w:rsidRPr="00ED13EC">
        <w:rPr>
          <w:rFonts w:ascii="Times New Roman" w:eastAsiaTheme="minorEastAsia" w:hAnsi="Times New Roman"/>
          <w:sz w:val="28"/>
          <w:szCs w:val="28"/>
          <w:lang w:val="en-US"/>
        </w:rPr>
        <w:t>S</w:t>
      </w:r>
      <w:r w:rsidRPr="00ED13EC">
        <w:rPr>
          <w:rFonts w:ascii="Times New Roman" w:eastAsiaTheme="minorEastAsia" w:hAnsi="Times New Roman"/>
          <w:sz w:val="28"/>
          <w:szCs w:val="28"/>
          <w:lang w:val="ru-RU"/>
        </w:rPr>
        <w:t xml:space="preserve">. </w:t>
      </w:r>
      <w:r w:rsidRPr="00ED13EC">
        <w:rPr>
          <w:rFonts w:ascii="Times New Roman" w:eastAsiaTheme="minorEastAsia" w:hAnsi="Times New Roman"/>
          <w:sz w:val="28"/>
          <w:szCs w:val="28"/>
        </w:rPr>
        <w:t>Для першого випадку вона матиме вигляд:</w:t>
      </w:r>
    </w:p>
    <w:p w:rsidR="003D3CB4" w:rsidRPr="00ED13EC" w:rsidRDefault="00061282" w:rsidP="004244FD">
      <w:pPr>
        <w:spacing w:after="0" w:line="360" w:lineRule="auto"/>
        <w:jc w:val="both"/>
        <w:rPr>
          <w:rFonts w:eastAsiaTheme="minorEastAsia"/>
          <w:sz w:val="28"/>
          <w:szCs w:val="28"/>
        </w:rPr>
      </w:pPr>
      <m:oMathPara>
        <m:oMath>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0,23</m:t>
                    </m:r>
                    <m:ctrlPr>
                      <w:rPr>
                        <w:rFonts w:ascii="Cambria Math" w:eastAsia="Cambria Math" w:hAnsi="Cambria Math" w:cs="Cambria Math"/>
                        <w:i/>
                        <w:sz w:val="28"/>
                        <w:szCs w:val="28"/>
                      </w:rPr>
                    </m:ctrlPr>
                  </m:e>
                  <m:e>
                    <m:r>
                      <w:rPr>
                        <w:rFonts w:ascii="Cambria Math" w:eastAsia="Cambria Math" w:hAnsi="Cambria Math" w:cs="Cambria Math"/>
                        <w:sz w:val="28"/>
                        <w:szCs w:val="28"/>
                      </w:rPr>
                      <m:t>-5,2</m:t>
                    </m:r>
                    <m:ctrlPr>
                      <w:rPr>
                        <w:rFonts w:ascii="Cambria Math" w:eastAsia="Cambria Math" w:hAnsi="Cambria Math" w:cs="Cambria Math"/>
                        <w:i/>
                        <w:sz w:val="28"/>
                        <w:szCs w:val="28"/>
                      </w:rPr>
                    </m:ctrlPr>
                  </m:e>
                  <m:e>
                    <m:r>
                      <w:rPr>
                        <w:rFonts w:ascii="Cambria Math" w:eastAsia="Cambria Math" w:hAnsi="Cambria Math" w:cs="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2,8</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2,8</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-4,5</m:t>
                    </m:r>
                    <m:ctrlPr>
                      <w:rPr>
                        <w:rFonts w:ascii="Cambria Math" w:eastAsia="Cambria Math" w:hAnsi="Cambria Math" w:cs="Cambria Math"/>
                        <w:i/>
                        <w:sz w:val="28"/>
                        <w:szCs w:val="28"/>
                      </w:rPr>
                    </m:ctrlPr>
                  </m:e>
                  <m:e>
                    <m:r>
                      <w:rPr>
                        <w:rFonts w:ascii="Cambria Math" w:eastAsia="Cambria Math" w:hAnsi="Cambria Math" w:cs="Cambria Math"/>
                        <w:sz w:val="28"/>
                        <w:szCs w:val="28"/>
                      </w:rPr>
                      <m:t>-2,6</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0,23</m:t>
                    </m:r>
                  </m:e>
                  <m:e>
                    <m:r>
                      <w:rPr>
                        <w:rFonts w:ascii="Cambria Math" w:hAnsi="Cambria Math"/>
                        <w:sz w:val="28"/>
                        <w:szCs w:val="28"/>
                      </w:rPr>
                      <m:t>1,2</m:t>
                    </m:r>
                    <m:ctrlPr>
                      <w:rPr>
                        <w:rFonts w:ascii="Cambria Math" w:eastAsia="Cambria Math" w:hAnsi="Cambria Math" w:cs="Cambria Math"/>
                        <w:i/>
                        <w:sz w:val="28"/>
                        <w:szCs w:val="28"/>
                      </w:rPr>
                    </m:ctrlPr>
                  </m:e>
                  <m:e>
                    <m:r>
                      <w:rPr>
                        <w:rFonts w:ascii="Cambria Math" w:eastAsia="Cambria Math" w:hAnsi="Cambria Math" w:cs="Cambria Math"/>
                        <w:sz w:val="28"/>
                        <w:szCs w:val="28"/>
                      </w:rPr>
                      <m:t>-2,2</m:t>
                    </m:r>
                    <m:ctrlPr>
                      <w:rPr>
                        <w:rFonts w:ascii="Cambria Math" w:eastAsia="Cambria Math" w:hAnsi="Cambria Math" w:cs="Cambria Math"/>
                        <w:i/>
                        <w:sz w:val="28"/>
                        <w:szCs w:val="28"/>
                      </w:rPr>
                    </m:ctrlPr>
                  </m:e>
                  <m:e>
                    <m:r>
                      <w:rPr>
                        <w:rFonts w:ascii="Cambria Math" w:eastAsia="Cambria Math" w:hAnsi="Cambria Math" w:cs="Cambria Math"/>
                        <w:sz w:val="28"/>
                        <w:szCs w:val="28"/>
                      </w:rPr>
                      <m:t>-1,1</m:t>
                    </m:r>
                  </m:e>
                </m:mr>
                <m:mr>
                  <m:e>
                    <m:r>
                      <w:rPr>
                        <w:rFonts w:ascii="Cambria Math" w:hAnsi="Cambria Math"/>
                        <w:sz w:val="28"/>
                        <w:szCs w:val="28"/>
                      </w:rPr>
                      <m:t>0,03</m:t>
                    </m:r>
                  </m:e>
                  <m:e>
                    <m:r>
                      <w:rPr>
                        <w:rFonts w:ascii="Cambria Math" w:hAnsi="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-0,3</m:t>
                    </m:r>
                    <m:ctrlPr>
                      <w:rPr>
                        <w:rFonts w:ascii="Cambria Math" w:eastAsia="Cambria Math" w:hAnsi="Cambria Math" w:cs="Cambria Math"/>
                        <w:i/>
                        <w:sz w:val="28"/>
                        <w:szCs w:val="28"/>
                      </w:rPr>
                    </m:ctrlPr>
                  </m:e>
                  <m:e>
                    <m:r>
                      <w:rPr>
                        <w:rFonts w:ascii="Cambria Math" w:eastAsia="Cambria Math" w:hAnsi="Cambria Math" w:cs="Cambria Math"/>
                        <w:sz w:val="28"/>
                        <w:szCs w:val="28"/>
                      </w:rPr>
                      <m:t>1,2</m:t>
                    </m:r>
                  </m:e>
                </m:mr>
              </m:m>
            </m:e>
          </m:d>
        </m:oMath>
      </m:oMathPara>
    </w:p>
    <w:p w:rsidR="003D3CB4" w:rsidRPr="00ED13EC" w:rsidRDefault="003D3CB4" w:rsidP="004244FD">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t>На підставі вихідних даних, наведених в рис. 3.2, розраховуємо Т</w:t>
      </w:r>
      <w:r w:rsidRPr="00ED13EC">
        <w:rPr>
          <w:rFonts w:ascii="Times New Roman" w:eastAsiaTheme="minorEastAsia" w:hAnsi="Times New Roman"/>
          <w:sz w:val="28"/>
          <w:szCs w:val="28"/>
          <w:vertAlign w:val="superscript"/>
        </w:rPr>
        <w:t xml:space="preserve">2 </w:t>
      </w:r>
      <w:r w:rsidRPr="00ED13EC">
        <w:rPr>
          <w:rFonts w:ascii="Times New Roman" w:eastAsiaTheme="minorEastAsia" w:hAnsi="Times New Roman"/>
          <w:sz w:val="28"/>
          <w:szCs w:val="28"/>
        </w:rPr>
        <w:t>- критерій Хотелінга.</w:t>
      </w:r>
    </w:p>
    <w:p w:rsidR="003D3CB4" w:rsidRPr="00ED13EC" w:rsidRDefault="003D3CB4" w:rsidP="004244FD">
      <w:pPr>
        <w:spacing w:after="0" w:line="360" w:lineRule="auto"/>
        <w:rPr>
          <w:rFonts w:ascii="Times New Roman" w:eastAsiaTheme="minorEastAsia" w:hAnsi="Times New Roman"/>
          <w:sz w:val="28"/>
          <w:szCs w:val="28"/>
        </w:rPr>
      </w:pPr>
    </w:p>
    <w:p w:rsidR="003D3CB4" w:rsidRPr="00ED13EC" w:rsidRDefault="00061282" w:rsidP="004244FD">
      <w:pPr>
        <w:spacing w:after="0" w:line="360" w:lineRule="auto"/>
        <w:jc w:val="center"/>
        <w:rPr>
          <w:rFonts w:eastAsiaTheme="minorEastAsia"/>
          <w:sz w:val="28"/>
          <w:szCs w:val="28"/>
        </w:rPr>
      </w:pPr>
      <m:oMath>
        <m:sSubSup>
          <m:sSubSupPr>
            <m:ctrlPr>
              <w:rPr>
                <w:rFonts w:ascii="Cambria Math" w:hAnsi="Cambria Math"/>
                <w:i/>
                <w:sz w:val="28"/>
                <w:szCs w:val="28"/>
              </w:rPr>
            </m:ctrlPr>
          </m:sSubSupPr>
          <m:e>
            <m:r>
              <w:rPr>
                <w:rFonts w:ascii="Cambria Math" w:hAnsi="Cambria Math"/>
                <w:sz w:val="28"/>
                <w:szCs w:val="28"/>
              </w:rPr>
              <m:t>Т</m:t>
            </m:r>
          </m:e>
          <m:sub>
            <m:r>
              <w:rPr>
                <w:rFonts w:ascii="Cambria Math" w:hAnsi="Cambria Math"/>
                <w:sz w:val="28"/>
                <w:szCs w:val="28"/>
              </w:rPr>
              <m:t>Н</m:t>
            </m:r>
          </m:sub>
          <m:sup>
            <m:r>
              <w:rPr>
                <w:rFonts w:ascii="Cambria Math" w:hAnsi="Cambria Math"/>
                <w:sz w:val="28"/>
                <w:szCs w:val="28"/>
              </w:rPr>
              <m:t>2</m:t>
            </m:r>
          </m:sup>
        </m:sSubSup>
        <m:r>
          <w:rPr>
            <w:rFonts w:ascii="Cambria Math" w:hAnsi="Cambria Math"/>
            <w:sz w:val="28"/>
            <w:szCs w:val="28"/>
          </w:rPr>
          <m:t xml:space="preserve">=12* </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77-76</m:t>
                  </m:r>
                </m:e>
                <m:e>
                  <m:r>
                    <w:rPr>
                      <w:rFonts w:ascii="Cambria Math" w:hAnsi="Cambria Math"/>
                      <w:sz w:val="28"/>
                      <w:szCs w:val="28"/>
                    </w:rPr>
                    <m:t>8,8-8,6</m:t>
                  </m:r>
                </m:e>
                <m:e>
                  <m:r>
                    <w:rPr>
                      <w:rFonts w:ascii="Cambria Math" w:hAnsi="Cambria Math"/>
                      <w:sz w:val="28"/>
                      <w:szCs w:val="28"/>
                    </w:rPr>
                    <m:t>5,4-5,4</m:t>
                  </m:r>
                  <m:ctrlPr>
                    <w:rPr>
                      <w:rFonts w:ascii="Cambria Math" w:eastAsia="Cambria Math" w:hAnsi="Cambria Math" w:cs="Cambria Math"/>
                      <w:i/>
                      <w:sz w:val="28"/>
                      <w:szCs w:val="28"/>
                    </w:rPr>
                  </m:ctrlPr>
                </m:e>
                <m:e>
                  <m:r>
                    <w:rPr>
                      <w:rFonts w:ascii="Cambria Math" w:eastAsia="Cambria Math" w:hAnsi="Cambria Math" w:cs="Cambria Math"/>
                      <w:sz w:val="28"/>
                      <w:szCs w:val="28"/>
                    </w:rPr>
                    <m:t>4,5-4,4</m:t>
                  </m:r>
                </m:e>
              </m:mr>
            </m:m>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0,23</m:t>
                  </m:r>
                  <m:ctrlPr>
                    <w:rPr>
                      <w:rFonts w:ascii="Cambria Math" w:eastAsia="Cambria Math" w:hAnsi="Cambria Math" w:cs="Cambria Math"/>
                      <w:i/>
                      <w:sz w:val="28"/>
                      <w:szCs w:val="28"/>
                    </w:rPr>
                  </m:ctrlPr>
                </m:e>
                <m:e>
                  <m:r>
                    <w:rPr>
                      <w:rFonts w:ascii="Cambria Math" w:eastAsia="Cambria Math" w:hAnsi="Cambria Math" w:cs="Cambria Math"/>
                      <w:sz w:val="28"/>
                      <w:szCs w:val="28"/>
                    </w:rPr>
                    <m:t>-5,2</m:t>
                  </m:r>
                  <m:ctrlPr>
                    <w:rPr>
                      <w:rFonts w:ascii="Cambria Math" w:eastAsia="Cambria Math" w:hAnsi="Cambria Math" w:cs="Cambria Math"/>
                      <w:i/>
                      <w:sz w:val="28"/>
                      <w:szCs w:val="28"/>
                    </w:rPr>
                  </m:ctrlPr>
                </m:e>
                <m:e>
                  <m:r>
                    <w:rPr>
                      <w:rFonts w:ascii="Cambria Math" w:eastAsia="Cambria Math" w:hAnsi="Cambria Math" w:cs="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2,8</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2,8</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-4,5</m:t>
                  </m:r>
                  <m:ctrlPr>
                    <w:rPr>
                      <w:rFonts w:ascii="Cambria Math" w:eastAsia="Cambria Math" w:hAnsi="Cambria Math" w:cs="Cambria Math"/>
                      <w:i/>
                      <w:sz w:val="28"/>
                      <w:szCs w:val="28"/>
                    </w:rPr>
                  </m:ctrlPr>
                </m:e>
                <m:e>
                  <m:r>
                    <w:rPr>
                      <w:rFonts w:ascii="Cambria Math" w:eastAsia="Cambria Math" w:hAnsi="Cambria Math" w:cs="Cambria Math"/>
                      <w:sz w:val="28"/>
                      <w:szCs w:val="28"/>
                    </w:rPr>
                    <m:t>-2,6</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0,23</m:t>
                  </m:r>
                </m:e>
                <m:e>
                  <m:r>
                    <w:rPr>
                      <w:rFonts w:ascii="Cambria Math" w:hAnsi="Cambria Math"/>
                      <w:sz w:val="28"/>
                      <w:szCs w:val="28"/>
                    </w:rPr>
                    <m:t>1,2</m:t>
                  </m:r>
                  <m:ctrlPr>
                    <w:rPr>
                      <w:rFonts w:ascii="Cambria Math" w:eastAsia="Cambria Math" w:hAnsi="Cambria Math" w:cs="Cambria Math"/>
                      <w:i/>
                      <w:sz w:val="28"/>
                      <w:szCs w:val="28"/>
                    </w:rPr>
                  </m:ctrlPr>
                </m:e>
                <m:e>
                  <m:r>
                    <w:rPr>
                      <w:rFonts w:ascii="Cambria Math" w:eastAsia="Cambria Math" w:hAnsi="Cambria Math" w:cs="Cambria Math"/>
                      <w:sz w:val="28"/>
                      <w:szCs w:val="28"/>
                    </w:rPr>
                    <m:t>-2,2</m:t>
                  </m:r>
                  <m:ctrlPr>
                    <w:rPr>
                      <w:rFonts w:ascii="Cambria Math" w:eastAsia="Cambria Math" w:hAnsi="Cambria Math" w:cs="Cambria Math"/>
                      <w:i/>
                      <w:sz w:val="28"/>
                      <w:szCs w:val="28"/>
                    </w:rPr>
                  </m:ctrlPr>
                </m:e>
                <m:e>
                  <m:r>
                    <w:rPr>
                      <w:rFonts w:ascii="Cambria Math" w:eastAsia="Cambria Math" w:hAnsi="Cambria Math" w:cs="Cambria Math"/>
                      <w:sz w:val="28"/>
                      <w:szCs w:val="28"/>
                    </w:rPr>
                    <m:t>-1,1</m:t>
                  </m:r>
                </m:e>
              </m:mr>
              <m:mr>
                <m:e>
                  <m:r>
                    <w:rPr>
                      <w:rFonts w:ascii="Cambria Math" w:hAnsi="Cambria Math"/>
                      <w:sz w:val="28"/>
                      <w:szCs w:val="28"/>
                    </w:rPr>
                    <m:t>0,03</m:t>
                  </m:r>
                </m:e>
                <m:e>
                  <m:r>
                    <w:rPr>
                      <w:rFonts w:ascii="Cambria Math" w:hAnsi="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-0,3</m:t>
                  </m:r>
                  <m:ctrlPr>
                    <w:rPr>
                      <w:rFonts w:ascii="Cambria Math" w:eastAsia="Cambria Math" w:hAnsi="Cambria Math" w:cs="Cambria Math"/>
                      <w:i/>
                      <w:sz w:val="28"/>
                      <w:szCs w:val="28"/>
                    </w:rPr>
                  </m:ctrlPr>
                </m:e>
                <m:e>
                  <m:r>
                    <w:rPr>
                      <w:rFonts w:ascii="Cambria Math" w:eastAsia="Cambria Math" w:hAnsi="Cambria Math" w:cs="Cambria Math"/>
                      <w:sz w:val="28"/>
                      <w:szCs w:val="28"/>
                    </w:rPr>
                    <m:t>1,2</m:t>
                  </m:r>
                </m:e>
              </m:mr>
            </m:m>
          </m:e>
        </m:d>
        <m:r>
          <w:rPr>
            <w:rFonts w:ascii="Cambria Math" w:hAnsi="Cambria Math"/>
            <w:sz w:val="28"/>
            <w:szCs w:val="28"/>
          </w:rPr>
          <m:t>*</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r>
                    <w:rPr>
                      <w:rFonts w:ascii="Cambria Math" w:hAnsi="Cambria Math"/>
                      <w:sz w:val="28"/>
                      <w:szCs w:val="28"/>
                    </w:rPr>
                    <m:t>77-76</m:t>
                  </m:r>
                </m:e>
              </m:mr>
              <m:mr>
                <m:e>
                  <m:r>
                    <w:rPr>
                      <w:rFonts w:ascii="Cambria Math" w:hAnsi="Cambria Math"/>
                      <w:sz w:val="28"/>
                      <w:szCs w:val="28"/>
                    </w:rPr>
                    <m:t>8,8-8,6</m:t>
                  </m:r>
                </m:e>
              </m:mr>
              <m:mr>
                <m:e>
                  <m:r>
                    <w:rPr>
                      <w:rFonts w:ascii="Cambria Math" w:hAnsi="Cambria Math"/>
                      <w:sz w:val="28"/>
                      <w:szCs w:val="28"/>
                    </w:rPr>
                    <m:t>5,4-5,4</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4,5-4,4</m:t>
                  </m:r>
                </m:e>
              </m:mr>
            </m:m>
          </m:e>
        </m:d>
        <m:r>
          <w:rPr>
            <w:rFonts w:ascii="Cambria Math" w:hAnsi="Cambria Math"/>
            <w:sz w:val="28"/>
            <w:szCs w:val="28"/>
          </w:rPr>
          <m:t>=</m:t>
        </m:r>
      </m:oMath>
      <w:r w:rsidR="003D3CB4" w:rsidRPr="00ED13EC">
        <w:rPr>
          <w:rFonts w:eastAsiaTheme="minorEastAsia"/>
          <w:sz w:val="28"/>
          <w:szCs w:val="28"/>
        </w:rPr>
        <w:t xml:space="preserve"> </w:t>
      </w:r>
      <m:oMath>
        <m:r>
          <w:rPr>
            <w:rFonts w:ascii="Cambria Math" w:eastAsiaTheme="minorEastAsia" w:hAnsi="Cambria Math"/>
            <w:sz w:val="28"/>
            <w:szCs w:val="28"/>
            <w:lang w:val="ru-RU"/>
          </w:rPr>
          <m:t xml:space="preserve"> 4</m:t>
        </m:r>
      </m:oMath>
      <w:r w:rsidR="003D3CB4" w:rsidRPr="00ED13EC">
        <w:rPr>
          <w:rFonts w:eastAsiaTheme="minorEastAsia"/>
          <w:sz w:val="28"/>
          <w:szCs w:val="28"/>
        </w:rPr>
        <w:t>,76</w:t>
      </w:r>
    </w:p>
    <w:p w:rsidR="003D3CB4" w:rsidRPr="00ED13EC" w:rsidRDefault="003D3CB4" w:rsidP="004244FD">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Критичне значення Т</w:t>
      </w:r>
      <w:r w:rsidRPr="00ED13EC">
        <w:rPr>
          <w:rFonts w:ascii="Times New Roman" w:eastAsiaTheme="minorEastAsia" w:hAnsi="Times New Roman"/>
          <w:sz w:val="28"/>
          <w:szCs w:val="28"/>
          <w:vertAlign w:val="superscript"/>
        </w:rPr>
        <w:t>2</w:t>
      </w:r>
      <w:r w:rsidRPr="00ED13EC">
        <w:rPr>
          <w:rFonts w:ascii="Times New Roman" w:eastAsiaTheme="minorEastAsia" w:hAnsi="Times New Roman"/>
          <w:sz w:val="28"/>
          <w:szCs w:val="28"/>
        </w:rPr>
        <w:t xml:space="preserve"> – критерію для заданого рівня значущості α=0,05 буде дорівнювати:</w:t>
      </w:r>
    </w:p>
    <w:p w:rsidR="003D3CB4" w:rsidRPr="00ED13EC" w:rsidRDefault="00061282" w:rsidP="004244FD">
      <w:pPr>
        <w:spacing w:after="0" w:line="360" w:lineRule="auto"/>
        <w:ind w:firstLine="709"/>
        <w:rPr>
          <w:rFonts w:ascii="Times New Roman" w:eastAsiaTheme="minorEastAsia" w:hAnsi="Times New Roman"/>
          <w:i/>
          <w:sz w:val="28"/>
          <w:szCs w:val="28"/>
        </w:rPr>
      </w:pPr>
      <m:oMathPara>
        <m:oMathParaPr>
          <m:jc m:val="center"/>
        </m:oMathPara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Т</m:t>
              </m:r>
            </m:e>
            <m:sub>
              <m:r>
                <w:rPr>
                  <w:rFonts w:ascii="Cambria Math" w:eastAsiaTheme="minorEastAsia" w:hAnsi="Cambria Math"/>
                  <w:sz w:val="28"/>
                  <w:szCs w:val="28"/>
                </w:rPr>
                <m:t>кр</m:t>
              </m:r>
            </m:sub>
            <m:sup>
              <m:r>
                <w:rPr>
                  <w:rFonts w:ascii="Cambria Math" w:eastAsiaTheme="minorEastAsia" w:hAnsi="Cambria Math"/>
                  <w:sz w:val="28"/>
                  <w:szCs w:val="28"/>
                </w:rPr>
                <m:t>2</m:t>
              </m:r>
            </m:sup>
          </m:sSubSup>
          <m:r>
            <w:rPr>
              <w:rFonts w:ascii="Cambria Math" w:eastAsiaTheme="minorEastAsia" w:hAnsi="Cambria Math"/>
              <w:sz w:val="28"/>
              <w:szCs w:val="28"/>
            </w:rPr>
            <m:t>=(2</m:t>
          </m:r>
          <m:d>
            <m:dPr>
              <m:ctrlPr>
                <w:rPr>
                  <w:rFonts w:ascii="Cambria Math" w:eastAsiaTheme="minorEastAsia" w:hAnsi="Cambria Math"/>
                  <w:i/>
                  <w:sz w:val="28"/>
                  <w:szCs w:val="28"/>
                </w:rPr>
              </m:ctrlPr>
            </m:dPr>
            <m:e>
              <m:r>
                <w:rPr>
                  <w:rFonts w:ascii="Cambria Math" w:eastAsiaTheme="minorEastAsia" w:hAnsi="Cambria Math"/>
                  <w:sz w:val="28"/>
                  <w:szCs w:val="28"/>
                </w:rPr>
                <m:t>12-1</m:t>
              </m:r>
            </m:e>
          </m:d>
          <m:r>
            <w:rPr>
              <w:rFonts w:ascii="Cambria Math" w:eastAsiaTheme="minorEastAsia" w:hAnsi="Cambria Math"/>
              <w:sz w:val="28"/>
              <w:szCs w:val="28"/>
              <w:lang w:val="en-US"/>
            </w:rPr>
            <m:t>/12-2))*4,459=9,8</m:t>
          </m:r>
        </m:oMath>
      </m:oMathPara>
    </w:p>
    <w:p w:rsidR="003D3CB4" w:rsidRPr="00ED13EC" w:rsidRDefault="003D3CB4" w:rsidP="004244FD">
      <w:pPr>
        <w:spacing w:after="0" w:line="360" w:lineRule="auto"/>
        <w:ind w:firstLine="709"/>
        <w:jc w:val="both"/>
        <w:rPr>
          <w:noProof/>
          <w:sz w:val="28"/>
          <w:szCs w:val="28"/>
          <w:lang w:eastAsia="uk-UA"/>
        </w:rPr>
      </w:pPr>
      <w:r w:rsidRPr="00ED13EC">
        <w:rPr>
          <w:rFonts w:ascii="Times New Roman" w:eastAsiaTheme="minorEastAsia" w:hAnsi="Times New Roman"/>
          <w:sz w:val="28"/>
          <w:szCs w:val="28"/>
        </w:rPr>
        <w:t xml:space="preserve">Таким чином, </w:t>
      </w:r>
      <m:oMath>
        <m:sSubSup>
          <m:sSubSupPr>
            <m:ctrlPr>
              <w:rPr>
                <w:rFonts w:ascii="Cambria Math" w:eastAsiaTheme="minorEastAsia" w:hAnsi="Cambria Math"/>
                <w:sz w:val="28"/>
                <w:szCs w:val="28"/>
              </w:rPr>
            </m:ctrlPr>
          </m:sSubSupPr>
          <m:e>
            <m:r>
              <m:rPr>
                <m:sty m:val="p"/>
              </m:rPr>
              <w:rPr>
                <w:rFonts w:ascii="Cambria Math" w:eastAsiaTheme="minorEastAsia" w:hAnsi="Cambria Math"/>
                <w:sz w:val="28"/>
                <w:szCs w:val="28"/>
              </w:rPr>
              <m:t>Т</m:t>
            </m:r>
          </m:e>
          <m:sub>
            <m:r>
              <m:rPr>
                <m:sty m:val="p"/>
              </m:rPr>
              <w:rPr>
                <w:rFonts w:ascii="Cambria Math" w:eastAsiaTheme="minorEastAsia" w:hAnsi="Cambria Math"/>
                <w:sz w:val="28"/>
                <w:szCs w:val="28"/>
              </w:rPr>
              <m:t>Н</m:t>
            </m:r>
          </m:sub>
          <m:sup>
            <m:r>
              <m:rPr>
                <m:sty m:val="p"/>
              </m:rPr>
              <w:rPr>
                <w:rFonts w:ascii="Cambria Math" w:eastAsiaTheme="minorEastAsia" w:hAnsi="Cambria Math"/>
                <w:sz w:val="28"/>
                <w:szCs w:val="28"/>
              </w:rPr>
              <m:t>2</m:t>
            </m:r>
          </m:sup>
        </m:sSubSup>
        <m:r>
          <w:rPr>
            <w:rFonts w:ascii="Cambria Math" w:eastAsiaTheme="minorEastAsia" w:hAnsi="Cambria Math"/>
            <w:sz w:val="28"/>
            <w:szCs w:val="28"/>
          </w:rPr>
          <m:t>=4,76&lt;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Т</m:t>
            </m:r>
          </m:e>
          <m:sub>
            <m:r>
              <w:rPr>
                <w:rFonts w:ascii="Cambria Math" w:eastAsiaTheme="minorEastAsia" w:hAnsi="Cambria Math"/>
                <w:sz w:val="28"/>
                <w:szCs w:val="28"/>
              </w:rPr>
              <m:t>кр</m:t>
            </m:r>
          </m:sub>
          <m:sup>
            <m:r>
              <w:rPr>
                <w:rFonts w:ascii="Cambria Math" w:eastAsiaTheme="minorEastAsia" w:hAnsi="Cambria Math"/>
                <w:sz w:val="28"/>
                <w:szCs w:val="28"/>
              </w:rPr>
              <m:t>2</m:t>
            </m:r>
          </m:sup>
        </m:sSubSup>
        <m:r>
          <w:rPr>
            <w:rFonts w:ascii="Cambria Math" w:eastAsiaTheme="minorEastAsia" w:hAnsi="Cambria Math"/>
            <w:sz w:val="28"/>
            <w:szCs w:val="28"/>
          </w:rPr>
          <m:t>=9,8</m:t>
        </m:r>
      </m:oMath>
      <w:r w:rsidRPr="00ED13EC">
        <w:rPr>
          <w:rFonts w:ascii="Times New Roman" w:eastAsiaTheme="minorEastAsia" w:hAnsi="Times New Roman"/>
          <w:sz w:val="28"/>
          <w:szCs w:val="28"/>
        </w:rPr>
        <w:t xml:space="preserve">, а це означає, що функціональний стан організму зимівника стабільний, і те що на показники </w:t>
      </w:r>
      <w:r w:rsidRPr="00ED13EC">
        <w:rPr>
          <w:rFonts w:ascii="Times New Roman" w:eastAsiaTheme="minorEastAsia" w:hAnsi="Times New Roman"/>
          <w:sz w:val="28"/>
          <w:szCs w:val="28"/>
          <w:lang w:val="ru-RU"/>
        </w:rPr>
        <w:t>дихаль</w:t>
      </w:r>
      <w:r w:rsidRPr="00ED13EC">
        <w:rPr>
          <w:rFonts w:ascii="Times New Roman" w:eastAsiaTheme="minorEastAsia" w:hAnsi="Times New Roman"/>
          <w:sz w:val="28"/>
          <w:szCs w:val="28"/>
        </w:rPr>
        <w:t>ної системи не впливали екстремальні кліматичні умови.</w:t>
      </w:r>
    </w:p>
    <w:p w:rsidR="003D3CB4" w:rsidRPr="00ED13EC" w:rsidRDefault="003D3CB4" w:rsidP="004244FD">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Проведемо аналогічні розрахунки для ще для дев’яти операторів.</w:t>
      </w:r>
      <w:r w:rsidRPr="00ED13EC">
        <w:rPr>
          <w:noProof/>
          <w:sz w:val="28"/>
          <w:szCs w:val="28"/>
          <w:lang w:eastAsia="uk-UA"/>
        </w:rPr>
        <w:drawing>
          <wp:anchor distT="0" distB="0" distL="114300" distR="114300" simplePos="0" relativeHeight="251663360" behindDoc="1" locked="0" layoutInCell="1" allowOverlap="1" wp14:anchorId="001A481B" wp14:editId="0B4CE843">
            <wp:simplePos x="0" y="0"/>
            <wp:positionH relativeFrom="margin">
              <wp:align>center</wp:align>
            </wp:positionH>
            <wp:positionV relativeFrom="paragraph">
              <wp:posOffset>416560</wp:posOffset>
            </wp:positionV>
            <wp:extent cx="6810375" cy="833755"/>
            <wp:effectExtent l="0" t="0" r="9525" b="4445"/>
            <wp:wrapTight wrapText="bothSides">
              <wp:wrapPolygon edited="0">
                <wp:start x="0" y="0"/>
                <wp:lineTo x="0" y="21222"/>
                <wp:lineTo x="21570" y="21222"/>
                <wp:lineTo x="21570" y="0"/>
                <wp:lineTo x="0" y="0"/>
              </wp:wrapPolygon>
            </wp:wrapTight>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extLst>
                        <a:ext uri="{28A0092B-C50C-407E-A947-70E740481C1C}">
                          <a14:useLocalDpi xmlns:a14="http://schemas.microsoft.com/office/drawing/2010/main" val="0"/>
                        </a:ext>
                      </a:extLst>
                    </a:blip>
                    <a:srcRect l="14783" t="51744" r="7718" b="36390"/>
                    <a:stretch/>
                  </pic:blipFill>
                  <pic:spPr bwMode="auto">
                    <a:xfrm>
                      <a:off x="0" y="0"/>
                      <a:ext cx="6810375" cy="8337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D3CB4" w:rsidRPr="00ED13EC" w:rsidRDefault="003D3CB4" w:rsidP="004244FD">
      <w:pPr>
        <w:spacing w:after="0" w:line="360" w:lineRule="auto"/>
        <w:ind w:firstLine="709"/>
        <w:jc w:val="both"/>
        <w:rPr>
          <w:rFonts w:ascii="Times New Roman" w:eastAsiaTheme="minorEastAsia" w:hAnsi="Times New Roman"/>
          <w:sz w:val="28"/>
          <w:szCs w:val="28"/>
        </w:rPr>
      </w:pPr>
    </w:p>
    <w:p w:rsidR="003D3CB4" w:rsidRPr="00ED13EC" w:rsidRDefault="00434EF2" w:rsidP="00434EF2">
      <w:pPr>
        <w:spacing w:after="0" w:line="360" w:lineRule="auto"/>
        <w:ind w:firstLine="709"/>
        <w:jc w:val="center"/>
        <w:rPr>
          <w:rFonts w:ascii="Times New Roman" w:eastAsiaTheme="minorEastAsia" w:hAnsi="Times New Roman"/>
          <w:sz w:val="28"/>
          <w:szCs w:val="28"/>
        </w:rPr>
      </w:pPr>
      <w:r>
        <w:rPr>
          <w:rFonts w:ascii="Times New Roman" w:eastAsiaTheme="minorEastAsia" w:hAnsi="Times New Roman"/>
          <w:sz w:val="28"/>
          <w:szCs w:val="28"/>
        </w:rPr>
        <w:t>Рис.3.2</w:t>
      </w:r>
      <w:r w:rsidR="003D3CB4" w:rsidRPr="00ED13EC">
        <w:rPr>
          <w:rFonts w:ascii="Times New Roman" w:eastAsiaTheme="minorEastAsia" w:hAnsi="Times New Roman"/>
          <w:sz w:val="28"/>
          <w:szCs w:val="28"/>
        </w:rPr>
        <w:t xml:space="preserve"> Вхідні данні Оператора 2</w:t>
      </w:r>
    </w:p>
    <w:p w:rsidR="003D3CB4" w:rsidRPr="00ED13EC" w:rsidRDefault="003D3CB4" w:rsidP="004244FD">
      <w:pPr>
        <w:spacing w:after="0" w:line="360" w:lineRule="auto"/>
        <w:ind w:firstLine="709"/>
        <w:jc w:val="both"/>
        <w:rPr>
          <w:rFonts w:ascii="Times New Roman" w:eastAsiaTheme="minorEastAsia" w:hAnsi="Times New Roman"/>
          <w:sz w:val="28"/>
          <w:szCs w:val="28"/>
        </w:rPr>
      </w:pPr>
    </w:p>
    <w:p w:rsidR="003D3CB4" w:rsidRPr="00ED13EC" w:rsidRDefault="003D3CB4" w:rsidP="004244FD">
      <w:pPr>
        <w:spacing w:after="0" w:line="360" w:lineRule="auto"/>
        <w:ind w:firstLine="709"/>
        <w:jc w:val="both"/>
        <w:rPr>
          <w:rFonts w:ascii="Times New Roman" w:eastAsiaTheme="minorEastAsia" w:hAnsi="Times New Roman"/>
          <w:sz w:val="28"/>
          <w:szCs w:val="28"/>
          <w:lang w:val="ru-RU"/>
        </w:rPr>
      </w:pPr>
      <w:r w:rsidRPr="00ED13EC">
        <w:rPr>
          <w:rFonts w:ascii="Times New Roman" w:eastAsiaTheme="minorEastAsia" w:hAnsi="Times New Roman"/>
          <w:sz w:val="28"/>
          <w:szCs w:val="28"/>
        </w:rPr>
        <w:t>На основі наявних даних отримує</w:t>
      </w:r>
      <w:r w:rsidRPr="00ED13EC">
        <w:rPr>
          <w:rFonts w:ascii="Times New Roman" w:eastAsiaTheme="minorEastAsia" w:hAnsi="Times New Roman"/>
          <w:sz w:val="28"/>
          <w:szCs w:val="28"/>
          <w:lang w:val="ru-RU"/>
        </w:rPr>
        <w:t>мо</w:t>
      </w:r>
      <w:r w:rsidRPr="00ED13EC">
        <w:rPr>
          <w:rFonts w:ascii="Times New Roman" w:eastAsiaTheme="minorEastAsia" w:hAnsi="Times New Roman"/>
          <w:sz w:val="28"/>
          <w:szCs w:val="28"/>
        </w:rPr>
        <w:t xml:space="preserve"> оцінку коваріаційної матриці для другого оператора:</w:t>
      </w:r>
    </w:p>
    <w:p w:rsidR="003D3CB4" w:rsidRPr="00ED13EC" w:rsidRDefault="003D3CB4" w:rsidP="004244FD">
      <w:pPr>
        <w:spacing w:after="0" w:line="360" w:lineRule="auto"/>
        <w:ind w:firstLine="709"/>
        <w:jc w:val="both"/>
        <w:rPr>
          <w:rFonts w:eastAsiaTheme="minorEastAsia"/>
          <w:sz w:val="28"/>
          <w:szCs w:val="28"/>
          <w:lang w:val="en-US"/>
        </w:rPr>
      </w:pPr>
      <m:oMathPara>
        <m:oMathParaPr>
          <m:jc m:val="center"/>
        </m:oMathParaPr>
        <m:oMath>
          <m:r>
            <w:rPr>
              <w:rFonts w:ascii="Cambria Math" w:hAnsi="Cambria Math"/>
              <w:sz w:val="28"/>
              <w:szCs w:val="28"/>
            </w:rPr>
            <m:t xml:space="preserve">S=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n-1</m:t>
              </m:r>
            </m:den>
          </m:f>
          <m:r>
            <w:rPr>
              <w:rFonts w:ascii="Cambria Math" w:hAnsi="Cambria Math"/>
              <w:sz w:val="28"/>
              <w:szCs w:val="28"/>
            </w:rPr>
            <m:t>*</m:t>
          </m:r>
          <m:d>
            <m:dPr>
              <m:begChr m:val="|"/>
              <m:endChr m:val="|"/>
              <m:ctrlPr>
                <w:rPr>
                  <w:rFonts w:ascii="Cambria Math" w:hAnsi="Cambria Math"/>
                  <w:i/>
                  <w:sz w:val="28"/>
                  <w:szCs w:val="28"/>
                  <w:lang w:val="en-US"/>
                </w:rPr>
              </m:ctrlPr>
            </m:dPr>
            <m:e>
              <m:m>
                <m:mPr>
                  <m:mcs>
                    <m:mc>
                      <m:mcPr>
                        <m:count m:val="7"/>
                        <m:mcJc m:val="center"/>
                      </m:mcPr>
                    </m:mc>
                  </m:mcs>
                  <m:ctrlPr>
                    <w:rPr>
                      <w:rFonts w:ascii="Cambria Math" w:hAnsi="Cambria Math"/>
                      <w:i/>
                      <w:sz w:val="28"/>
                      <w:szCs w:val="28"/>
                      <w:lang w:val="en-US"/>
                    </w:rPr>
                  </m:ctrlPr>
                </m:mPr>
                <m:mr>
                  <m:e>
                    <m:r>
                      <w:rPr>
                        <w:rFonts w:ascii="Cambria Math" w:hAnsi="Cambria Math"/>
                        <w:sz w:val="28"/>
                        <w:szCs w:val="28"/>
                      </w:rPr>
                      <m:t xml:space="preserve">76-76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73-76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76-76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77-76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76-76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73-76</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rPr>
                      <m:t>8,9-8,7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8,5-8,7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8,7-8,7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8,7-</m:t>
                    </m:r>
                    <m:r>
                      <w:rPr>
                        <w:rFonts w:ascii="Cambria Math" w:eastAsia="Cambria Math" w:hAnsi="Cambria Math" w:cs="Cambria Math"/>
                        <w:sz w:val="28"/>
                        <w:szCs w:val="28"/>
                      </w:rPr>
                      <m:t>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8,5-</m:t>
                    </m:r>
                    <m:r>
                      <w:rPr>
                        <w:rFonts w:ascii="Cambria Math" w:eastAsia="Cambria Math" w:hAnsi="Cambria Math" w:cs="Cambria Math"/>
                        <w:sz w:val="28"/>
                        <w:szCs w:val="28"/>
                      </w:rPr>
                      <m:t>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8,8-</m:t>
                    </m:r>
                    <m:r>
                      <w:rPr>
                        <w:rFonts w:ascii="Cambria Math" w:eastAsia="Cambria Math" w:hAnsi="Cambria Math" w:cs="Cambria Math"/>
                        <w:sz w:val="28"/>
                        <w:szCs w:val="28"/>
                      </w:rPr>
                      <m:t>8,7</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4,9-5,3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5,0-5,3</m:t>
                    </m:r>
                  </m:e>
                  <m:e>
                    <m:r>
                      <w:rPr>
                        <w:rFonts w:ascii="Cambria Math" w:hAnsi="Cambria Math"/>
                        <w:sz w:val="28"/>
                        <w:szCs w:val="28"/>
                        <w:lang w:val="en-US"/>
                      </w:rPr>
                      <m:t>5,3-</m:t>
                    </m:r>
                    <m:r>
                      <w:rPr>
                        <w:rFonts w:ascii="Cambria Math" w:eastAsia="Cambria Math" w:hAnsi="Cambria Math" w:cs="Cambria Math"/>
                        <w:sz w:val="28"/>
                        <w:szCs w:val="28"/>
                        <w:lang w:val="en-US"/>
                      </w:rPr>
                      <m:t>5,3</m:t>
                    </m:r>
                  </m:e>
                  <m:e>
                    <m:r>
                      <w:rPr>
                        <w:rFonts w:ascii="Cambria Math" w:hAnsi="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5,7-5,3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5,4-5,3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5,0-5,3</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4,6-4,4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4,0-4,4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4,4-4,4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4,5-4,4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4,6-4,4</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4,4-4,4</m:t>
                    </m:r>
                  </m:e>
                </m:mr>
              </m:m>
            </m:e>
          </m:d>
          <m:r>
            <w:rPr>
              <w:rFonts w:ascii="Cambria Math" w:hAnsi="Cambria Math"/>
              <w:sz w:val="28"/>
              <w:szCs w:val="28"/>
              <w:lang w:val="en-US"/>
            </w:rPr>
            <m:t>*</m:t>
          </m:r>
        </m:oMath>
      </m:oMathPara>
    </w:p>
    <w:p w:rsidR="003D3CB4" w:rsidRDefault="003D3CB4" w:rsidP="004244FD">
      <w:pPr>
        <w:spacing w:after="0" w:line="360" w:lineRule="auto"/>
        <w:ind w:firstLine="709"/>
        <w:jc w:val="both"/>
        <w:rPr>
          <w:rFonts w:ascii="Times New Roman" w:eastAsiaTheme="minorEastAsia" w:hAnsi="Times New Roman"/>
          <w:sz w:val="28"/>
          <w:szCs w:val="28"/>
        </w:rPr>
      </w:pPr>
      <m:oMath>
        <m:r>
          <w:rPr>
            <w:rFonts w:ascii="Cambria Math" w:eastAsiaTheme="minorEastAsia" w:hAnsi="Cambria Math"/>
            <w:sz w:val="28"/>
            <w:szCs w:val="28"/>
            <w:lang w:val="ru-RU"/>
          </w:rPr>
          <w:lastRenderedPageBreak/>
          <m:t>*</m:t>
        </m:r>
        <m:d>
          <m:dPr>
            <m:begChr m:val="|"/>
            <m:endChr m:val="|"/>
            <m:ctrlPr>
              <w:rPr>
                <w:rFonts w:ascii="Cambria Math" w:eastAsiaTheme="minorEastAsia" w:hAnsi="Cambria Math"/>
                <w:i/>
                <w:sz w:val="28"/>
                <w:szCs w:val="28"/>
                <w:lang w:val="en-US"/>
              </w:rPr>
            </m:ctrlPr>
          </m:dPr>
          <m:e>
            <m:m>
              <m:mPr>
                <m:mcs>
                  <m:mc>
                    <m:mcPr>
                      <m:count m:val="4"/>
                      <m:mcJc m:val="center"/>
                    </m:mcPr>
                  </m:mc>
                </m:mcs>
                <m:ctrlPr>
                  <w:rPr>
                    <w:rFonts w:ascii="Cambria Math" w:eastAsiaTheme="minorEastAsia" w:hAnsi="Cambria Math"/>
                    <w:i/>
                    <w:sz w:val="28"/>
                    <w:szCs w:val="28"/>
                    <w:lang w:val="en-US"/>
                  </w:rPr>
                </m:ctrlPr>
              </m:mPr>
              <m:mr>
                <m:e>
                  <m:r>
                    <w:rPr>
                      <w:rFonts w:ascii="Cambria Math" w:hAnsi="Cambria Math"/>
                      <w:sz w:val="28"/>
                      <w:szCs w:val="28"/>
                    </w:rPr>
                    <m:t xml:space="preserve">76-76 </m:t>
                  </m:r>
                </m:e>
                <m:e>
                  <m:r>
                    <w:rPr>
                      <w:rFonts w:ascii="Cambria Math" w:eastAsia="Cambria Math" w:hAnsi="Cambria Math" w:cs="Cambria Math"/>
                      <w:sz w:val="28"/>
                      <w:szCs w:val="28"/>
                    </w:rPr>
                    <m:t>8,9-8,7</m:t>
                  </m:r>
                </m:e>
                <m:e>
                  <m:r>
                    <w:rPr>
                      <w:rFonts w:ascii="Cambria Math" w:eastAsia="Cambria Math" w:hAnsi="Cambria Math" w:cs="Cambria Math"/>
                      <w:sz w:val="28"/>
                      <w:szCs w:val="28"/>
                      <w:lang w:val="ru-RU"/>
                    </w:rPr>
                    <m:t>4,9-5,3</m:t>
                  </m:r>
                </m:e>
                <m:e>
                  <m:r>
                    <w:rPr>
                      <w:rFonts w:ascii="Cambria Math" w:eastAsia="Cambria Math" w:hAnsi="Cambria Math" w:cs="Cambria Math"/>
                      <w:sz w:val="28"/>
                      <w:szCs w:val="28"/>
                      <w:lang w:val="ru-RU"/>
                    </w:rPr>
                    <m:t>4,6-4,4</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73-76</m:t>
                  </m:r>
                </m:e>
                <m:e>
                  <m:r>
                    <w:rPr>
                      <w:rFonts w:ascii="Cambria Math" w:eastAsia="Cambria Math" w:hAnsi="Cambria Math" w:cs="Cambria Math"/>
                      <w:sz w:val="28"/>
                      <w:szCs w:val="28"/>
                    </w:rPr>
                    <m:t>8,5-8,7</m:t>
                  </m:r>
                </m:e>
                <m:e>
                  <m:r>
                    <w:rPr>
                      <w:rFonts w:ascii="Cambria Math" w:eastAsia="Cambria Math" w:hAnsi="Cambria Math" w:cs="Cambria Math"/>
                      <w:sz w:val="28"/>
                      <w:szCs w:val="28"/>
                      <w:lang w:val="ru-RU"/>
                    </w:rPr>
                    <m:t>5,0-5,3</m:t>
                  </m:r>
                </m:e>
                <m:e>
                  <m:r>
                    <w:rPr>
                      <w:rFonts w:ascii="Cambria Math" w:eastAsia="Cambria Math" w:hAnsi="Cambria Math" w:cs="Cambria Math"/>
                      <w:sz w:val="28"/>
                      <w:szCs w:val="28"/>
                      <w:lang w:val="ru-RU"/>
                    </w:rPr>
                    <m:t>4,0-4,4</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76-76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8,7-8,7</m:t>
                  </m:r>
                  <m:ctrlPr>
                    <w:rPr>
                      <w:rFonts w:ascii="Cambria Math" w:eastAsia="Cambria Math" w:hAnsi="Cambria Math" w:cs="Cambria Math"/>
                      <w:i/>
                      <w:sz w:val="28"/>
                      <w:szCs w:val="28"/>
                      <w:lang w:val="en-US"/>
                    </w:rPr>
                  </m:ctrlPr>
                </m:e>
                <m:e>
                  <m:r>
                    <w:rPr>
                      <w:rFonts w:ascii="Cambria Math" w:hAnsi="Cambria Math"/>
                      <w:sz w:val="28"/>
                      <w:szCs w:val="28"/>
                      <w:lang w:val="ru-RU"/>
                    </w:rPr>
                    <m:t>5,3-</m:t>
                  </m:r>
                  <m:r>
                    <w:rPr>
                      <w:rFonts w:ascii="Cambria Math" w:eastAsia="Cambria Math" w:hAnsi="Cambria Math" w:cs="Cambria Math"/>
                      <w:sz w:val="28"/>
                      <w:szCs w:val="28"/>
                      <w:lang w:val="ru-RU"/>
                    </w:rPr>
                    <m:t>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4,4-4,4</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77-76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8,7-</m:t>
                  </m:r>
                  <m:r>
                    <w:rPr>
                      <w:rFonts w:ascii="Cambria Math" w:eastAsia="Cambria Math" w:hAnsi="Cambria Math" w:cs="Cambria Math"/>
                      <w:sz w:val="28"/>
                      <w:szCs w:val="28"/>
                    </w:rPr>
                    <m:t>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5,7-5,3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4,5-4,4</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76-76</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8,5-</m:t>
                  </m:r>
                  <m:r>
                    <w:rPr>
                      <w:rFonts w:ascii="Cambria Math" w:eastAsia="Cambria Math" w:hAnsi="Cambria Math" w:cs="Cambria Math"/>
                      <w:sz w:val="28"/>
                      <w:szCs w:val="28"/>
                    </w:rPr>
                    <m:t>8,7</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 xml:space="preserve">5,4-5,3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4,6-4,4</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73-76</m:t>
                  </m:r>
                </m:e>
                <m:e>
                  <m:r>
                    <w:rPr>
                      <w:rFonts w:ascii="Cambria Math" w:eastAsia="Cambria Math" w:hAnsi="Cambria Math" w:cs="Cambria Math"/>
                      <w:sz w:val="28"/>
                      <w:szCs w:val="28"/>
                      <w:lang w:val="ru-RU"/>
                    </w:rPr>
                    <m:t>8,8-</m:t>
                  </m:r>
                  <m:r>
                    <w:rPr>
                      <w:rFonts w:ascii="Cambria Math" w:eastAsia="Cambria Math" w:hAnsi="Cambria Math" w:cs="Cambria Math"/>
                      <w:sz w:val="28"/>
                      <w:szCs w:val="28"/>
                    </w:rPr>
                    <m:t>8,7</m:t>
                  </m:r>
                  <m:r>
                    <w:rPr>
                      <w:rFonts w:ascii="Cambria Math" w:eastAsiaTheme="minorEastAsia" w:hAnsi="Cambria Math"/>
                      <w:sz w:val="28"/>
                      <w:szCs w:val="28"/>
                      <w:lang w:val="ru-RU"/>
                    </w:rPr>
                    <m:t xml:space="preserve"> </m:t>
                  </m:r>
                </m:e>
                <m:e>
                  <m:r>
                    <w:rPr>
                      <w:rFonts w:ascii="Cambria Math" w:eastAsia="Cambria Math" w:hAnsi="Cambria Math" w:cs="Cambria Math"/>
                      <w:sz w:val="28"/>
                      <w:szCs w:val="28"/>
                      <w:lang w:val="ru-RU"/>
                    </w:rPr>
                    <m:t>5,0-5,3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4,4-4,4</m:t>
                  </m:r>
                </m:e>
              </m:mr>
            </m:m>
            <m:r>
              <w:rPr>
                <w:rFonts w:ascii="Cambria Math" w:eastAsiaTheme="minorEastAsia" w:hAnsi="Cambria Math"/>
                <w:sz w:val="28"/>
                <w:szCs w:val="28"/>
                <w:lang w:val="ru-RU"/>
              </w:rPr>
              <m:t xml:space="preserve">    </m:t>
            </m:r>
          </m:e>
        </m:d>
      </m:oMath>
      <w:r w:rsidRPr="00ED13EC">
        <w:rPr>
          <w:rFonts w:ascii="Times New Roman" w:eastAsiaTheme="minorEastAsia" w:hAnsi="Times New Roman"/>
          <w:sz w:val="28"/>
          <w:szCs w:val="28"/>
        </w:rPr>
        <w:t>=</w:t>
      </w:r>
      <m:oMath>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11</m:t>
            </m:r>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eastAsiaTheme="minorEastAsia" w:hAnsi="Cambria Math"/>
                    <w:i/>
                    <w:sz w:val="28"/>
                    <w:szCs w:val="28"/>
                  </w:rPr>
                </m:ctrlPr>
              </m:mPr>
              <m:mr>
                <m:e>
                  <m:r>
                    <w:rPr>
                      <w:rFonts w:ascii="Cambria Math" w:eastAsiaTheme="minorEastAsia" w:hAnsi="Cambria Math"/>
                      <w:sz w:val="28"/>
                      <w:szCs w:val="28"/>
                    </w:rPr>
                    <m:t xml:space="preserve">19 </m:t>
                  </m:r>
                  <m:ctrlPr>
                    <w:rPr>
                      <w:rFonts w:ascii="Cambria Math" w:eastAsia="Cambria Math" w:hAnsi="Cambria Math" w:cs="Cambria Math"/>
                      <w:i/>
                      <w:sz w:val="28"/>
                      <w:szCs w:val="28"/>
                    </w:rPr>
                  </m:ctrlPr>
                </m:e>
                <m:e>
                  <m:r>
                    <w:rPr>
                      <w:rFonts w:ascii="Cambria Math" w:eastAsia="Cambria Math" w:hAnsi="Cambria Math" w:cs="Cambria Math"/>
                      <w:sz w:val="28"/>
                      <w:szCs w:val="28"/>
                    </w:rPr>
                    <m:t>0,3</m:t>
                  </m:r>
                  <m:ctrlPr>
                    <w:rPr>
                      <w:rFonts w:ascii="Cambria Math" w:eastAsia="Cambria Math" w:hAnsi="Cambria Math" w:cs="Cambria Math"/>
                      <w:i/>
                      <w:sz w:val="28"/>
                      <w:szCs w:val="28"/>
                    </w:rPr>
                  </m:ctrlPr>
                </m:e>
                <m:e>
                  <m:r>
                    <w:rPr>
                      <w:rFonts w:ascii="Cambria Math" w:eastAsia="Cambria Math" w:hAnsi="Cambria Math" w:cs="Cambria Math"/>
                      <w:sz w:val="28"/>
                      <w:szCs w:val="28"/>
                    </w:rPr>
                    <m:t>2,2</m:t>
                  </m:r>
                  <m:ctrlPr>
                    <w:rPr>
                      <w:rFonts w:ascii="Cambria Math" w:eastAsia="Cambria Math" w:hAnsi="Cambria Math" w:cs="Cambria Math"/>
                      <w:i/>
                      <w:sz w:val="28"/>
                      <w:szCs w:val="28"/>
                    </w:rPr>
                  </m:ctrlPr>
                </m:e>
                <m:e>
                  <m:r>
                    <w:rPr>
                      <w:rFonts w:ascii="Cambria Math" w:eastAsia="Cambria Math" w:hAnsi="Cambria Math" w:cs="Cambria Math"/>
                      <w:sz w:val="28"/>
                      <w:szCs w:val="28"/>
                    </w:rPr>
                    <m:t>1,3</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0,3</m:t>
                  </m:r>
                  <m:ctrlPr>
                    <w:rPr>
                      <w:rFonts w:ascii="Cambria Math" w:eastAsia="Cambria Math" w:hAnsi="Cambria Math" w:cs="Cambria Math"/>
                      <w:i/>
                      <w:sz w:val="28"/>
                      <w:szCs w:val="28"/>
                    </w:rPr>
                  </m:ctrlPr>
                </m:e>
                <m:e>
                  <m:r>
                    <w:rPr>
                      <w:rFonts w:ascii="Cambria Math" w:eastAsia="Cambria Math" w:hAnsi="Cambria Math" w:cs="Cambria Math"/>
                      <w:sz w:val="28"/>
                      <w:szCs w:val="28"/>
                    </w:rPr>
                    <m:t>0,13</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0,08</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2,2</m:t>
                  </m:r>
                </m:e>
                <m:e>
                  <m:r>
                    <w:rPr>
                      <w:rFonts w:ascii="Cambria Math" w:eastAsiaTheme="minorEastAsia" w:hAnsi="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0,51</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e>
              </m:mr>
              <m:mr>
                <m:e>
                  <m:r>
                    <w:rPr>
                      <w:rFonts w:ascii="Cambria Math" w:eastAsiaTheme="minorEastAsia" w:hAnsi="Cambria Math"/>
                      <w:sz w:val="28"/>
                      <w:szCs w:val="28"/>
                    </w:rPr>
                    <m:t>1,3</m:t>
                  </m:r>
                </m:e>
                <m:e>
                  <m:r>
                    <w:rPr>
                      <w:rFonts w:ascii="Cambria Math" w:eastAsiaTheme="minorEastAsia" w:hAnsi="Cambria Math"/>
                      <w:sz w:val="28"/>
                      <w:szCs w:val="28"/>
                    </w:rPr>
                    <m:t>0,08</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0,25</m:t>
                  </m:r>
                </m:e>
              </m:mr>
            </m:m>
          </m:e>
        </m:d>
        <m:r>
          <w:rPr>
            <w:rFonts w:ascii="Cambria Math" w:eastAsiaTheme="minorEastAsia" w:hAnsi="Cambria Math"/>
            <w:sz w:val="28"/>
            <w:szCs w:val="28"/>
          </w:rPr>
          <m:t>=0,023</m:t>
        </m:r>
      </m:oMath>
    </w:p>
    <w:p w:rsidR="003D3CB4" w:rsidRPr="00ED13EC" w:rsidRDefault="003D3CB4" w:rsidP="004244FD">
      <w:pPr>
        <w:spacing w:after="0" w:line="360" w:lineRule="auto"/>
        <w:ind w:firstLine="709"/>
        <w:jc w:val="both"/>
        <w:rPr>
          <w:rFonts w:ascii="Times New Roman" w:eastAsiaTheme="minorEastAsia" w:hAnsi="Times New Roman"/>
          <w:sz w:val="28"/>
          <w:szCs w:val="28"/>
        </w:rPr>
      </w:pPr>
    </w:p>
    <w:p w:rsidR="003D3CB4" w:rsidRPr="00ED13EC" w:rsidRDefault="003D3CB4" w:rsidP="004244FD">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Для розрахунку критерія Хотелінга необхідно визначити обернену матрицю </w:t>
      </w:r>
      <w:r w:rsidRPr="00ED13EC">
        <w:rPr>
          <w:rFonts w:ascii="Times New Roman" w:eastAsiaTheme="minorEastAsia" w:hAnsi="Times New Roman"/>
          <w:sz w:val="28"/>
          <w:szCs w:val="28"/>
          <w:lang w:val="en-US"/>
        </w:rPr>
        <w:t>S</w:t>
      </w:r>
      <w:r w:rsidRPr="00ED13EC">
        <w:rPr>
          <w:rFonts w:ascii="Times New Roman" w:eastAsiaTheme="minorEastAsia" w:hAnsi="Times New Roman"/>
          <w:sz w:val="28"/>
          <w:szCs w:val="28"/>
          <w:lang w:val="ru-RU"/>
        </w:rPr>
        <w:t xml:space="preserve">. </w:t>
      </w:r>
      <w:r w:rsidRPr="00ED13EC">
        <w:rPr>
          <w:rFonts w:ascii="Times New Roman" w:eastAsiaTheme="minorEastAsia" w:hAnsi="Times New Roman"/>
          <w:sz w:val="28"/>
          <w:szCs w:val="28"/>
        </w:rPr>
        <w:t>Для першого випадку вона матиме вигляд:</w:t>
      </w:r>
    </w:p>
    <w:p w:rsidR="003D3CB4" w:rsidRPr="00ED13EC" w:rsidRDefault="00061282" w:rsidP="004244FD">
      <w:pPr>
        <w:spacing w:after="0" w:line="360" w:lineRule="auto"/>
        <w:jc w:val="both"/>
        <w:rPr>
          <w:rFonts w:eastAsiaTheme="minorEastAsia"/>
          <w:sz w:val="28"/>
          <w:szCs w:val="28"/>
        </w:rPr>
      </w:pPr>
      <m:oMathPara>
        <m:oMath>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1,6</m:t>
                    </m:r>
                    <m:ctrlPr>
                      <w:rPr>
                        <w:rFonts w:ascii="Cambria Math" w:eastAsia="Cambria Math" w:hAnsi="Cambria Math" w:cs="Cambria Math"/>
                        <w:i/>
                        <w:sz w:val="28"/>
                        <w:szCs w:val="28"/>
                      </w:rPr>
                    </m:ctrlPr>
                  </m:e>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-0,58</m:t>
                    </m:r>
                    <m:ctrlPr>
                      <w:rPr>
                        <w:rFonts w:ascii="Cambria Math" w:eastAsia="Cambria Math" w:hAnsi="Cambria Math" w:cs="Cambria Math"/>
                        <w:i/>
                        <w:sz w:val="28"/>
                        <w:szCs w:val="28"/>
                      </w:rPr>
                    </m:ctrlPr>
                  </m:e>
                  <m:e>
                    <m:r>
                      <w:rPr>
                        <w:rFonts w:ascii="Cambria Math" w:eastAsia="Cambria Math" w:hAnsi="Cambria Math" w:cs="Cambria Math"/>
                        <w:sz w:val="28"/>
                        <w:szCs w:val="28"/>
                      </w:rPr>
                      <m:t>-0,6</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0,08</m:t>
                    </m:r>
                    <m:ctrlPr>
                      <w:rPr>
                        <w:rFonts w:ascii="Cambria Math" w:eastAsia="Cambria Math" w:hAnsi="Cambria Math" w:cs="Cambria Math"/>
                        <w:i/>
                        <w:sz w:val="28"/>
                        <w:szCs w:val="28"/>
                      </w:rPr>
                    </m:ctrlPr>
                  </m:e>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-0,58</m:t>
                    </m:r>
                  </m:e>
                  <m:e>
                    <m:r>
                      <w:rPr>
                        <w:rFonts w:ascii="Cambria Math" w:hAnsi="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0,43</m:t>
                    </m:r>
                    <m:ctrlPr>
                      <w:rPr>
                        <w:rFonts w:ascii="Cambria Math" w:eastAsia="Cambria Math" w:hAnsi="Cambria Math" w:cs="Cambria Math"/>
                        <w:i/>
                        <w:sz w:val="28"/>
                        <w:szCs w:val="28"/>
                      </w:rPr>
                    </m:ctrlPr>
                  </m:e>
                  <m:e>
                    <m:r>
                      <w:rPr>
                        <w:rFonts w:ascii="Cambria Math" w:eastAsia="Cambria Math" w:hAnsi="Cambria Math" w:cs="Cambria Math"/>
                        <w:sz w:val="28"/>
                        <w:szCs w:val="28"/>
                      </w:rPr>
                      <m:t>0,12</m:t>
                    </m:r>
                  </m:e>
                </m:mr>
                <m:mr>
                  <m:e>
                    <m:r>
                      <w:rPr>
                        <w:rFonts w:ascii="Cambria Math" w:hAnsi="Cambria Math"/>
                        <w:sz w:val="28"/>
                        <w:szCs w:val="28"/>
                      </w:rPr>
                      <m:t>-0,6</m:t>
                    </m:r>
                  </m:e>
                  <m:e>
                    <m:r>
                      <w:rPr>
                        <w:rFonts w:ascii="Cambria Math" w:hAnsi="Cambria Math"/>
                        <w:sz w:val="28"/>
                        <w:szCs w:val="28"/>
                      </w:rPr>
                      <m:t>-0,02</m:t>
                    </m:r>
                    <m:ctrlPr>
                      <w:rPr>
                        <w:rFonts w:ascii="Cambria Math" w:eastAsia="Cambria Math" w:hAnsi="Cambria Math" w:cs="Cambria Math"/>
                        <w:i/>
                        <w:sz w:val="28"/>
                        <w:szCs w:val="28"/>
                      </w:rPr>
                    </m:ctrlPr>
                  </m:e>
                  <m:e>
                    <m:r>
                      <w:rPr>
                        <w:rFonts w:ascii="Cambria Math" w:eastAsia="Cambria Math" w:hAnsi="Cambria Math" w:cs="Cambria Math"/>
                        <w:sz w:val="28"/>
                        <w:szCs w:val="28"/>
                      </w:rPr>
                      <m:t>0,12</m:t>
                    </m:r>
                    <m:ctrlPr>
                      <w:rPr>
                        <w:rFonts w:ascii="Cambria Math" w:eastAsia="Cambria Math" w:hAnsi="Cambria Math" w:cs="Cambria Math"/>
                        <w:i/>
                        <w:sz w:val="28"/>
                        <w:szCs w:val="28"/>
                      </w:rPr>
                    </m:ctrlPr>
                  </m:e>
                  <m:e>
                    <m:r>
                      <w:rPr>
                        <w:rFonts w:ascii="Cambria Math" w:eastAsia="Cambria Math" w:hAnsi="Cambria Math" w:cs="Cambria Math"/>
                        <w:sz w:val="28"/>
                        <w:szCs w:val="28"/>
                      </w:rPr>
                      <m:t>0,67</m:t>
                    </m:r>
                  </m:e>
                </m:mr>
              </m:m>
            </m:e>
          </m:d>
        </m:oMath>
      </m:oMathPara>
    </w:p>
    <w:p w:rsidR="003D3CB4" w:rsidRPr="00ED13EC" w:rsidRDefault="003D3CB4" w:rsidP="004244FD">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t>На підставі вихідних даних, наведених в рис. 3.2, розраховуємо Т</w:t>
      </w:r>
      <w:r w:rsidRPr="00ED13EC">
        <w:rPr>
          <w:rFonts w:ascii="Times New Roman" w:eastAsiaTheme="minorEastAsia" w:hAnsi="Times New Roman"/>
          <w:sz w:val="28"/>
          <w:szCs w:val="28"/>
          <w:vertAlign w:val="superscript"/>
        </w:rPr>
        <w:t xml:space="preserve">2 </w:t>
      </w:r>
      <w:r w:rsidRPr="00ED13EC">
        <w:rPr>
          <w:rFonts w:ascii="Times New Roman" w:eastAsiaTheme="minorEastAsia" w:hAnsi="Times New Roman"/>
          <w:sz w:val="28"/>
          <w:szCs w:val="28"/>
        </w:rPr>
        <w:t>- критерій Хотелінга.</w:t>
      </w:r>
    </w:p>
    <w:p w:rsidR="003D3CB4" w:rsidRPr="00ED13EC" w:rsidRDefault="003D3CB4" w:rsidP="004244FD">
      <w:pPr>
        <w:spacing w:after="0" w:line="360" w:lineRule="auto"/>
        <w:jc w:val="both"/>
        <w:rPr>
          <w:rFonts w:ascii="Times New Roman" w:eastAsiaTheme="minorEastAsia" w:hAnsi="Times New Roman"/>
          <w:sz w:val="28"/>
          <w:szCs w:val="28"/>
        </w:rPr>
      </w:pPr>
    </w:p>
    <w:p w:rsidR="003D3CB4" w:rsidRPr="00ED13EC" w:rsidRDefault="00061282" w:rsidP="004244FD">
      <w:pPr>
        <w:spacing w:after="0" w:line="360" w:lineRule="auto"/>
        <w:jc w:val="both"/>
        <w:rPr>
          <w:rFonts w:eastAsiaTheme="minorEastAsia"/>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Т</m:t>
              </m:r>
            </m:e>
            <m:sub>
              <m:r>
                <w:rPr>
                  <w:rFonts w:ascii="Cambria Math" w:hAnsi="Cambria Math"/>
                  <w:sz w:val="28"/>
                  <w:szCs w:val="28"/>
                </w:rPr>
                <m:t>Н</m:t>
              </m:r>
            </m:sub>
            <m:sup>
              <m:r>
                <w:rPr>
                  <w:rFonts w:ascii="Cambria Math" w:hAnsi="Cambria Math"/>
                  <w:sz w:val="28"/>
                  <w:szCs w:val="28"/>
                </w:rPr>
                <m:t>2</m:t>
              </m:r>
            </m:sup>
          </m:sSubSup>
          <m:r>
            <w:rPr>
              <w:rFonts w:ascii="Cambria Math" w:hAnsi="Cambria Math"/>
              <w:sz w:val="28"/>
              <w:szCs w:val="28"/>
            </w:rPr>
            <m:t xml:space="preserve">=12* </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76-76</m:t>
                    </m:r>
                  </m:e>
                  <m:e>
                    <m:r>
                      <w:rPr>
                        <w:rFonts w:ascii="Cambria Math" w:hAnsi="Cambria Math"/>
                        <w:sz w:val="28"/>
                        <w:szCs w:val="28"/>
                      </w:rPr>
                      <m:t>8,9-8,7</m:t>
                    </m:r>
                  </m:e>
                  <m:e>
                    <m:r>
                      <w:rPr>
                        <w:rFonts w:ascii="Cambria Math" w:hAnsi="Cambria Math"/>
                        <w:sz w:val="28"/>
                        <w:szCs w:val="28"/>
                      </w:rPr>
                      <m:t>4,9-5,3</m:t>
                    </m:r>
                    <m:ctrlPr>
                      <w:rPr>
                        <w:rFonts w:ascii="Cambria Math" w:eastAsia="Cambria Math" w:hAnsi="Cambria Math" w:cs="Cambria Math"/>
                        <w:i/>
                        <w:sz w:val="28"/>
                        <w:szCs w:val="28"/>
                      </w:rPr>
                    </m:ctrlPr>
                  </m:e>
                  <m:e>
                    <m:r>
                      <w:rPr>
                        <w:rFonts w:ascii="Cambria Math" w:eastAsia="Cambria Math" w:hAnsi="Cambria Math" w:cs="Cambria Math"/>
                        <w:sz w:val="28"/>
                        <w:szCs w:val="28"/>
                      </w:rPr>
                      <m:t>4,6-4,4</m:t>
                    </m:r>
                  </m:e>
                </m:mr>
              </m:m>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1,6</m:t>
                    </m:r>
                    <m:ctrlPr>
                      <w:rPr>
                        <w:rFonts w:ascii="Cambria Math" w:eastAsia="Cambria Math" w:hAnsi="Cambria Math" w:cs="Cambria Math"/>
                        <w:i/>
                        <w:sz w:val="28"/>
                        <w:szCs w:val="28"/>
                      </w:rPr>
                    </m:ctrlPr>
                  </m:e>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-0,58</m:t>
                    </m:r>
                    <m:ctrlPr>
                      <w:rPr>
                        <w:rFonts w:ascii="Cambria Math" w:eastAsia="Cambria Math" w:hAnsi="Cambria Math" w:cs="Cambria Math"/>
                        <w:i/>
                        <w:sz w:val="28"/>
                        <w:szCs w:val="28"/>
                      </w:rPr>
                    </m:ctrlPr>
                  </m:e>
                  <m:e>
                    <m:r>
                      <w:rPr>
                        <w:rFonts w:ascii="Cambria Math" w:eastAsia="Cambria Math" w:hAnsi="Cambria Math" w:cs="Cambria Math"/>
                        <w:sz w:val="28"/>
                        <w:szCs w:val="28"/>
                      </w:rPr>
                      <m:t>-0,6</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0,08</m:t>
                    </m:r>
                    <m:ctrlPr>
                      <w:rPr>
                        <w:rFonts w:ascii="Cambria Math" w:eastAsia="Cambria Math" w:hAnsi="Cambria Math" w:cs="Cambria Math"/>
                        <w:i/>
                        <w:sz w:val="28"/>
                        <w:szCs w:val="28"/>
                      </w:rPr>
                    </m:ctrlPr>
                  </m:e>
                  <m:e>
                    <m:r>
                      <w:rPr>
                        <w:rFonts w:ascii="Cambria Math" w:eastAsia="Cambria Math" w:hAnsi="Cambria Math" w:cs="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-0,58</m:t>
                    </m:r>
                  </m:e>
                  <m:e>
                    <m:r>
                      <w:rPr>
                        <w:rFonts w:ascii="Cambria Math" w:hAnsi="Cambria Math"/>
                        <w:sz w:val="28"/>
                        <w:szCs w:val="28"/>
                      </w:rPr>
                      <m:t>0,03</m:t>
                    </m:r>
                    <m:ctrlPr>
                      <w:rPr>
                        <w:rFonts w:ascii="Cambria Math" w:eastAsia="Cambria Math" w:hAnsi="Cambria Math" w:cs="Cambria Math"/>
                        <w:i/>
                        <w:sz w:val="28"/>
                        <w:szCs w:val="28"/>
                      </w:rPr>
                    </m:ctrlPr>
                  </m:e>
                  <m:e>
                    <m:r>
                      <w:rPr>
                        <w:rFonts w:ascii="Cambria Math" w:eastAsia="Cambria Math" w:hAnsi="Cambria Math" w:cs="Cambria Math"/>
                        <w:sz w:val="28"/>
                        <w:szCs w:val="28"/>
                      </w:rPr>
                      <m:t>0,43</m:t>
                    </m:r>
                    <m:ctrlPr>
                      <w:rPr>
                        <w:rFonts w:ascii="Cambria Math" w:eastAsia="Cambria Math" w:hAnsi="Cambria Math" w:cs="Cambria Math"/>
                        <w:i/>
                        <w:sz w:val="28"/>
                        <w:szCs w:val="28"/>
                      </w:rPr>
                    </m:ctrlPr>
                  </m:e>
                  <m:e>
                    <m:r>
                      <w:rPr>
                        <w:rFonts w:ascii="Cambria Math" w:eastAsia="Cambria Math" w:hAnsi="Cambria Math" w:cs="Cambria Math"/>
                        <w:sz w:val="28"/>
                        <w:szCs w:val="28"/>
                      </w:rPr>
                      <m:t>0,12</m:t>
                    </m:r>
                  </m:e>
                </m:mr>
                <m:mr>
                  <m:e>
                    <m:r>
                      <w:rPr>
                        <w:rFonts w:ascii="Cambria Math" w:hAnsi="Cambria Math"/>
                        <w:sz w:val="28"/>
                        <w:szCs w:val="28"/>
                      </w:rPr>
                      <m:t>0,6</m:t>
                    </m:r>
                  </m:e>
                  <m:e>
                    <m:r>
                      <w:rPr>
                        <w:rFonts w:ascii="Cambria Math" w:hAnsi="Cambria Math"/>
                        <w:sz w:val="28"/>
                        <w:szCs w:val="28"/>
                      </w:rPr>
                      <m:t>-0,02</m:t>
                    </m:r>
                    <m:ctrlPr>
                      <w:rPr>
                        <w:rFonts w:ascii="Cambria Math" w:eastAsia="Cambria Math" w:hAnsi="Cambria Math" w:cs="Cambria Math"/>
                        <w:i/>
                        <w:sz w:val="28"/>
                        <w:szCs w:val="28"/>
                      </w:rPr>
                    </m:ctrlPr>
                  </m:e>
                  <m:e>
                    <m:r>
                      <w:rPr>
                        <w:rFonts w:ascii="Cambria Math" w:eastAsia="Cambria Math" w:hAnsi="Cambria Math" w:cs="Cambria Math"/>
                        <w:sz w:val="28"/>
                        <w:szCs w:val="28"/>
                      </w:rPr>
                      <m:t>0,12</m:t>
                    </m:r>
                    <m:ctrlPr>
                      <w:rPr>
                        <w:rFonts w:ascii="Cambria Math" w:eastAsia="Cambria Math" w:hAnsi="Cambria Math" w:cs="Cambria Math"/>
                        <w:i/>
                        <w:sz w:val="28"/>
                        <w:szCs w:val="28"/>
                      </w:rPr>
                    </m:ctrlPr>
                  </m:e>
                  <m:e>
                    <m:r>
                      <w:rPr>
                        <w:rFonts w:ascii="Cambria Math" w:eastAsia="Cambria Math" w:hAnsi="Cambria Math" w:cs="Cambria Math"/>
                        <w:sz w:val="28"/>
                        <w:szCs w:val="28"/>
                      </w:rPr>
                      <m:t>0,67</m:t>
                    </m:r>
                  </m:e>
                </m:mr>
              </m:m>
            </m:e>
          </m:d>
        </m:oMath>
      </m:oMathPara>
    </w:p>
    <w:p w:rsidR="003D3CB4" w:rsidRPr="00ED13EC" w:rsidRDefault="003D3CB4" w:rsidP="004244FD">
      <w:pPr>
        <w:spacing w:after="0" w:line="360" w:lineRule="auto"/>
        <w:jc w:val="both"/>
        <w:rPr>
          <w:rFonts w:eastAsiaTheme="minorEastAsia"/>
          <w:sz w:val="28"/>
          <w:szCs w:val="28"/>
        </w:rPr>
      </w:pPr>
      <m:oMath>
        <m:r>
          <w:rPr>
            <w:rFonts w:ascii="Cambria Math" w:hAnsi="Cambria Math"/>
            <w:sz w:val="28"/>
            <w:szCs w:val="28"/>
          </w:rPr>
          <m:t>*</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r>
                    <w:rPr>
                      <w:rFonts w:ascii="Cambria Math" w:hAnsi="Cambria Math"/>
                      <w:sz w:val="28"/>
                      <w:szCs w:val="28"/>
                    </w:rPr>
                    <m:t>76-76</m:t>
                  </m:r>
                </m:e>
              </m:mr>
              <m:mr>
                <m:e>
                  <m:r>
                    <w:rPr>
                      <w:rFonts w:ascii="Cambria Math" w:hAnsi="Cambria Math"/>
                      <w:sz w:val="28"/>
                      <w:szCs w:val="28"/>
                    </w:rPr>
                    <m:t>8,9-8,7</m:t>
                  </m:r>
                </m:e>
              </m:mr>
              <m:mr>
                <m:e>
                  <m:r>
                    <w:rPr>
                      <w:rFonts w:ascii="Cambria Math" w:hAnsi="Cambria Math"/>
                      <w:sz w:val="28"/>
                      <w:szCs w:val="28"/>
                    </w:rPr>
                    <m:t>4,9-5,3</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4,6-4,4</m:t>
                  </m:r>
                </m:e>
              </m:mr>
            </m:m>
          </m:e>
        </m:d>
        <m:r>
          <w:rPr>
            <w:rFonts w:ascii="Cambria Math" w:hAnsi="Cambria Math"/>
            <w:sz w:val="28"/>
            <w:szCs w:val="28"/>
          </w:rPr>
          <m:t>=</m:t>
        </m:r>
      </m:oMath>
      <w:r w:rsidRPr="00ED13EC">
        <w:rPr>
          <w:rFonts w:eastAsiaTheme="minorEastAsia"/>
          <w:sz w:val="28"/>
          <w:szCs w:val="28"/>
        </w:rPr>
        <w:t xml:space="preserve"> </w:t>
      </w:r>
      <w:r w:rsidRPr="00ED13EC">
        <w:rPr>
          <w:rFonts w:eastAsiaTheme="minorEastAsia"/>
          <w:sz w:val="28"/>
          <w:szCs w:val="28"/>
          <w:lang w:val="ru-RU"/>
        </w:rPr>
        <w:t>=</w:t>
      </w:r>
      <m:oMath>
        <m:r>
          <w:rPr>
            <w:rFonts w:ascii="Cambria Math" w:eastAsiaTheme="minorEastAsia" w:hAnsi="Cambria Math"/>
            <w:sz w:val="28"/>
            <w:szCs w:val="28"/>
            <w:lang w:val="ru-RU"/>
          </w:rPr>
          <m:t>12*</m:t>
        </m:r>
        <m:d>
          <m:dPr>
            <m:begChr m:val="|"/>
            <m:endChr m:val="|"/>
            <m:ctrlPr>
              <w:rPr>
                <w:rFonts w:ascii="Cambria Math" w:eastAsiaTheme="minorEastAsia" w:hAnsi="Cambria Math"/>
                <w:i/>
                <w:sz w:val="28"/>
                <w:szCs w:val="28"/>
                <w:lang w:val="ru-RU"/>
              </w:rPr>
            </m:ctrlPr>
          </m:dPr>
          <m:e>
            <m:m>
              <m:mPr>
                <m:mcs>
                  <m:mc>
                    <m:mcPr>
                      <m:count m:val="4"/>
                      <m:mcJc m:val="center"/>
                    </m:mcPr>
                  </m:mc>
                </m:mcs>
                <m:ctrlPr>
                  <w:rPr>
                    <w:rFonts w:ascii="Cambria Math" w:eastAsiaTheme="minorEastAsia" w:hAnsi="Cambria Math"/>
                    <w:i/>
                    <w:sz w:val="28"/>
                    <w:szCs w:val="28"/>
                    <w:lang w:val="ru-RU"/>
                  </w:rPr>
                </m:ctrlPr>
              </m:mPr>
              <m:mr>
                <m:e>
                  <m:r>
                    <w:rPr>
                      <w:rFonts w:ascii="Cambria Math" w:eastAsiaTheme="minorEastAsia" w:hAnsi="Cambria Math"/>
                      <w:sz w:val="28"/>
                      <w:szCs w:val="28"/>
                      <w:lang w:val="ru-RU"/>
                    </w:rPr>
                    <m:t>0,793</m:t>
                  </m:r>
                </m:e>
                <m:e>
                  <m:r>
                    <w:rPr>
                      <w:rFonts w:ascii="Cambria Math" w:eastAsiaTheme="minorEastAsia" w:hAnsi="Cambria Math"/>
                      <w:sz w:val="28"/>
                      <w:szCs w:val="28"/>
                      <w:lang w:val="ru-RU"/>
                    </w:rPr>
                    <m:t>-4,43</m:t>
                  </m:r>
                </m:e>
                <m:e>
                  <m:r>
                    <w:rPr>
                      <w:rFonts w:ascii="Cambria Math" w:eastAsiaTheme="minorEastAsia" w:hAnsi="Cambria Math"/>
                      <w:sz w:val="28"/>
                      <w:szCs w:val="28"/>
                      <w:lang w:val="ru-RU"/>
                    </w:rPr>
                    <m:t>-0,33</m:t>
                  </m:r>
                  <m:ctrlPr>
                    <w:rPr>
                      <w:rFonts w:ascii="Cambria Math" w:eastAsia="Cambria Math" w:hAnsi="Cambria Math" w:cs="Cambria Math"/>
                      <w:i/>
                      <w:sz w:val="28"/>
                      <w:szCs w:val="28"/>
                      <w:lang w:val="ru-RU"/>
                    </w:rPr>
                  </m:ctrlPr>
                </m:e>
                <m:e>
                  <m:r>
                    <w:rPr>
                      <w:rFonts w:ascii="Cambria Math" w:eastAsia="Cambria Math" w:hAnsi="Cambria Math" w:cs="Cambria Math"/>
                      <w:sz w:val="28"/>
                      <w:szCs w:val="28"/>
                      <w:lang w:val="ru-RU"/>
                    </w:rPr>
                    <m:t>2,4</m:t>
                  </m:r>
                </m:e>
              </m:mr>
            </m:m>
          </m:e>
        </m:d>
        <m:r>
          <w:rPr>
            <w:rFonts w:ascii="Cambria Math" w:eastAsiaTheme="minorEastAsia" w:hAnsi="Cambria Math"/>
            <w:sz w:val="28"/>
            <w:szCs w:val="28"/>
            <w:lang w:val="ru-RU"/>
          </w:rPr>
          <m:t xml:space="preserve"> =8,6</m:t>
        </m:r>
      </m:oMath>
    </w:p>
    <w:p w:rsidR="003D3CB4" w:rsidRPr="00ED13EC" w:rsidRDefault="003D3CB4" w:rsidP="004244FD">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Критичне значення Т</w:t>
      </w:r>
      <w:r w:rsidRPr="00ED13EC">
        <w:rPr>
          <w:rFonts w:ascii="Times New Roman" w:eastAsiaTheme="minorEastAsia" w:hAnsi="Times New Roman"/>
          <w:sz w:val="28"/>
          <w:szCs w:val="28"/>
          <w:vertAlign w:val="superscript"/>
        </w:rPr>
        <w:t>2</w:t>
      </w:r>
      <w:r w:rsidRPr="00ED13EC">
        <w:rPr>
          <w:rFonts w:ascii="Times New Roman" w:eastAsiaTheme="minorEastAsia" w:hAnsi="Times New Roman"/>
          <w:sz w:val="28"/>
          <w:szCs w:val="28"/>
        </w:rPr>
        <w:t xml:space="preserve"> – критерію для заданого рівня значущості α=0,05 буде дорівнювати:</w:t>
      </w:r>
    </w:p>
    <w:p w:rsidR="003D3CB4" w:rsidRPr="00ED13EC" w:rsidRDefault="00061282" w:rsidP="004244FD">
      <w:pPr>
        <w:spacing w:after="0" w:line="360" w:lineRule="auto"/>
        <w:ind w:firstLine="709"/>
        <w:jc w:val="both"/>
        <w:rPr>
          <w:rFonts w:ascii="Times New Roman" w:eastAsiaTheme="minorEastAsia" w:hAnsi="Times New Roman"/>
          <w:i/>
          <w:sz w:val="28"/>
          <w:szCs w:val="28"/>
        </w:rPr>
      </w:pPr>
      <m:oMathPara>
        <m:oMathParaPr>
          <m:jc m:val="center"/>
        </m:oMathPara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Т</m:t>
              </m:r>
            </m:e>
            <m:sub>
              <m:r>
                <w:rPr>
                  <w:rFonts w:ascii="Cambria Math" w:eastAsiaTheme="minorEastAsia" w:hAnsi="Cambria Math"/>
                  <w:sz w:val="28"/>
                  <w:szCs w:val="28"/>
                </w:rPr>
                <m:t>кр</m:t>
              </m:r>
            </m:sub>
            <m:sup>
              <m:r>
                <w:rPr>
                  <w:rFonts w:ascii="Cambria Math" w:eastAsiaTheme="minorEastAsia" w:hAnsi="Cambria Math"/>
                  <w:sz w:val="28"/>
                  <w:szCs w:val="28"/>
                </w:rPr>
                <m:t>2</m:t>
              </m:r>
            </m:sup>
          </m:sSubSup>
          <m:r>
            <w:rPr>
              <w:rFonts w:ascii="Cambria Math" w:eastAsiaTheme="minorEastAsia" w:hAnsi="Cambria Math"/>
              <w:sz w:val="28"/>
              <w:szCs w:val="28"/>
            </w:rPr>
            <m:t>=(2</m:t>
          </m:r>
          <m:d>
            <m:dPr>
              <m:ctrlPr>
                <w:rPr>
                  <w:rFonts w:ascii="Cambria Math" w:eastAsiaTheme="minorEastAsia" w:hAnsi="Cambria Math"/>
                  <w:i/>
                  <w:sz w:val="28"/>
                  <w:szCs w:val="28"/>
                </w:rPr>
              </m:ctrlPr>
            </m:dPr>
            <m:e>
              <m:r>
                <w:rPr>
                  <w:rFonts w:ascii="Cambria Math" w:eastAsiaTheme="minorEastAsia" w:hAnsi="Cambria Math"/>
                  <w:sz w:val="28"/>
                  <w:szCs w:val="28"/>
                </w:rPr>
                <m:t>12-1</m:t>
              </m:r>
            </m:e>
          </m:d>
          <m:r>
            <w:rPr>
              <w:rFonts w:ascii="Cambria Math" w:eastAsiaTheme="minorEastAsia" w:hAnsi="Cambria Math"/>
              <w:sz w:val="28"/>
              <w:szCs w:val="28"/>
              <w:lang w:val="ru-RU"/>
            </w:rPr>
            <m:t>/12-2))*4,459=9,8</m:t>
          </m:r>
        </m:oMath>
      </m:oMathPara>
    </w:p>
    <w:p w:rsidR="003D3CB4" w:rsidRDefault="003D3CB4" w:rsidP="004244FD">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Таким чином, </w:t>
      </w:r>
      <m:oMath>
        <m:sSubSup>
          <m:sSubSupPr>
            <m:ctrlPr>
              <w:rPr>
                <w:rFonts w:ascii="Cambria Math" w:eastAsiaTheme="minorEastAsia" w:hAnsi="Cambria Math"/>
                <w:sz w:val="28"/>
                <w:szCs w:val="28"/>
              </w:rPr>
            </m:ctrlPr>
          </m:sSubSupPr>
          <m:e>
            <m:r>
              <m:rPr>
                <m:sty m:val="p"/>
              </m:rPr>
              <w:rPr>
                <w:rFonts w:ascii="Cambria Math" w:eastAsiaTheme="minorEastAsia" w:hAnsi="Cambria Math"/>
                <w:sz w:val="28"/>
                <w:szCs w:val="28"/>
              </w:rPr>
              <m:t>Т</m:t>
            </m:r>
          </m:e>
          <m:sub>
            <m:r>
              <m:rPr>
                <m:sty m:val="p"/>
              </m:rPr>
              <w:rPr>
                <w:rFonts w:ascii="Cambria Math" w:eastAsiaTheme="minorEastAsia" w:hAnsi="Cambria Math"/>
                <w:sz w:val="28"/>
                <w:szCs w:val="28"/>
              </w:rPr>
              <m:t>Н</m:t>
            </m:r>
          </m:sub>
          <m:sup>
            <m:r>
              <m:rPr>
                <m:sty m:val="p"/>
              </m:rPr>
              <w:rPr>
                <w:rFonts w:ascii="Cambria Math" w:eastAsiaTheme="minorEastAsia" w:hAnsi="Cambria Math"/>
                <w:sz w:val="28"/>
                <w:szCs w:val="28"/>
              </w:rPr>
              <m:t>2</m:t>
            </m:r>
          </m:sup>
        </m:sSubSup>
        <m:r>
          <w:rPr>
            <w:rFonts w:ascii="Cambria Math" w:eastAsiaTheme="minorEastAsia" w:hAnsi="Cambria Math"/>
            <w:sz w:val="28"/>
            <w:szCs w:val="28"/>
          </w:rPr>
          <m:t>=8,6&lt;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Т</m:t>
            </m:r>
          </m:e>
          <m:sub>
            <m:r>
              <w:rPr>
                <w:rFonts w:ascii="Cambria Math" w:eastAsiaTheme="minorEastAsia" w:hAnsi="Cambria Math"/>
                <w:sz w:val="28"/>
                <w:szCs w:val="28"/>
              </w:rPr>
              <m:t>кр</m:t>
            </m:r>
          </m:sub>
          <m:sup>
            <m:r>
              <w:rPr>
                <w:rFonts w:ascii="Cambria Math" w:eastAsiaTheme="minorEastAsia" w:hAnsi="Cambria Math"/>
                <w:sz w:val="28"/>
                <w:szCs w:val="28"/>
              </w:rPr>
              <m:t>2</m:t>
            </m:r>
          </m:sup>
        </m:sSubSup>
        <m:r>
          <w:rPr>
            <w:rFonts w:ascii="Cambria Math" w:eastAsiaTheme="minorEastAsia" w:hAnsi="Cambria Math"/>
            <w:sz w:val="28"/>
            <w:szCs w:val="28"/>
          </w:rPr>
          <m:t>=9,8</m:t>
        </m:r>
      </m:oMath>
      <w:r w:rsidRPr="00ED13EC">
        <w:rPr>
          <w:rFonts w:ascii="Times New Roman" w:eastAsiaTheme="minorEastAsia" w:hAnsi="Times New Roman"/>
          <w:sz w:val="28"/>
          <w:szCs w:val="28"/>
        </w:rPr>
        <w:t xml:space="preserve">, а це означає, що функціональний стан організму зимівника стабільний, і те що на показники </w:t>
      </w:r>
      <w:r w:rsidRPr="00ED13EC">
        <w:rPr>
          <w:rFonts w:ascii="Times New Roman" w:eastAsiaTheme="minorEastAsia" w:hAnsi="Times New Roman"/>
          <w:sz w:val="28"/>
          <w:szCs w:val="28"/>
          <w:lang w:val="ru-RU"/>
        </w:rPr>
        <w:t>дихаль</w:t>
      </w:r>
      <w:r w:rsidRPr="00ED13EC">
        <w:rPr>
          <w:rFonts w:ascii="Times New Roman" w:eastAsiaTheme="minorEastAsia" w:hAnsi="Times New Roman"/>
          <w:sz w:val="28"/>
          <w:szCs w:val="28"/>
        </w:rPr>
        <w:t>ної системи не впливали екстремальні кліматичні умови.</w:t>
      </w:r>
    </w:p>
    <w:p w:rsidR="003D3CB4" w:rsidRDefault="003D3CB4" w:rsidP="00B61D3C">
      <w:pPr>
        <w:pStyle w:val="2"/>
        <w:rPr>
          <w:rFonts w:eastAsiaTheme="minorEastAsia"/>
        </w:rPr>
      </w:pPr>
      <w:bookmarkStart w:id="66" w:name="_Toc31454601"/>
      <w:r w:rsidRPr="00ED13EC">
        <w:rPr>
          <w:rFonts w:eastAsiaTheme="minorEastAsia"/>
        </w:rPr>
        <w:lastRenderedPageBreak/>
        <w:t>3.1.2 Розрахунок критерію для оператора 3</w:t>
      </w:r>
      <w:bookmarkEnd w:id="66"/>
    </w:p>
    <w:p w:rsidR="00B61D3C" w:rsidRPr="00B61D3C" w:rsidRDefault="0039642D" w:rsidP="00B61D3C">
      <w:pPr>
        <w:rPr>
          <w:noProof/>
          <w:lang w:eastAsia="uk-UA"/>
        </w:rPr>
      </w:pPr>
      <w:r>
        <w:rPr>
          <w:noProof/>
          <w:lang w:eastAsia="uk-UA"/>
        </w:rPr>
        <w:drawing>
          <wp:anchor distT="0" distB="0" distL="114300" distR="114300" simplePos="0" relativeHeight="251667456" behindDoc="0" locked="0" layoutInCell="1" allowOverlap="1">
            <wp:simplePos x="0" y="0"/>
            <wp:positionH relativeFrom="page">
              <wp:align>center</wp:align>
            </wp:positionH>
            <wp:positionV relativeFrom="paragraph">
              <wp:posOffset>239395</wp:posOffset>
            </wp:positionV>
            <wp:extent cx="7135495" cy="1038225"/>
            <wp:effectExtent l="0" t="0" r="8255" b="9525"/>
            <wp:wrapSquare wrapText="bothSides"/>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extLst>
                        <a:ext uri="{28A0092B-C50C-407E-A947-70E740481C1C}">
                          <a14:useLocalDpi xmlns:a14="http://schemas.microsoft.com/office/drawing/2010/main" val="0"/>
                        </a:ext>
                      </a:extLst>
                    </a:blip>
                    <a:srcRect l="10735" t="29849" r="34381" b="57512"/>
                    <a:stretch/>
                  </pic:blipFill>
                  <pic:spPr bwMode="auto">
                    <a:xfrm>
                      <a:off x="0" y="0"/>
                      <a:ext cx="7135495" cy="1038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9642D" w:rsidRDefault="0039642D" w:rsidP="003D3CB4">
      <w:pPr>
        <w:spacing w:after="0" w:line="360" w:lineRule="auto"/>
        <w:jc w:val="center"/>
        <w:rPr>
          <w:rFonts w:ascii="Times New Roman" w:hAnsi="Times New Roman"/>
          <w:noProof/>
          <w:sz w:val="28"/>
          <w:szCs w:val="28"/>
          <w:lang w:val="ru-RU" w:eastAsia="uk-UA"/>
        </w:rPr>
      </w:pPr>
    </w:p>
    <w:p w:rsidR="003D3CB4" w:rsidRDefault="00434EF2" w:rsidP="003D3CB4">
      <w:pPr>
        <w:spacing w:after="0" w:line="360" w:lineRule="auto"/>
        <w:jc w:val="center"/>
        <w:rPr>
          <w:rFonts w:ascii="Times New Roman" w:hAnsi="Times New Roman"/>
          <w:noProof/>
          <w:sz w:val="28"/>
          <w:szCs w:val="28"/>
          <w:lang w:val="ru-RU" w:eastAsia="uk-UA"/>
        </w:rPr>
      </w:pPr>
      <w:r>
        <w:rPr>
          <w:rFonts w:ascii="Times New Roman" w:hAnsi="Times New Roman"/>
          <w:noProof/>
          <w:sz w:val="28"/>
          <w:szCs w:val="28"/>
          <w:lang w:val="ru-RU" w:eastAsia="uk-UA"/>
        </w:rPr>
        <w:t>Рис. 3.3</w:t>
      </w:r>
      <w:r w:rsidR="003D3CB4" w:rsidRPr="00ED13EC">
        <w:rPr>
          <w:rFonts w:ascii="Times New Roman" w:hAnsi="Times New Roman"/>
          <w:noProof/>
          <w:sz w:val="28"/>
          <w:szCs w:val="28"/>
          <w:lang w:val="ru-RU" w:eastAsia="uk-UA"/>
        </w:rPr>
        <w:t xml:space="preserve"> вхідні дані оператора 3</w:t>
      </w:r>
    </w:p>
    <w:p w:rsidR="00434EF2" w:rsidRPr="00ED13EC" w:rsidRDefault="00434EF2" w:rsidP="00434EF2">
      <w:pPr>
        <w:spacing w:after="0" w:line="360" w:lineRule="auto"/>
        <w:jc w:val="center"/>
        <w:rPr>
          <w:rFonts w:ascii="Times New Roman" w:hAnsi="Times New Roman"/>
          <w:noProof/>
          <w:sz w:val="28"/>
          <w:szCs w:val="28"/>
          <w:lang w:val="ru-RU" w:eastAsia="uk-UA"/>
        </w:rPr>
      </w:pPr>
    </w:p>
    <w:p w:rsidR="003D3CB4" w:rsidRPr="00ED13EC" w:rsidRDefault="003D3CB4" w:rsidP="00434EF2">
      <w:pPr>
        <w:spacing w:after="0" w:line="360" w:lineRule="auto"/>
        <w:ind w:firstLine="709"/>
        <w:jc w:val="both"/>
        <w:rPr>
          <w:rFonts w:ascii="Times New Roman" w:eastAsiaTheme="minorEastAsia" w:hAnsi="Times New Roman"/>
          <w:sz w:val="28"/>
          <w:szCs w:val="28"/>
          <w:lang w:val="ru-RU"/>
        </w:rPr>
      </w:pPr>
      <w:r w:rsidRPr="00ED13EC">
        <w:rPr>
          <w:rFonts w:ascii="Times New Roman" w:eastAsiaTheme="minorEastAsia" w:hAnsi="Times New Roman"/>
          <w:sz w:val="28"/>
          <w:szCs w:val="28"/>
        </w:rPr>
        <w:t>На основі наявних даних отримує</w:t>
      </w:r>
      <w:r w:rsidRPr="00ED13EC">
        <w:rPr>
          <w:rFonts w:ascii="Times New Roman" w:eastAsiaTheme="minorEastAsia" w:hAnsi="Times New Roman"/>
          <w:sz w:val="28"/>
          <w:szCs w:val="28"/>
          <w:lang w:val="ru-RU"/>
        </w:rPr>
        <w:t>мо</w:t>
      </w:r>
      <w:r w:rsidRPr="00ED13EC">
        <w:rPr>
          <w:rFonts w:ascii="Times New Roman" w:eastAsiaTheme="minorEastAsia" w:hAnsi="Times New Roman"/>
          <w:sz w:val="28"/>
          <w:szCs w:val="28"/>
        </w:rPr>
        <w:t xml:space="preserve"> оцінку коваріаційної матриці для другого оператора:</w:t>
      </w:r>
    </w:p>
    <w:p w:rsidR="003D3CB4" w:rsidRPr="00ED13EC" w:rsidRDefault="003D3CB4" w:rsidP="00434EF2">
      <w:pPr>
        <w:spacing w:after="0" w:line="360" w:lineRule="auto"/>
        <w:ind w:firstLine="709"/>
        <w:jc w:val="center"/>
        <w:rPr>
          <w:rFonts w:eastAsiaTheme="minorEastAsia"/>
          <w:sz w:val="28"/>
          <w:szCs w:val="28"/>
          <w:lang w:val="en-US"/>
        </w:rPr>
      </w:pPr>
      <m:oMathPara>
        <m:oMathParaPr>
          <m:jc m:val="center"/>
        </m:oMathParaPr>
        <m:oMath>
          <m:r>
            <w:rPr>
              <w:rFonts w:ascii="Cambria Math" w:hAnsi="Cambria Math"/>
              <w:sz w:val="28"/>
              <w:szCs w:val="28"/>
            </w:rPr>
            <m:t xml:space="preserve">S=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n-1</m:t>
              </m:r>
            </m:den>
          </m:f>
          <m:r>
            <w:rPr>
              <w:rFonts w:ascii="Cambria Math" w:hAnsi="Cambria Math"/>
              <w:sz w:val="28"/>
              <w:szCs w:val="28"/>
            </w:rPr>
            <m:t>*</m:t>
          </m:r>
          <m:d>
            <m:dPr>
              <m:begChr m:val="|"/>
              <m:endChr m:val="|"/>
              <m:ctrlPr>
                <w:rPr>
                  <w:rFonts w:ascii="Cambria Math" w:hAnsi="Cambria Math"/>
                  <w:i/>
                  <w:sz w:val="28"/>
                  <w:szCs w:val="28"/>
                  <w:lang w:val="en-US"/>
                </w:rPr>
              </m:ctrlPr>
            </m:dPr>
            <m:e>
              <m:m>
                <m:mPr>
                  <m:mcs>
                    <m:mc>
                      <m:mcPr>
                        <m:count m:val="7"/>
                        <m:mcJc m:val="center"/>
                      </m:mcPr>
                    </m:mc>
                  </m:mcs>
                  <m:ctrlPr>
                    <w:rPr>
                      <w:rFonts w:ascii="Cambria Math" w:hAnsi="Cambria Math"/>
                      <w:i/>
                      <w:sz w:val="28"/>
                      <w:szCs w:val="28"/>
                      <w:lang w:val="en-US"/>
                    </w:rPr>
                  </m:ctrlPr>
                </m:mPr>
                <m:mr>
                  <m:e>
                    <m:r>
                      <w:rPr>
                        <w:rFonts w:ascii="Cambria Math" w:hAnsi="Cambria Math"/>
                        <w:sz w:val="28"/>
                        <w:szCs w:val="28"/>
                      </w:rPr>
                      <m:t xml:space="preserve">79-79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83-79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78-79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79-79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78-79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79-79</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rPr>
                      <m:t>8,4-8,3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7,9-8,3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8,0-8,3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8,7-</m:t>
                    </m:r>
                    <m:r>
                      <w:rPr>
                        <w:rFonts w:ascii="Cambria Math" w:eastAsia="Cambria Math" w:hAnsi="Cambria Math" w:cs="Cambria Math"/>
                        <w:sz w:val="28"/>
                        <w:szCs w:val="28"/>
                      </w:rPr>
                      <m:t>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8,3-</m:t>
                    </m:r>
                    <m:r>
                      <w:rPr>
                        <w:rFonts w:ascii="Cambria Math" w:eastAsia="Cambria Math" w:hAnsi="Cambria Math" w:cs="Cambria Math"/>
                        <w:sz w:val="28"/>
                        <w:szCs w:val="28"/>
                      </w:rPr>
                      <m:t>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8,3-</m:t>
                    </m:r>
                    <m:r>
                      <w:rPr>
                        <w:rFonts w:ascii="Cambria Math" w:eastAsia="Cambria Math" w:hAnsi="Cambria Math" w:cs="Cambria Math"/>
                        <w:sz w:val="28"/>
                        <w:szCs w:val="28"/>
                      </w:rPr>
                      <m:t>8,3</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4,9-5,3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5,0-5,3</m:t>
                    </m:r>
                  </m:e>
                  <m:e>
                    <m:r>
                      <w:rPr>
                        <w:rFonts w:ascii="Cambria Math" w:hAnsi="Cambria Math"/>
                        <w:sz w:val="28"/>
                        <w:szCs w:val="28"/>
                        <w:lang w:val="en-US"/>
                      </w:rPr>
                      <m:t>5,4-</m:t>
                    </m:r>
                    <m:r>
                      <w:rPr>
                        <w:rFonts w:ascii="Cambria Math" w:eastAsia="Cambria Math" w:hAnsi="Cambria Math" w:cs="Cambria Math"/>
                        <w:sz w:val="28"/>
                        <w:szCs w:val="28"/>
                        <w:lang w:val="en-US"/>
                      </w:rPr>
                      <m:t>5,3</m:t>
                    </m:r>
                  </m:e>
                  <m:e>
                    <m:r>
                      <w:rPr>
                        <w:rFonts w:ascii="Cambria Math" w:hAnsi="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5,7-5,3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5,4-5,3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5,0-5,3</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4,5-4,5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4,2-4,5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4,5-4,5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4,7-4,5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4,8-4,5</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en-US"/>
                      </w:rPr>
                      <m:t>4,5-4,5</m:t>
                    </m:r>
                  </m:e>
                </m:mr>
              </m:m>
            </m:e>
          </m:d>
          <m:r>
            <w:rPr>
              <w:rFonts w:ascii="Cambria Math" w:hAnsi="Cambria Math"/>
              <w:sz w:val="28"/>
              <w:szCs w:val="28"/>
              <w:lang w:val="en-US"/>
            </w:rPr>
            <m:t>*</m:t>
          </m:r>
        </m:oMath>
      </m:oMathPara>
    </w:p>
    <w:p w:rsidR="003D3CB4" w:rsidRPr="00ED13EC" w:rsidRDefault="003D3CB4" w:rsidP="00434EF2">
      <w:pPr>
        <w:spacing w:after="0" w:line="360" w:lineRule="auto"/>
        <w:ind w:firstLine="709"/>
        <w:rPr>
          <w:rFonts w:ascii="Times New Roman" w:eastAsiaTheme="minorEastAsia" w:hAnsi="Times New Roman"/>
          <w:sz w:val="28"/>
          <w:szCs w:val="28"/>
        </w:rPr>
      </w:pPr>
      <m:oMath>
        <m:r>
          <w:rPr>
            <w:rFonts w:ascii="Cambria Math" w:eastAsiaTheme="minorEastAsia" w:hAnsi="Cambria Math"/>
            <w:sz w:val="28"/>
            <w:szCs w:val="28"/>
            <w:lang w:val="ru-RU"/>
          </w:rPr>
          <m:t>*</m:t>
        </m:r>
        <m:d>
          <m:dPr>
            <m:begChr m:val="|"/>
            <m:endChr m:val="|"/>
            <m:ctrlPr>
              <w:rPr>
                <w:rFonts w:ascii="Cambria Math" w:eastAsiaTheme="minorEastAsia" w:hAnsi="Cambria Math"/>
                <w:i/>
                <w:sz w:val="28"/>
                <w:szCs w:val="28"/>
                <w:lang w:val="en-US"/>
              </w:rPr>
            </m:ctrlPr>
          </m:dPr>
          <m:e>
            <m:m>
              <m:mPr>
                <m:mcs>
                  <m:mc>
                    <m:mcPr>
                      <m:count m:val="4"/>
                      <m:mcJc m:val="center"/>
                    </m:mcPr>
                  </m:mc>
                </m:mcs>
                <m:ctrlPr>
                  <w:rPr>
                    <w:rFonts w:ascii="Cambria Math" w:eastAsiaTheme="minorEastAsia" w:hAnsi="Cambria Math"/>
                    <w:i/>
                    <w:sz w:val="28"/>
                    <w:szCs w:val="28"/>
                    <w:lang w:val="en-US"/>
                  </w:rPr>
                </m:ctrlPr>
              </m:mPr>
              <m:mr>
                <m:e>
                  <m:r>
                    <w:rPr>
                      <w:rFonts w:ascii="Cambria Math" w:hAnsi="Cambria Math"/>
                      <w:sz w:val="28"/>
                      <w:szCs w:val="28"/>
                    </w:rPr>
                    <m:t xml:space="preserve">79-79 </m:t>
                  </m:r>
                </m:e>
                <m:e>
                  <m:r>
                    <w:rPr>
                      <w:rFonts w:ascii="Cambria Math" w:eastAsia="Cambria Math" w:hAnsi="Cambria Math" w:cs="Cambria Math"/>
                      <w:sz w:val="28"/>
                      <w:szCs w:val="28"/>
                    </w:rPr>
                    <m:t>8,4-8,3</m:t>
                  </m:r>
                </m:e>
                <m:e>
                  <m:r>
                    <w:rPr>
                      <w:rFonts w:ascii="Cambria Math" w:eastAsia="Cambria Math" w:hAnsi="Cambria Math" w:cs="Cambria Math"/>
                      <w:sz w:val="28"/>
                      <w:szCs w:val="28"/>
                      <w:lang w:val="ru-RU"/>
                    </w:rPr>
                    <m:t>4,9-5,3</m:t>
                  </m:r>
                </m:e>
                <m:e>
                  <m:r>
                    <w:rPr>
                      <w:rFonts w:ascii="Cambria Math" w:eastAsia="Cambria Math" w:hAnsi="Cambria Math" w:cs="Cambria Math"/>
                      <w:sz w:val="28"/>
                      <w:szCs w:val="28"/>
                      <w:lang w:val="ru-RU"/>
                    </w:rPr>
                    <m:t>4,5-4,5</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83-79</m:t>
                  </m:r>
                </m:e>
                <m:e>
                  <m:r>
                    <w:rPr>
                      <w:rFonts w:ascii="Cambria Math" w:eastAsia="Cambria Math" w:hAnsi="Cambria Math" w:cs="Cambria Math"/>
                      <w:sz w:val="28"/>
                      <w:szCs w:val="28"/>
                    </w:rPr>
                    <m:t>7,9-8,3</m:t>
                  </m:r>
                </m:e>
                <m:e>
                  <m:r>
                    <w:rPr>
                      <w:rFonts w:ascii="Cambria Math" w:eastAsia="Cambria Math" w:hAnsi="Cambria Math" w:cs="Cambria Math"/>
                      <w:sz w:val="28"/>
                      <w:szCs w:val="28"/>
                      <w:lang w:val="ru-RU"/>
                    </w:rPr>
                    <m:t>5,0-5,3</m:t>
                  </m:r>
                </m:e>
                <m:e>
                  <m:r>
                    <w:rPr>
                      <w:rFonts w:ascii="Cambria Math" w:eastAsia="Cambria Math" w:hAnsi="Cambria Math" w:cs="Cambria Math"/>
                      <w:sz w:val="28"/>
                      <w:szCs w:val="28"/>
                      <w:lang w:val="ru-RU"/>
                    </w:rPr>
                    <m:t>4,5-4,5</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78-79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rPr>
                    <m:t>8,0-8,3</m:t>
                  </m:r>
                  <m:ctrlPr>
                    <w:rPr>
                      <w:rFonts w:ascii="Cambria Math" w:eastAsia="Cambria Math" w:hAnsi="Cambria Math" w:cs="Cambria Math"/>
                      <w:i/>
                      <w:sz w:val="28"/>
                      <w:szCs w:val="28"/>
                      <w:lang w:val="en-US"/>
                    </w:rPr>
                  </m:ctrlPr>
                </m:e>
                <m:e>
                  <m:r>
                    <w:rPr>
                      <w:rFonts w:ascii="Cambria Math" w:hAnsi="Cambria Math"/>
                      <w:sz w:val="28"/>
                      <w:szCs w:val="28"/>
                      <w:lang w:val="ru-RU"/>
                    </w:rPr>
                    <m:t>5,4-</m:t>
                  </m:r>
                  <m:r>
                    <w:rPr>
                      <w:rFonts w:ascii="Cambria Math" w:eastAsia="Cambria Math" w:hAnsi="Cambria Math" w:cs="Cambria Math"/>
                      <w:sz w:val="28"/>
                      <w:szCs w:val="28"/>
                      <w:lang w:val="ru-RU"/>
                    </w:rPr>
                    <m:t>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4,5-4,5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79-79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8,7-</m:t>
                  </m:r>
                  <m:r>
                    <w:rPr>
                      <w:rFonts w:ascii="Cambria Math" w:eastAsia="Cambria Math" w:hAnsi="Cambria Math" w:cs="Cambria Math"/>
                      <w:sz w:val="28"/>
                      <w:szCs w:val="28"/>
                    </w:rPr>
                    <m:t>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5,7-5,3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4,7-4,5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78-79</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8,3-</m:t>
                  </m:r>
                  <m:r>
                    <w:rPr>
                      <w:rFonts w:ascii="Cambria Math" w:eastAsia="Cambria Math" w:hAnsi="Cambria Math" w:cs="Cambria Math"/>
                      <w:sz w:val="28"/>
                      <w:szCs w:val="28"/>
                    </w:rPr>
                    <m:t>8,3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 xml:space="preserve">5,4-5,3  </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4,8-4,5</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ru-RU"/>
                    </w:rPr>
                    <m:t>79-79</m:t>
                  </m:r>
                </m:e>
                <m:e>
                  <m:r>
                    <w:rPr>
                      <w:rFonts w:ascii="Cambria Math" w:eastAsia="Cambria Math" w:hAnsi="Cambria Math" w:cs="Cambria Math"/>
                      <w:sz w:val="28"/>
                      <w:szCs w:val="28"/>
                      <w:lang w:val="ru-RU"/>
                    </w:rPr>
                    <m:t>8,3-</m:t>
                  </m:r>
                  <m:r>
                    <w:rPr>
                      <w:rFonts w:ascii="Cambria Math" w:eastAsia="Cambria Math" w:hAnsi="Cambria Math" w:cs="Cambria Math"/>
                      <w:sz w:val="28"/>
                      <w:szCs w:val="28"/>
                    </w:rPr>
                    <m:t>8,3</m:t>
                  </m:r>
                  <m:r>
                    <w:rPr>
                      <w:rFonts w:ascii="Cambria Math" w:eastAsiaTheme="minorEastAsia" w:hAnsi="Cambria Math"/>
                      <w:sz w:val="28"/>
                      <w:szCs w:val="28"/>
                      <w:lang w:val="ru-RU"/>
                    </w:rPr>
                    <m:t xml:space="preserve"> </m:t>
                  </m:r>
                </m:e>
                <m:e>
                  <m:r>
                    <w:rPr>
                      <w:rFonts w:ascii="Cambria Math" w:eastAsia="Cambria Math" w:hAnsi="Cambria Math" w:cs="Cambria Math"/>
                      <w:sz w:val="28"/>
                      <w:szCs w:val="28"/>
                      <w:lang w:val="ru-RU"/>
                    </w:rPr>
                    <m:t>5,0-5,3</m:t>
                  </m:r>
                  <m:ctrlPr>
                    <w:rPr>
                      <w:rFonts w:ascii="Cambria Math" w:eastAsia="Cambria Math" w:hAnsi="Cambria Math" w:cs="Cambria Math"/>
                      <w:i/>
                      <w:sz w:val="28"/>
                      <w:szCs w:val="28"/>
                      <w:lang w:val="en-US"/>
                    </w:rPr>
                  </m:ctrlPr>
                </m:e>
                <m:e>
                  <m:r>
                    <w:rPr>
                      <w:rFonts w:ascii="Cambria Math" w:eastAsia="Cambria Math" w:hAnsi="Cambria Math" w:cs="Cambria Math"/>
                      <w:sz w:val="28"/>
                      <w:szCs w:val="28"/>
                      <w:lang w:val="ru-RU"/>
                    </w:rPr>
                    <m:t>4,5-4,5</m:t>
                  </m:r>
                </m:e>
              </m:mr>
            </m:m>
            <m:r>
              <w:rPr>
                <w:rFonts w:ascii="Cambria Math" w:eastAsiaTheme="minorEastAsia" w:hAnsi="Cambria Math"/>
                <w:sz w:val="28"/>
                <w:szCs w:val="28"/>
                <w:lang w:val="ru-RU"/>
              </w:rPr>
              <m:t xml:space="preserve">    </m:t>
            </m:r>
          </m:e>
        </m:d>
      </m:oMath>
      <w:r w:rsidRPr="00ED13EC">
        <w:rPr>
          <w:rFonts w:ascii="Times New Roman" w:eastAsiaTheme="minorEastAsia" w:hAnsi="Times New Roman"/>
          <w:sz w:val="28"/>
          <w:szCs w:val="28"/>
        </w:rPr>
        <w:t>=</w:t>
      </w:r>
      <m:oMath>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11</m:t>
            </m:r>
          </m:den>
        </m:f>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eastAsiaTheme="minorEastAsia" w:hAnsi="Cambria Math"/>
                    <w:i/>
                    <w:sz w:val="28"/>
                    <w:szCs w:val="28"/>
                  </w:rPr>
                </m:ctrlPr>
              </m:mPr>
              <m:mr>
                <m:e>
                  <m:r>
                    <w:rPr>
                      <w:rFonts w:ascii="Cambria Math" w:eastAsiaTheme="minorEastAsia" w:hAnsi="Cambria Math"/>
                      <w:sz w:val="28"/>
                      <w:szCs w:val="28"/>
                    </w:rPr>
                    <m:t>18</m:t>
                  </m:r>
                  <m:ctrlPr>
                    <w:rPr>
                      <w:rFonts w:ascii="Cambria Math" w:eastAsia="Cambria Math" w:hAnsi="Cambria Math" w:cs="Cambria Math"/>
                      <w:i/>
                      <w:sz w:val="28"/>
                      <w:szCs w:val="28"/>
                    </w:rPr>
                  </m:ctrlPr>
                </m:e>
                <m:e>
                  <m:r>
                    <w:rPr>
                      <w:rFonts w:ascii="Cambria Math" w:eastAsia="Cambria Math" w:hAnsi="Cambria Math" w:cs="Cambria Math"/>
                      <w:sz w:val="28"/>
                      <w:szCs w:val="28"/>
                    </w:rPr>
                    <m:t>-1,9</m:t>
                  </m:r>
                  <m:ctrlPr>
                    <w:rPr>
                      <w:rFonts w:ascii="Cambria Math" w:eastAsia="Cambria Math" w:hAnsi="Cambria Math" w:cs="Cambria Math"/>
                      <w:i/>
                      <w:sz w:val="28"/>
                      <w:szCs w:val="28"/>
                    </w:rPr>
                  </m:ctrlPr>
                </m:e>
                <m:e>
                  <m:r>
                    <w:rPr>
                      <w:rFonts w:ascii="Cambria Math" w:eastAsia="Cambria Math" w:hAnsi="Cambria Math" w:cs="Cambria Math"/>
                      <w:sz w:val="28"/>
                      <w:szCs w:val="28"/>
                    </w:rPr>
                    <m:t>-1,7</m:t>
                  </m:r>
                  <m:ctrlPr>
                    <w:rPr>
                      <w:rFonts w:ascii="Cambria Math" w:eastAsia="Cambria Math" w:hAnsi="Cambria Math" w:cs="Cambria Math"/>
                      <w:i/>
                      <w:sz w:val="28"/>
                      <w:szCs w:val="28"/>
                    </w:rPr>
                  </m:ctrlPr>
                </m:e>
                <m:e>
                  <m:r>
                    <w:rPr>
                      <w:rFonts w:ascii="Cambria Math" w:eastAsia="Cambria Math" w:hAnsi="Cambria Math" w:cs="Cambria Math"/>
                      <w:sz w:val="28"/>
                      <w:szCs w:val="28"/>
                    </w:rPr>
                    <m:t>-1,5</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-1,9</m:t>
                  </m:r>
                  <m:ctrlPr>
                    <w:rPr>
                      <w:rFonts w:ascii="Cambria Math" w:eastAsia="Cambria Math" w:hAnsi="Cambria Math" w:cs="Cambria Math"/>
                      <w:i/>
                      <w:sz w:val="28"/>
                      <w:szCs w:val="28"/>
                    </w:rPr>
                  </m:ctrlPr>
                </m:e>
                <m:e>
                  <m:r>
                    <w:rPr>
                      <w:rFonts w:ascii="Cambria Math" w:eastAsia="Cambria Math" w:hAnsi="Cambria Math" w:cs="Cambria Math"/>
                      <w:sz w:val="28"/>
                      <w:szCs w:val="28"/>
                    </w:rPr>
                    <m:t>0,42</m:t>
                  </m:r>
                  <m:ctrlPr>
                    <w:rPr>
                      <w:rFonts w:ascii="Cambria Math" w:eastAsia="Cambria Math" w:hAnsi="Cambria Math" w:cs="Cambria Math"/>
                      <w:i/>
                      <w:sz w:val="28"/>
                      <w:szCs w:val="28"/>
                    </w:rPr>
                  </m:ctrlPr>
                </m:e>
                <m:e>
                  <m:r>
                    <w:rPr>
                      <w:rFonts w:ascii="Cambria Math" w:eastAsia="Cambria Math" w:hAnsi="Cambria Math" w:cs="Cambria Math"/>
                      <w:sz w:val="28"/>
                      <w:szCs w:val="28"/>
                    </w:rPr>
                    <m:t>0,25</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-1,7</m:t>
                  </m:r>
                </m:e>
                <m:e>
                  <m:r>
                    <w:rPr>
                      <w:rFonts w:ascii="Cambria Math" w:eastAsiaTheme="minorEastAsia" w:hAnsi="Cambria Math"/>
                      <w:sz w:val="28"/>
                      <w:szCs w:val="28"/>
                    </w:rPr>
                    <m:t>0,25</m:t>
                  </m:r>
                  <m:ctrlPr>
                    <w:rPr>
                      <w:rFonts w:ascii="Cambria Math" w:eastAsia="Cambria Math" w:hAnsi="Cambria Math" w:cs="Cambria Math"/>
                      <w:i/>
                      <w:sz w:val="28"/>
                      <w:szCs w:val="28"/>
                    </w:rPr>
                  </m:ctrlPr>
                </m:e>
                <m:e>
                  <m:r>
                    <w:rPr>
                      <w:rFonts w:ascii="Cambria Math" w:eastAsia="Cambria Math" w:hAnsi="Cambria Math" w:cs="Cambria Math"/>
                      <w:sz w:val="28"/>
                      <w:szCs w:val="28"/>
                    </w:rPr>
                    <m:t>0,62</m:t>
                  </m:r>
                  <m:ctrlPr>
                    <w:rPr>
                      <w:rFonts w:ascii="Cambria Math" w:eastAsia="Cambria Math" w:hAnsi="Cambria Math" w:cs="Cambria Math"/>
                      <w:i/>
                      <w:sz w:val="28"/>
                      <w:szCs w:val="28"/>
                    </w:rPr>
                  </m:ctrlPr>
                </m:e>
                <m:e>
                  <m:r>
                    <w:rPr>
                      <w:rFonts w:ascii="Cambria Math" w:eastAsia="Cambria Math" w:hAnsi="Cambria Math" w:cs="Cambria Math"/>
                      <w:sz w:val="28"/>
                      <w:szCs w:val="28"/>
                    </w:rPr>
                    <m:t>0,26</m:t>
                  </m:r>
                </m:e>
              </m:mr>
              <m:mr>
                <m:e>
                  <m:r>
                    <w:rPr>
                      <w:rFonts w:ascii="Cambria Math" w:eastAsiaTheme="minorEastAsia" w:hAnsi="Cambria Math"/>
                      <w:sz w:val="28"/>
                      <w:szCs w:val="28"/>
                    </w:rPr>
                    <m:t>-1,5</m:t>
                  </m:r>
                </m:e>
                <m:e>
                  <m:r>
                    <w:rPr>
                      <w:rFonts w:ascii="Cambria Math" w:eastAsiaTheme="minorEastAsia" w:hAnsi="Cambria Math"/>
                      <w:sz w:val="28"/>
                      <w:szCs w:val="28"/>
                    </w:rPr>
                    <m:t>0,2</m:t>
                  </m:r>
                  <m:ctrlPr>
                    <w:rPr>
                      <w:rFonts w:ascii="Cambria Math" w:eastAsia="Cambria Math" w:hAnsi="Cambria Math" w:cs="Cambria Math"/>
                      <w:i/>
                      <w:sz w:val="28"/>
                      <w:szCs w:val="28"/>
                    </w:rPr>
                  </m:ctrlPr>
                </m:e>
                <m:e>
                  <m:r>
                    <w:rPr>
                      <w:rFonts w:ascii="Cambria Math" w:eastAsia="Cambria Math" w:hAnsi="Cambria Math" w:cs="Cambria Math"/>
                      <w:sz w:val="28"/>
                      <w:szCs w:val="28"/>
                    </w:rPr>
                    <m:t>0,26</m:t>
                  </m:r>
                  <m:ctrlPr>
                    <w:rPr>
                      <w:rFonts w:ascii="Cambria Math" w:eastAsia="Cambria Math" w:hAnsi="Cambria Math" w:cs="Cambria Math"/>
                      <w:i/>
                      <w:sz w:val="28"/>
                      <w:szCs w:val="28"/>
                    </w:rPr>
                  </m:ctrlPr>
                </m:e>
                <m:e>
                  <m:r>
                    <w:rPr>
                      <w:rFonts w:ascii="Cambria Math" w:eastAsia="Cambria Math" w:hAnsi="Cambria Math" w:cs="Cambria Math"/>
                      <w:sz w:val="28"/>
                      <w:szCs w:val="28"/>
                    </w:rPr>
                    <m:t>0,22</m:t>
                  </m:r>
                </m:e>
              </m:mr>
            </m:m>
          </m:e>
        </m:d>
        <m:r>
          <w:rPr>
            <w:rFonts w:ascii="Cambria Math" w:eastAsiaTheme="minorEastAsia"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1,6</m:t>
                  </m:r>
                  <m:ctrlPr>
                    <w:rPr>
                      <w:rFonts w:ascii="Cambria Math" w:eastAsia="Cambria Math" w:hAnsi="Cambria Math" w:cs="Cambria Math"/>
                      <w:i/>
                      <w:sz w:val="28"/>
                      <w:szCs w:val="28"/>
                    </w:rPr>
                  </m:ctrlPr>
                </m:e>
                <m:e>
                  <m:r>
                    <w:rPr>
                      <w:rFonts w:ascii="Cambria Math" w:eastAsia="Cambria Math" w:hAnsi="Cambria Math" w:cs="Cambria Math"/>
                      <w:sz w:val="28"/>
                      <w:szCs w:val="28"/>
                    </w:rPr>
                    <m:t>-0,17</m:t>
                  </m:r>
                  <m:ctrlPr>
                    <w:rPr>
                      <w:rFonts w:ascii="Cambria Math" w:eastAsia="Cambria Math" w:hAnsi="Cambria Math" w:cs="Cambria Math"/>
                      <w:i/>
                      <w:sz w:val="28"/>
                      <w:szCs w:val="28"/>
                    </w:rPr>
                  </m:ctrlPr>
                </m:e>
                <m:e>
                  <m:r>
                    <w:rPr>
                      <w:rFonts w:ascii="Cambria Math" w:eastAsia="Cambria Math" w:hAnsi="Cambria Math" w:cs="Cambria Math"/>
                      <w:sz w:val="28"/>
                      <w:szCs w:val="28"/>
                    </w:rPr>
                    <m:t>-0,15</m:t>
                  </m:r>
                  <m:ctrlPr>
                    <w:rPr>
                      <w:rFonts w:ascii="Cambria Math" w:eastAsia="Cambria Math" w:hAnsi="Cambria Math" w:cs="Cambria Math"/>
                      <w:i/>
                      <w:sz w:val="28"/>
                      <w:szCs w:val="28"/>
                    </w:rPr>
                  </m:ctrlPr>
                </m:e>
                <m:e>
                  <m:r>
                    <w:rPr>
                      <w:rFonts w:ascii="Cambria Math" w:eastAsia="Cambria Math" w:hAnsi="Cambria Math" w:cs="Cambria Math"/>
                      <w:sz w:val="28"/>
                      <w:szCs w:val="28"/>
                    </w:rPr>
                    <m:t>-0,13</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-0,17</m:t>
                  </m:r>
                  <m:ctrlPr>
                    <w:rPr>
                      <w:rFonts w:ascii="Cambria Math" w:eastAsia="Cambria Math" w:hAnsi="Cambria Math" w:cs="Cambria Math"/>
                      <w:i/>
                      <w:sz w:val="28"/>
                      <w:szCs w:val="28"/>
                    </w:rPr>
                  </m:ctrlPr>
                </m:e>
                <m:e>
                  <m:r>
                    <w:rPr>
                      <w:rFonts w:ascii="Cambria Math" w:eastAsia="Cambria Math" w:hAnsi="Cambria Math" w:cs="Cambria Math"/>
                      <w:sz w:val="28"/>
                      <w:szCs w:val="28"/>
                    </w:rPr>
                    <m:t>0,3</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-0,15</m:t>
                  </m:r>
                </m:e>
                <m:e>
                  <m:r>
                    <w:rPr>
                      <w:rFonts w:ascii="Cambria Math" w:hAnsi="Cambria Math"/>
                      <w:sz w:val="28"/>
                      <w:szCs w:val="28"/>
                    </w:rPr>
                    <m:t>0,2</m:t>
                  </m:r>
                  <m:ctrlPr>
                    <w:rPr>
                      <w:rFonts w:ascii="Cambria Math" w:eastAsia="Cambria Math" w:hAnsi="Cambria Math" w:cs="Cambria Math"/>
                      <w:i/>
                      <w:sz w:val="28"/>
                      <w:szCs w:val="28"/>
                    </w:rPr>
                  </m:ctrlPr>
                </m:e>
                <m:e>
                  <m:r>
                    <w:rPr>
                      <w:rFonts w:ascii="Cambria Math" w:eastAsia="Cambria Math" w:hAnsi="Cambria Math" w:cs="Cambria Math"/>
                      <w:sz w:val="28"/>
                      <w:szCs w:val="28"/>
                    </w:rPr>
                    <m:t>0,5</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e>
              </m:mr>
              <m:mr>
                <m:e>
                  <m:r>
                    <w:rPr>
                      <w:rFonts w:ascii="Cambria Math" w:hAnsi="Cambria Math"/>
                      <w:sz w:val="28"/>
                      <w:szCs w:val="28"/>
                    </w:rPr>
                    <m:t>-0,13</m:t>
                  </m:r>
                </m:e>
                <m:e>
                  <m:r>
                    <w:rPr>
                      <w:rFonts w:ascii="Cambria Math" w:hAnsi="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e>
              </m:mr>
            </m:m>
          </m:e>
        </m:d>
        <m:r>
          <w:rPr>
            <w:rFonts w:ascii="Cambria Math" w:eastAsiaTheme="minorEastAsia" w:hAnsi="Cambria Math"/>
            <w:sz w:val="28"/>
            <w:szCs w:val="28"/>
          </w:rPr>
          <m:t>=0,52</m:t>
        </m:r>
      </m:oMath>
    </w:p>
    <w:p w:rsidR="003D3CB4" w:rsidRPr="00ED13EC" w:rsidRDefault="003D3CB4" w:rsidP="00434EF2">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Для розрахунку критерія Хотелінга необхідно визначити обернену матрицю </w:t>
      </w:r>
      <w:r w:rsidRPr="00ED13EC">
        <w:rPr>
          <w:rFonts w:ascii="Times New Roman" w:eastAsiaTheme="minorEastAsia" w:hAnsi="Times New Roman"/>
          <w:sz w:val="28"/>
          <w:szCs w:val="28"/>
          <w:lang w:val="en-US"/>
        </w:rPr>
        <w:t>S</w:t>
      </w:r>
      <w:r w:rsidRPr="00ED13EC">
        <w:rPr>
          <w:rFonts w:ascii="Times New Roman" w:eastAsiaTheme="minorEastAsia" w:hAnsi="Times New Roman"/>
          <w:sz w:val="28"/>
          <w:szCs w:val="28"/>
          <w:lang w:val="ru-RU"/>
        </w:rPr>
        <w:t xml:space="preserve">. </w:t>
      </w:r>
      <w:r w:rsidRPr="00ED13EC">
        <w:rPr>
          <w:rFonts w:ascii="Times New Roman" w:eastAsiaTheme="minorEastAsia" w:hAnsi="Times New Roman"/>
          <w:sz w:val="28"/>
          <w:szCs w:val="28"/>
        </w:rPr>
        <w:t>Для першого випадку вона матиме вигляд:</w:t>
      </w:r>
    </w:p>
    <w:p w:rsidR="003D3CB4" w:rsidRPr="00ED13EC" w:rsidRDefault="00061282" w:rsidP="00434EF2">
      <w:pPr>
        <w:spacing w:after="0" w:line="360" w:lineRule="auto"/>
        <w:rPr>
          <w:rFonts w:eastAsiaTheme="minorEastAsia"/>
          <w:sz w:val="28"/>
          <w:szCs w:val="28"/>
        </w:rPr>
      </w:pPr>
      <m:oMathPara>
        <m:oMath>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0,13</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 xml:space="preserve">1,4 </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5,5</m:t>
                    </m:r>
                  </m:e>
                </m:mr>
              </m:m>
            </m:e>
          </m:d>
        </m:oMath>
      </m:oMathPara>
    </w:p>
    <w:p w:rsidR="003D3CB4" w:rsidRPr="00ED13EC" w:rsidRDefault="003D3CB4" w:rsidP="00434EF2">
      <w:pPr>
        <w:spacing w:after="0" w:line="360" w:lineRule="auto"/>
        <w:rPr>
          <w:rFonts w:eastAsiaTheme="minorEastAsia"/>
          <w:sz w:val="28"/>
          <w:szCs w:val="28"/>
        </w:rPr>
      </w:pPr>
    </w:p>
    <w:p w:rsidR="003D3CB4" w:rsidRPr="00ED13EC" w:rsidRDefault="003D3CB4" w:rsidP="00434EF2">
      <w:pPr>
        <w:spacing w:after="0" w:line="360" w:lineRule="auto"/>
        <w:ind w:firstLine="708"/>
        <w:jc w:val="both"/>
        <w:rPr>
          <w:rFonts w:ascii="Times New Roman" w:eastAsiaTheme="minorEastAsia" w:hAnsi="Times New Roman"/>
          <w:sz w:val="28"/>
          <w:szCs w:val="28"/>
        </w:rPr>
      </w:pPr>
      <w:r w:rsidRPr="00ED13EC">
        <w:rPr>
          <w:rFonts w:ascii="Times New Roman" w:eastAsiaTheme="minorEastAsia" w:hAnsi="Times New Roman"/>
          <w:sz w:val="28"/>
          <w:szCs w:val="28"/>
        </w:rPr>
        <w:lastRenderedPageBreak/>
        <w:t>На підставі вихідних даних, наведених в рис. 3.2, розраховуємо Т</w:t>
      </w:r>
      <w:r w:rsidRPr="00ED13EC">
        <w:rPr>
          <w:rFonts w:ascii="Times New Roman" w:eastAsiaTheme="minorEastAsia" w:hAnsi="Times New Roman"/>
          <w:sz w:val="28"/>
          <w:szCs w:val="28"/>
          <w:vertAlign w:val="superscript"/>
        </w:rPr>
        <w:t xml:space="preserve">2 </w:t>
      </w:r>
      <w:r w:rsidRPr="00ED13EC">
        <w:rPr>
          <w:rFonts w:ascii="Times New Roman" w:eastAsiaTheme="minorEastAsia" w:hAnsi="Times New Roman"/>
          <w:sz w:val="28"/>
          <w:szCs w:val="28"/>
        </w:rPr>
        <w:t>- критерій Хотелінга.</w:t>
      </w:r>
    </w:p>
    <w:p w:rsidR="003D3CB4" w:rsidRPr="00ED13EC" w:rsidRDefault="003D3CB4" w:rsidP="00434EF2">
      <w:pPr>
        <w:spacing w:after="0" w:line="360" w:lineRule="auto"/>
        <w:rPr>
          <w:rFonts w:ascii="Times New Roman" w:eastAsiaTheme="minorEastAsia" w:hAnsi="Times New Roman"/>
          <w:sz w:val="28"/>
          <w:szCs w:val="28"/>
        </w:rPr>
      </w:pPr>
    </w:p>
    <w:p w:rsidR="003D3CB4" w:rsidRPr="00ED13EC" w:rsidRDefault="00061282" w:rsidP="00434EF2">
      <w:pPr>
        <w:spacing w:after="0" w:line="360" w:lineRule="auto"/>
        <w:rPr>
          <w:rFonts w:eastAsiaTheme="minorEastAsia"/>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Т</m:t>
              </m:r>
            </m:e>
            <m:sub>
              <m:r>
                <w:rPr>
                  <w:rFonts w:ascii="Cambria Math" w:hAnsi="Cambria Math"/>
                  <w:sz w:val="28"/>
                  <w:szCs w:val="28"/>
                </w:rPr>
                <m:t>Н</m:t>
              </m:r>
            </m:sub>
            <m:sup>
              <m:r>
                <w:rPr>
                  <w:rFonts w:ascii="Cambria Math" w:hAnsi="Cambria Math"/>
                  <w:sz w:val="28"/>
                  <w:szCs w:val="28"/>
                </w:rPr>
                <m:t>2</m:t>
              </m:r>
            </m:sup>
          </m:sSubSup>
          <m:r>
            <w:rPr>
              <w:rFonts w:ascii="Cambria Math" w:hAnsi="Cambria Math"/>
              <w:sz w:val="28"/>
              <w:szCs w:val="28"/>
            </w:rPr>
            <m:t xml:space="preserve">=12* </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79-79</m:t>
                    </m:r>
                  </m:e>
                  <m:e>
                    <m:r>
                      <w:rPr>
                        <w:rFonts w:ascii="Cambria Math" w:hAnsi="Cambria Math"/>
                        <w:sz w:val="28"/>
                        <w:szCs w:val="28"/>
                      </w:rPr>
                      <m:t>8,4-8,3</m:t>
                    </m:r>
                  </m:e>
                  <m:e>
                    <m:r>
                      <w:rPr>
                        <w:rFonts w:ascii="Cambria Math" w:hAnsi="Cambria Math"/>
                        <w:sz w:val="28"/>
                        <w:szCs w:val="28"/>
                      </w:rPr>
                      <m:t>4,9-5,3</m:t>
                    </m:r>
                    <m:ctrlPr>
                      <w:rPr>
                        <w:rFonts w:ascii="Cambria Math" w:eastAsia="Cambria Math" w:hAnsi="Cambria Math" w:cs="Cambria Math"/>
                        <w:i/>
                        <w:sz w:val="28"/>
                        <w:szCs w:val="28"/>
                      </w:rPr>
                    </m:ctrlPr>
                  </m:e>
                  <m:e>
                    <m:r>
                      <w:rPr>
                        <w:rFonts w:ascii="Cambria Math" w:eastAsia="Cambria Math" w:hAnsi="Cambria Math" w:cs="Cambria Math"/>
                        <w:sz w:val="28"/>
                        <w:szCs w:val="28"/>
                      </w:rPr>
                      <m:t>4,5-4,5</m:t>
                    </m:r>
                  </m:e>
                </m:mr>
              </m:m>
            </m:e>
          </m:d>
          <m:r>
            <w:rPr>
              <w:rFonts w:ascii="Cambria Math" w:hAnsi="Cambria Math"/>
              <w:sz w:val="28"/>
              <w:szCs w:val="28"/>
            </w:rPr>
            <m:t>*</m:t>
          </m:r>
          <m:d>
            <m:dPr>
              <m:begChr m:val="|"/>
              <m:endChr m:val="|"/>
              <m:ctrlPr>
                <w:rPr>
                  <w:rFonts w:ascii="Cambria Math"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1,4</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m:t>
                    </m:r>
                    <m:r>
                      <w:rPr>
                        <w:rFonts w:ascii="Cambria Math" w:eastAsia="Cambria Math" w:hAnsi="Cambria Math" w:cs="Cambria Math"/>
                        <w:sz w:val="28"/>
                        <w:szCs w:val="28"/>
                        <w:lang w:val="ru-RU"/>
                      </w:rPr>
                      <m:t>,</m:t>
                    </m:r>
                    <m:r>
                      <w:rPr>
                        <w:rFonts w:ascii="Cambria Math" w:eastAsia="Cambria Math" w:hAnsi="Cambria Math" w:cs="Cambria Math"/>
                        <w:sz w:val="28"/>
                        <w:szCs w:val="28"/>
                      </w:rPr>
                      <m:t>5</m:t>
                    </m:r>
                  </m:e>
                </m:mr>
              </m:m>
            </m:e>
          </m:d>
        </m:oMath>
      </m:oMathPara>
    </w:p>
    <w:p w:rsidR="003D3CB4" w:rsidRPr="00ED13EC" w:rsidRDefault="003D3CB4" w:rsidP="00434EF2">
      <w:pPr>
        <w:spacing w:after="0" w:line="360" w:lineRule="auto"/>
        <w:jc w:val="center"/>
        <w:rPr>
          <w:rFonts w:eastAsiaTheme="minorEastAsia"/>
          <w:sz w:val="28"/>
          <w:szCs w:val="28"/>
        </w:rPr>
      </w:pPr>
      <m:oMathPara>
        <m:oMath>
          <m:r>
            <w:rPr>
              <w:rFonts w:ascii="Cambria Math" w:hAnsi="Cambria Math"/>
              <w:sz w:val="28"/>
              <w:szCs w:val="28"/>
            </w:rPr>
            <m:t>*</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r>
                      <w:rPr>
                        <w:rFonts w:ascii="Cambria Math" w:hAnsi="Cambria Math"/>
                        <w:sz w:val="28"/>
                        <w:szCs w:val="28"/>
                      </w:rPr>
                      <m:t>79-79</m:t>
                    </m:r>
                  </m:e>
                </m:mr>
                <m:mr>
                  <m:e>
                    <m:r>
                      <w:rPr>
                        <w:rFonts w:ascii="Cambria Math" w:hAnsi="Cambria Math"/>
                        <w:sz w:val="28"/>
                        <w:szCs w:val="28"/>
                      </w:rPr>
                      <m:t>8,4-8,3</m:t>
                    </m:r>
                  </m:e>
                </m:mr>
                <m:mr>
                  <m:e>
                    <m:r>
                      <w:rPr>
                        <w:rFonts w:ascii="Cambria Math" w:hAnsi="Cambria Math"/>
                        <w:sz w:val="28"/>
                        <w:szCs w:val="28"/>
                      </w:rPr>
                      <m:t>4,9-5,3</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4,5-4,5</m:t>
                    </m:r>
                  </m:e>
                </m:mr>
              </m:m>
            </m:e>
          </m:d>
          <m:r>
            <w:rPr>
              <w:rFonts w:ascii="Cambria Math" w:eastAsiaTheme="minorEastAsia" w:hAnsi="Cambria Math"/>
              <w:sz w:val="28"/>
              <w:szCs w:val="28"/>
              <w:lang w:val="ru-RU"/>
            </w:rPr>
            <m:t xml:space="preserve"> =24</m:t>
          </m:r>
        </m:oMath>
      </m:oMathPara>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rPr>
        <w:t xml:space="preserve">На основі розрахунків отримуємо, </w:t>
      </w:r>
      <m:oMath>
        <m:sSubSup>
          <m:sSubSupPr>
            <m:ctrlPr>
              <w:rPr>
                <w:rFonts w:ascii="Cambria Math" w:eastAsiaTheme="minorEastAsia" w:hAnsi="Cambria Math"/>
                <w:color w:val="000000" w:themeColor="text1"/>
                <w:sz w:val="28"/>
                <w:szCs w:val="28"/>
              </w:rPr>
            </m:ctrlPr>
          </m:sSubSupPr>
          <m:e>
            <m:r>
              <m:rPr>
                <m:sty m:val="p"/>
              </m:rPr>
              <w:rPr>
                <w:rFonts w:ascii="Cambria Math" w:eastAsiaTheme="minorEastAsia" w:hAnsi="Cambria Math"/>
                <w:color w:val="000000" w:themeColor="text1"/>
                <w:sz w:val="28"/>
                <w:szCs w:val="28"/>
              </w:rPr>
              <m:t>Т</m:t>
            </m:r>
          </m:e>
          <m:sub>
            <m:r>
              <m:rPr>
                <m:sty m:val="p"/>
              </m:rPr>
              <w:rPr>
                <w:rFonts w:ascii="Cambria Math" w:eastAsiaTheme="minorEastAsia" w:hAnsi="Cambria Math"/>
                <w:color w:val="000000" w:themeColor="text1"/>
                <w:sz w:val="28"/>
                <w:szCs w:val="28"/>
              </w:rPr>
              <m:t>Н</m:t>
            </m:r>
          </m:sub>
          <m:sup>
            <m:r>
              <m:rPr>
                <m:sty m:val="p"/>
              </m:rPr>
              <w:rPr>
                <w:rFonts w:ascii="Cambria Math" w:eastAsiaTheme="minorEastAsia" w:hAnsi="Cambria Math"/>
                <w:color w:val="000000" w:themeColor="text1"/>
                <w:sz w:val="28"/>
                <w:szCs w:val="28"/>
              </w:rPr>
              <m:t>2</m:t>
            </m:r>
          </m:sup>
        </m:sSubSup>
        <m:r>
          <w:rPr>
            <w:rFonts w:ascii="Cambria Math" w:eastAsiaTheme="minorEastAsia" w:hAnsi="Cambria Math"/>
            <w:color w:val="000000" w:themeColor="text1"/>
            <w:sz w:val="28"/>
            <w:szCs w:val="28"/>
          </w:rPr>
          <m:t>=24&gt;</m:t>
        </m:r>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r>
          <w:rPr>
            <w:rFonts w:ascii="Cambria Math" w:eastAsiaTheme="minorEastAsia" w:hAnsi="Cambria Math"/>
            <w:color w:val="000000" w:themeColor="text1"/>
            <w:sz w:val="28"/>
            <w:szCs w:val="28"/>
          </w:rPr>
          <m:t>=9,8</m:t>
        </m:r>
      </m:oMath>
      <w:r w:rsidRPr="00ED13EC">
        <w:rPr>
          <w:rFonts w:ascii="Times New Roman" w:eastAsiaTheme="minorEastAsia" w:hAnsi="Times New Roman"/>
          <w:color w:val="000000" w:themeColor="text1"/>
          <w:sz w:val="28"/>
          <w:szCs w:val="28"/>
        </w:rPr>
        <w:t>, означає, що функціональний стан організму зимівника був не стабільний на протязі року перебування в екстремальних умовах. Таким чином можна зробити висновок адаптаційний потенціал зазначеного зимівника був порушений при виконанні своїх професійних обов’язків в екстремальних умовах Анатрктиди.  Проведемо розрахунок для кожного показника окремо. Розглянемо кожний показник:</w:t>
      </w:r>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lang w:val="ru-RU"/>
        </w:rPr>
        <w:t>Знаходимо</w:t>
      </w:r>
      <w:r w:rsidRPr="00ED13EC">
        <w:rPr>
          <w:rFonts w:ascii="Times New Roman" w:eastAsiaTheme="minorEastAsia" w:hAnsi="Times New Roman"/>
          <w:color w:val="000000" w:themeColor="text1"/>
          <w:sz w:val="28"/>
          <w:szCs w:val="28"/>
        </w:rPr>
        <w:t xml:space="preserve"> значення коефіцієнта Хотелінга для </w:t>
      </w:r>
      <w:r>
        <w:rPr>
          <w:rFonts w:ascii="Times New Roman" w:eastAsiaTheme="minorEastAsia" w:hAnsi="Times New Roman"/>
          <w:sz w:val="28"/>
          <w:szCs w:val="28"/>
        </w:rPr>
        <w:t>ЧСС</w:t>
      </w:r>
      <w:r w:rsidRPr="00ED13EC">
        <w:rPr>
          <w:rFonts w:ascii="Times New Roman" w:eastAsiaTheme="minorEastAsia" w:hAnsi="Times New Roman"/>
          <w:color w:val="000000" w:themeColor="text1"/>
          <w:sz w:val="28"/>
          <w:szCs w:val="28"/>
        </w:rPr>
        <w:t>:</w:t>
      </w:r>
    </w:p>
    <w:p w:rsidR="003D3CB4" w:rsidRPr="00ED13EC" w:rsidRDefault="00061282" w:rsidP="00434EF2">
      <w:pPr>
        <w:spacing w:after="0" w:line="360" w:lineRule="auto"/>
        <w:ind w:firstLine="709"/>
        <w:jc w:val="both"/>
        <w:rPr>
          <w:rFonts w:ascii="Times New Roman" w:eastAsiaTheme="minorEastAsia" w:hAnsi="Times New Roman"/>
          <w:color w:val="000000" w:themeColor="text1"/>
          <w:sz w:val="28"/>
          <w:szCs w:val="28"/>
          <w:lang w:val="en-US"/>
        </w:rPr>
      </w:pPr>
      <m:oMathPara>
        <m:oMathParaPr>
          <m:jc m:val="center"/>
        </m:oMathParaP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Н1</m:t>
              </m:r>
            </m:sub>
            <m:sup>
              <m:r>
                <w:rPr>
                  <w:rFonts w:ascii="Cambria Math" w:eastAsiaTheme="minorEastAsia" w:hAnsi="Cambria Math"/>
                  <w:color w:val="000000" w:themeColor="text1"/>
                  <w:sz w:val="28"/>
                  <w:szCs w:val="28"/>
                  <w:lang w:val="ru-RU"/>
                </w:rPr>
                <m:t>2</m:t>
              </m:r>
            </m:sup>
          </m:sSubSup>
          <m:r>
            <w:rPr>
              <w:rFonts w:ascii="Cambria Math" w:eastAsiaTheme="minorEastAsia" w:hAnsi="Cambria Math"/>
              <w:color w:val="000000" w:themeColor="text1"/>
              <w:sz w:val="28"/>
              <w:szCs w:val="28"/>
              <w:lang w:val="ru-RU"/>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ru-RU"/>
                </w:rPr>
                <m:t>12*</m:t>
              </m:r>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1</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r>
                <w:rPr>
                  <w:rFonts w:ascii="Cambria Math" w:eastAsiaTheme="minorEastAsia" w:hAnsi="Cambria Math"/>
                  <w:color w:val="000000" w:themeColor="text1"/>
                  <w:sz w:val="28"/>
                  <w:szCs w:val="28"/>
                  <w:lang w:val="ru-RU"/>
                </w:rPr>
                <m:t>*</m:t>
              </m:r>
              <m:sSup>
                <m:sSupPr>
                  <m:ctrlPr>
                    <w:rPr>
                      <w:rFonts w:ascii="Cambria Math" w:eastAsiaTheme="minorEastAsia" w:hAnsi="Cambria Math"/>
                      <w:i/>
                      <w:color w:val="000000" w:themeColor="text1"/>
                      <w:sz w:val="28"/>
                      <w:szCs w:val="28"/>
                      <w:lang w:val="en-US"/>
                    </w:rPr>
                  </m:ctrlPr>
                </m:sSupPr>
                <m:e>
                  <m:d>
                    <m:dPr>
                      <m:begChr m:val="|"/>
                      <m:endChr m:val="|"/>
                      <m:ctrlPr>
                        <w:rPr>
                          <w:rFonts w:ascii="Cambria Math" w:eastAsiaTheme="minorEastAsia" w:hAnsi="Cambria Math"/>
                          <w:i/>
                          <w:color w:val="000000" w:themeColor="text1"/>
                          <w:sz w:val="28"/>
                          <w:szCs w:val="28"/>
                          <w:lang w:val="en-US"/>
                        </w:rPr>
                      </m:ctrlPr>
                    </m:dPr>
                    <m:e>
                      <m:m>
                        <m:mPr>
                          <m:mcs>
                            <m:mc>
                              <m:mcPr>
                                <m:count m:val="1"/>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mr>
                        <m:mr>
                          <m:e>
                            <m:r>
                              <w:rPr>
                                <w:rFonts w:ascii="Cambria Math" w:eastAsiaTheme="minorEastAsia" w:hAnsi="Cambria Math"/>
                                <w:color w:val="000000" w:themeColor="text1"/>
                                <w:sz w:val="28"/>
                                <w:szCs w:val="28"/>
                                <w:lang w:val="ru-RU"/>
                              </w:rPr>
                              <m:t>0,1</m:t>
                            </m:r>
                          </m:e>
                        </m:mr>
                        <m:mr>
                          <m:e>
                            <m:r>
                              <w:rPr>
                                <w:rFonts w:ascii="Cambria Math" w:eastAsiaTheme="minorEastAsia" w:hAnsi="Cambria Math"/>
                                <w:color w:val="000000" w:themeColor="text1"/>
                                <w:sz w:val="28"/>
                                <w:szCs w:val="28"/>
                                <w:lang w:val="ru-RU"/>
                              </w:rPr>
                              <m:t>-0,4</m:t>
                            </m:r>
                            <m:ctrlPr>
                              <w:rPr>
                                <w:rFonts w:ascii="Cambria Math" w:eastAsia="Cambria Math" w:hAnsi="Cambria Math" w:cs="Cambria Math"/>
                                <w:i/>
                                <w:color w:val="000000" w:themeColor="text1"/>
                                <w:sz w:val="28"/>
                                <w:szCs w:val="28"/>
                                <w:lang w:val="ru-RU"/>
                              </w:rPr>
                            </m:ctrlPr>
                          </m:e>
                        </m:mr>
                        <m:mr>
                          <m:e>
                            <m:r>
                              <w:rPr>
                                <w:rFonts w:ascii="Cambria Math" w:eastAsia="Cambria Math" w:hAnsi="Cambria Math" w:cs="Cambria Math"/>
                                <w:color w:val="000000" w:themeColor="text1"/>
                                <w:sz w:val="28"/>
                                <w:szCs w:val="28"/>
                                <w:lang w:val="ru-RU"/>
                              </w:rPr>
                              <m:t>0</m:t>
                            </m:r>
                          </m:e>
                        </m:mr>
                      </m:m>
                    </m:e>
                  </m:d>
                </m:e>
                <m:sup>
                  <m:r>
                    <w:rPr>
                      <w:rFonts w:ascii="Cambria Math" w:eastAsiaTheme="minorEastAsia" w:hAnsi="Cambria Math"/>
                      <w:color w:val="000000" w:themeColor="text1"/>
                      <w:sz w:val="28"/>
                      <w:szCs w:val="28"/>
                      <w:lang w:val="ru-RU"/>
                    </w:rPr>
                    <m:t>2</m:t>
                  </m:r>
                </m:sup>
              </m:sSup>
            </m:num>
            <m:den>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1</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r>
                <w:rPr>
                  <w:rFonts w:ascii="Cambria Math" w:eastAsiaTheme="minorEastAsia" w:hAnsi="Cambria Math"/>
                  <w:color w:val="000000" w:themeColor="text1"/>
                  <w:sz w:val="28"/>
                  <w:szCs w:val="28"/>
                  <w:lang w:val="ru-RU"/>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1,4</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m:t>
                        </m:r>
                        <m:r>
                          <w:rPr>
                            <w:rFonts w:ascii="Cambria Math" w:eastAsia="Cambria Math" w:hAnsi="Cambria Math" w:cs="Cambria Math"/>
                            <w:sz w:val="28"/>
                            <w:szCs w:val="28"/>
                            <w:lang w:val="ru-RU"/>
                          </w:rPr>
                          <m:t>,</m:t>
                        </m:r>
                        <m:r>
                          <w:rPr>
                            <w:rFonts w:ascii="Cambria Math" w:eastAsia="Cambria Math" w:hAnsi="Cambria Math" w:cs="Cambria Math"/>
                            <w:sz w:val="28"/>
                            <w:szCs w:val="28"/>
                          </w:rPr>
                          <m:t>5</m:t>
                        </m:r>
                      </m:e>
                    </m:mr>
                  </m:m>
                </m:e>
              </m:d>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1"/>
                            <m:mcJc m:val="center"/>
                          </m:mcPr>
                        </m:mc>
                      </m:mcs>
                      <m:ctrlPr>
                        <w:rPr>
                          <w:rFonts w:ascii="Cambria Math" w:eastAsiaTheme="minorEastAsia" w:hAnsi="Cambria Math"/>
                          <w:i/>
                          <w:sz w:val="28"/>
                          <w:szCs w:val="28"/>
                          <w:lang w:val="en-US"/>
                        </w:rPr>
                      </m:ctrlPr>
                    </m:mPr>
                    <m:mr>
                      <m:e>
                        <m:r>
                          <w:rPr>
                            <w:rFonts w:ascii="Cambria Math" w:eastAsiaTheme="minorEastAsia" w:hAnsi="Cambria Math"/>
                            <w:sz w:val="28"/>
                            <w:szCs w:val="28"/>
                            <w:lang w:val="en-US"/>
                          </w:rPr>
                          <m:t>1</m:t>
                        </m:r>
                      </m:e>
                    </m:m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0</m:t>
                        </m:r>
                        <m:ctrlPr>
                          <w:rPr>
                            <w:rFonts w:ascii="Cambria Math" w:eastAsia="Cambria Math" w:hAnsi="Cambria Math" w:cs="Cambria Math"/>
                            <w:i/>
                            <w:sz w:val="28"/>
                            <w:szCs w:val="28"/>
                            <w:lang w:val="en-US"/>
                          </w:rPr>
                        </m:ctrlPr>
                      </m:e>
                    </m:mr>
                    <m:mr>
                      <m:e>
                        <m:r>
                          <w:rPr>
                            <w:rFonts w:ascii="Cambria Math" w:eastAsiaTheme="minorEastAsia" w:hAnsi="Cambria Math"/>
                            <w:sz w:val="28"/>
                            <w:szCs w:val="28"/>
                            <w:lang w:val="en-US"/>
                          </w:rPr>
                          <m:t>0</m:t>
                        </m:r>
                      </m:e>
                    </m:mr>
                  </m:m>
                </m:e>
              </m:d>
            </m:den>
          </m:f>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12</m:t>
              </m:r>
            </m:num>
            <m:den>
              <m:r>
                <w:rPr>
                  <w:rFonts w:ascii="Cambria Math" w:eastAsiaTheme="minorEastAsia" w:hAnsi="Cambria Math"/>
                  <w:color w:val="000000" w:themeColor="text1"/>
                  <w:sz w:val="28"/>
                  <w:szCs w:val="28"/>
                  <w:lang w:val="en-US"/>
                </w:rPr>
                <m:t>1,5</m:t>
              </m:r>
            </m:den>
          </m:f>
          <m:r>
            <w:rPr>
              <w:rFonts w:ascii="Cambria Math" w:eastAsiaTheme="minorEastAsia" w:hAnsi="Cambria Math"/>
              <w:color w:val="000000" w:themeColor="text1"/>
              <w:sz w:val="28"/>
              <w:szCs w:val="28"/>
              <w:lang w:val="en-US"/>
            </w:rPr>
            <m:t>=8</m:t>
          </m:r>
        </m:oMath>
      </m:oMathPara>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00738B" w:rsidRDefault="0000738B" w:rsidP="00434EF2">
      <w:pPr>
        <w:spacing w:after="0" w:line="360" w:lineRule="auto"/>
        <w:ind w:firstLine="709"/>
        <w:jc w:val="both"/>
        <w:rPr>
          <w:rFonts w:ascii="Times New Roman" w:eastAsiaTheme="minorEastAsia" w:hAnsi="Times New Roman"/>
          <w:color w:val="000000" w:themeColor="text1"/>
          <w:sz w:val="28"/>
          <w:szCs w:val="28"/>
        </w:rPr>
      </w:pPr>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rPr>
        <w:lastRenderedPageBreak/>
        <w:t>Визначаємо коефіцієнт для</w:t>
      </w:r>
      <w:r w:rsidRPr="00ED13EC">
        <w:rPr>
          <w:rFonts w:ascii="Times New Roman" w:eastAsiaTheme="minorEastAsia" w:hAnsi="Times New Roman"/>
          <w:color w:val="FF0000"/>
          <w:sz w:val="28"/>
          <w:szCs w:val="28"/>
        </w:rPr>
        <w:t xml:space="preserve"> </w:t>
      </w:r>
      <w:r>
        <w:rPr>
          <w:rFonts w:ascii="Times New Roman" w:eastAsiaTheme="minorEastAsia" w:hAnsi="Times New Roman"/>
          <w:sz w:val="28"/>
          <w:szCs w:val="28"/>
        </w:rPr>
        <w:t>коефіцієнту перенсення оксиду</w:t>
      </w:r>
      <w:r w:rsidRPr="00ED13EC">
        <w:rPr>
          <w:rFonts w:ascii="Times New Roman" w:eastAsiaTheme="minorEastAsia" w:hAnsi="Times New Roman"/>
          <w:color w:val="000000" w:themeColor="text1"/>
          <w:sz w:val="28"/>
          <w:szCs w:val="28"/>
        </w:rPr>
        <w:t xml:space="preserve">: </w:t>
      </w:r>
    </w:p>
    <w:p w:rsidR="003D3CB4" w:rsidRPr="00ED13EC" w:rsidRDefault="00061282" w:rsidP="00434EF2">
      <w:pPr>
        <w:spacing w:after="0" w:line="360" w:lineRule="auto"/>
        <w:ind w:firstLine="709"/>
        <w:jc w:val="center"/>
        <w:rPr>
          <w:rFonts w:ascii="Times New Roman" w:eastAsiaTheme="minorEastAsia" w:hAnsi="Times New Roman"/>
          <w:color w:val="000000" w:themeColor="text1"/>
          <w:sz w:val="28"/>
          <w:szCs w:val="28"/>
          <w:lang w:val="en-US"/>
        </w:rPr>
      </w:pPr>
      <m:oMathPara>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en-US"/>
                </w:rPr>
                <m:t>Н2</m:t>
              </m:r>
            </m:sub>
            <m:sup>
              <m:r>
                <w:rPr>
                  <w:rFonts w:ascii="Cambria Math" w:eastAsiaTheme="minorEastAsia" w:hAnsi="Cambria Math"/>
                  <w:color w:val="000000" w:themeColor="text1"/>
                  <w:sz w:val="28"/>
                  <w:szCs w:val="28"/>
                  <w:lang w:val="en-US"/>
                </w:rPr>
                <m:t>2</m:t>
              </m:r>
            </m:sup>
          </m:sSubSup>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12*</m:t>
              </m:r>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ru-RU"/>
                              </w:rPr>
                              <m:t>1</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e>
              </m:d>
              <m:r>
                <w:rPr>
                  <w:rFonts w:ascii="Cambria Math" w:eastAsiaTheme="minorEastAsia" w:hAnsi="Cambria Math"/>
                  <w:color w:val="000000" w:themeColor="text1"/>
                  <w:sz w:val="28"/>
                  <w:szCs w:val="28"/>
                  <w:lang w:val="en-US"/>
                </w:rPr>
                <m:t>*</m:t>
              </m:r>
              <m:sSup>
                <m:sSupPr>
                  <m:ctrlPr>
                    <w:rPr>
                      <w:rFonts w:ascii="Cambria Math" w:eastAsiaTheme="minorEastAsia" w:hAnsi="Cambria Math"/>
                      <w:i/>
                      <w:color w:val="000000" w:themeColor="text1"/>
                      <w:sz w:val="28"/>
                      <w:szCs w:val="28"/>
                      <w:lang w:val="en-US"/>
                    </w:rPr>
                  </m:ctrlPr>
                </m:sSupPr>
                <m:e>
                  <m:d>
                    <m:dPr>
                      <m:begChr m:val="|"/>
                      <m:endChr m:val="|"/>
                      <m:ctrlPr>
                        <w:rPr>
                          <w:rFonts w:ascii="Cambria Math" w:eastAsiaTheme="minorEastAsia" w:hAnsi="Cambria Math"/>
                          <w:i/>
                          <w:color w:val="000000" w:themeColor="text1"/>
                          <w:sz w:val="28"/>
                          <w:szCs w:val="28"/>
                          <w:lang w:val="en-US"/>
                        </w:rPr>
                      </m:ctrlPr>
                    </m:dPr>
                    <m:e>
                      <m:m>
                        <m:mPr>
                          <m:mcs>
                            <m:mc>
                              <m:mcPr>
                                <m:count m:val="1"/>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mr>
                        <m:mr>
                          <m:e>
                            <m:r>
                              <w:rPr>
                                <w:rFonts w:ascii="Cambria Math" w:eastAsiaTheme="minorEastAsia" w:hAnsi="Cambria Math"/>
                                <w:color w:val="000000" w:themeColor="text1"/>
                                <w:sz w:val="28"/>
                                <w:szCs w:val="28"/>
                                <w:lang w:val="ru-RU"/>
                              </w:rPr>
                              <m:t>0,1</m:t>
                            </m:r>
                          </m:e>
                        </m:mr>
                        <m:mr>
                          <m:e>
                            <m:r>
                              <w:rPr>
                                <w:rFonts w:ascii="Cambria Math" w:eastAsiaTheme="minorEastAsia" w:hAnsi="Cambria Math"/>
                                <w:color w:val="000000" w:themeColor="text1"/>
                                <w:sz w:val="28"/>
                                <w:szCs w:val="28"/>
                                <w:lang w:val="ru-RU"/>
                              </w:rPr>
                              <m:t>-0,4</m:t>
                            </m:r>
                            <m:ctrlPr>
                              <w:rPr>
                                <w:rFonts w:ascii="Cambria Math" w:eastAsia="Cambria Math" w:hAnsi="Cambria Math" w:cs="Cambria Math"/>
                                <w:i/>
                                <w:color w:val="000000" w:themeColor="text1"/>
                                <w:sz w:val="28"/>
                                <w:szCs w:val="28"/>
                                <w:lang w:val="ru-RU"/>
                              </w:rPr>
                            </m:ctrlPr>
                          </m:e>
                        </m:mr>
                        <m:mr>
                          <m:e>
                            <m:r>
                              <w:rPr>
                                <w:rFonts w:ascii="Cambria Math" w:eastAsia="Cambria Math" w:hAnsi="Cambria Math" w:cs="Cambria Math"/>
                                <w:color w:val="000000" w:themeColor="text1"/>
                                <w:sz w:val="28"/>
                                <w:szCs w:val="28"/>
                                <w:lang w:val="ru-RU"/>
                              </w:rPr>
                              <m:t>0</m:t>
                            </m:r>
                          </m:e>
                        </m:mr>
                      </m:m>
                    </m:e>
                  </m:d>
                </m:e>
                <m:sup>
                  <m:r>
                    <w:rPr>
                      <w:rFonts w:ascii="Cambria Math" w:eastAsiaTheme="minorEastAsia" w:hAnsi="Cambria Math"/>
                      <w:color w:val="000000" w:themeColor="text1"/>
                      <w:sz w:val="28"/>
                      <w:szCs w:val="28"/>
                      <w:lang w:val="en-US"/>
                    </w:rPr>
                    <m:t>2</m:t>
                  </m:r>
                </m:sup>
              </m:sSup>
            </m:num>
            <m:den>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en-US"/>
                              </w:rPr>
                              <m:t>0</m:t>
                            </m:r>
                          </m:e>
                          <m:e>
                            <m:r>
                              <w:rPr>
                                <w:rFonts w:ascii="Cambria Math" w:eastAsiaTheme="minorEastAsia" w:hAnsi="Cambria Math"/>
                                <w:color w:val="000000" w:themeColor="text1"/>
                                <w:sz w:val="28"/>
                                <w:szCs w:val="28"/>
                                <w:lang w:val="ru-RU"/>
                              </w:rPr>
                              <m:t>1</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e>
              </m:d>
              <m:r>
                <w:rPr>
                  <w:rFonts w:ascii="Cambria Math" w:eastAsiaTheme="minorEastAsia" w:hAnsi="Cambria Math"/>
                  <w:color w:val="000000" w:themeColor="text1"/>
                  <w:sz w:val="28"/>
                  <w:szCs w:val="28"/>
                  <w:lang w:val="en-US"/>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1,4</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m:t>
                        </m:r>
                        <m:r>
                          <w:rPr>
                            <w:rFonts w:ascii="Cambria Math" w:eastAsia="Cambria Math" w:hAnsi="Cambria Math" w:cs="Cambria Math"/>
                            <w:sz w:val="28"/>
                            <w:szCs w:val="28"/>
                            <w:lang w:val="ru-RU"/>
                          </w:rPr>
                          <m:t>,</m:t>
                        </m:r>
                        <m:r>
                          <w:rPr>
                            <w:rFonts w:ascii="Cambria Math" w:eastAsia="Cambria Math" w:hAnsi="Cambria Math" w:cs="Cambria Math"/>
                            <w:sz w:val="28"/>
                            <w:szCs w:val="28"/>
                          </w:rPr>
                          <m:t>5</m:t>
                        </m:r>
                      </m:e>
                    </m:mr>
                  </m:m>
                </m:e>
              </m:d>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1"/>
                            <m:mcJc m:val="center"/>
                          </m:mcPr>
                        </m:mc>
                      </m:mcs>
                      <m:ctrlPr>
                        <w:rPr>
                          <w:rFonts w:ascii="Cambria Math" w:eastAsiaTheme="minorEastAsia" w:hAnsi="Cambria Math"/>
                          <w:i/>
                          <w:sz w:val="28"/>
                          <w:szCs w:val="28"/>
                          <w:lang w:val="en-US"/>
                        </w:rPr>
                      </m:ctrlPr>
                    </m:mP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1</m:t>
                        </m:r>
                      </m:e>
                    </m:mr>
                    <m:mr>
                      <m:e>
                        <m:r>
                          <w:rPr>
                            <w:rFonts w:ascii="Cambria Math" w:eastAsiaTheme="minorEastAsia" w:hAnsi="Cambria Math"/>
                            <w:sz w:val="28"/>
                            <w:szCs w:val="28"/>
                            <w:lang w:val="en-US"/>
                          </w:rPr>
                          <m:t>0</m:t>
                        </m:r>
                        <m:ctrlPr>
                          <w:rPr>
                            <w:rFonts w:ascii="Cambria Math" w:eastAsia="Cambria Math" w:hAnsi="Cambria Math" w:cs="Cambria Math"/>
                            <w:i/>
                            <w:sz w:val="28"/>
                            <w:szCs w:val="28"/>
                            <w:lang w:val="en-US"/>
                          </w:rPr>
                        </m:ctrlPr>
                      </m:e>
                    </m:mr>
                    <m:mr>
                      <m:e>
                        <m:r>
                          <w:rPr>
                            <w:rFonts w:ascii="Cambria Math" w:eastAsiaTheme="minorEastAsia" w:hAnsi="Cambria Math"/>
                            <w:sz w:val="28"/>
                            <w:szCs w:val="28"/>
                            <w:lang w:val="en-US"/>
                          </w:rPr>
                          <m:t>0</m:t>
                        </m:r>
                      </m:e>
                    </m:mr>
                  </m:m>
                </m:e>
              </m:d>
            </m:den>
          </m:f>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1,56</m:t>
              </m:r>
            </m:num>
            <m:den>
              <m:r>
                <w:rPr>
                  <w:rFonts w:ascii="Cambria Math" w:eastAsiaTheme="minorEastAsia" w:hAnsi="Cambria Math"/>
                  <w:color w:val="000000" w:themeColor="text1"/>
                  <w:sz w:val="28"/>
                  <w:szCs w:val="28"/>
                  <w:lang w:val="en-US"/>
                </w:rPr>
                <m:t>0,5</m:t>
              </m:r>
            </m:den>
          </m:f>
          <m:r>
            <w:rPr>
              <w:rFonts w:ascii="Cambria Math" w:eastAsiaTheme="minorEastAsia" w:hAnsi="Cambria Math"/>
              <w:color w:val="000000" w:themeColor="text1"/>
              <w:sz w:val="28"/>
              <w:szCs w:val="28"/>
              <w:lang w:val="en-US"/>
            </w:rPr>
            <m:t>=3,12</m:t>
          </m:r>
        </m:oMath>
      </m:oMathPara>
    </w:p>
    <w:p w:rsidR="003D3CB4" w:rsidRPr="00ED13EC" w:rsidRDefault="003D3CB4" w:rsidP="003D3CB4">
      <w:pPr>
        <w:spacing w:after="0" w:line="360" w:lineRule="auto"/>
        <w:ind w:firstLine="709"/>
        <w:jc w:val="center"/>
        <w:rPr>
          <w:rFonts w:ascii="Times New Roman" w:eastAsiaTheme="minorEastAsia" w:hAnsi="Times New Roman"/>
          <w:color w:val="000000" w:themeColor="text1"/>
          <w:sz w:val="28"/>
          <w:szCs w:val="28"/>
          <w:lang w:val="en-US"/>
        </w:rPr>
      </w:pPr>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rPr>
        <w:t xml:space="preserve">Аналогічно робимо розрахунок для </w:t>
      </w:r>
      <w:r w:rsidRPr="00CD5C6C">
        <w:rPr>
          <w:rFonts w:ascii="Times New Roman" w:eastAsiaTheme="minorEastAsia" w:hAnsi="Times New Roman"/>
          <w:sz w:val="28"/>
          <w:szCs w:val="28"/>
        </w:rPr>
        <w:t>альвеольного об’єму</w:t>
      </w:r>
      <w:r w:rsidRPr="00ED13EC">
        <w:rPr>
          <w:rFonts w:ascii="Times New Roman" w:eastAsiaTheme="minorEastAsia" w:hAnsi="Times New Roman"/>
          <w:color w:val="000000" w:themeColor="text1"/>
          <w:sz w:val="28"/>
          <w:szCs w:val="28"/>
        </w:rPr>
        <w:t>:</w:t>
      </w:r>
    </w:p>
    <w:p w:rsidR="003D3CB4" w:rsidRPr="00ED13EC" w:rsidRDefault="00061282" w:rsidP="00434EF2">
      <w:pPr>
        <w:spacing w:after="0" w:line="360" w:lineRule="auto"/>
        <w:ind w:firstLine="709"/>
        <w:jc w:val="both"/>
        <w:rPr>
          <w:rFonts w:ascii="Times New Roman" w:eastAsiaTheme="minorEastAsia" w:hAnsi="Times New Roman"/>
          <w:i/>
          <w:color w:val="000000" w:themeColor="text1"/>
          <w:sz w:val="28"/>
          <w:szCs w:val="28"/>
        </w:rPr>
      </w:pPr>
      <m:oMathPara>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en-US"/>
                </w:rPr>
                <m:t>Н3</m:t>
              </m:r>
            </m:sub>
            <m:sup>
              <m:r>
                <w:rPr>
                  <w:rFonts w:ascii="Cambria Math" w:eastAsiaTheme="minorEastAsia" w:hAnsi="Cambria Math"/>
                  <w:color w:val="000000" w:themeColor="text1"/>
                  <w:sz w:val="28"/>
                  <w:szCs w:val="28"/>
                  <w:lang w:val="en-US"/>
                </w:rPr>
                <m:t>2</m:t>
              </m:r>
            </m:sup>
          </m:sSubSup>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12*</m:t>
              </m:r>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en-US"/>
                              </w:rPr>
                              <m:t>0</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1</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e>
              </m:d>
              <m:r>
                <w:rPr>
                  <w:rFonts w:ascii="Cambria Math" w:eastAsiaTheme="minorEastAsia" w:hAnsi="Cambria Math"/>
                  <w:color w:val="000000" w:themeColor="text1"/>
                  <w:sz w:val="28"/>
                  <w:szCs w:val="28"/>
                  <w:lang w:val="en-US"/>
                </w:rPr>
                <m:t>*</m:t>
              </m:r>
              <m:sSup>
                <m:sSupPr>
                  <m:ctrlPr>
                    <w:rPr>
                      <w:rFonts w:ascii="Cambria Math" w:eastAsiaTheme="minorEastAsia" w:hAnsi="Cambria Math"/>
                      <w:i/>
                      <w:color w:val="000000" w:themeColor="text1"/>
                      <w:sz w:val="28"/>
                      <w:szCs w:val="28"/>
                      <w:lang w:val="en-US"/>
                    </w:rPr>
                  </m:ctrlPr>
                </m:sSupPr>
                <m:e>
                  <m:d>
                    <m:dPr>
                      <m:begChr m:val="|"/>
                      <m:endChr m:val="|"/>
                      <m:ctrlPr>
                        <w:rPr>
                          <w:rFonts w:ascii="Cambria Math" w:eastAsiaTheme="minorEastAsia" w:hAnsi="Cambria Math"/>
                          <w:i/>
                          <w:color w:val="000000" w:themeColor="text1"/>
                          <w:sz w:val="28"/>
                          <w:szCs w:val="28"/>
                          <w:lang w:val="en-US"/>
                        </w:rPr>
                      </m:ctrlPr>
                    </m:dPr>
                    <m:e>
                      <m:m>
                        <m:mPr>
                          <m:mcs>
                            <m:mc>
                              <m:mcPr>
                                <m:count m:val="1"/>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mr>
                        <m:mr>
                          <m:e>
                            <m:r>
                              <w:rPr>
                                <w:rFonts w:ascii="Cambria Math" w:eastAsiaTheme="minorEastAsia" w:hAnsi="Cambria Math"/>
                                <w:color w:val="000000" w:themeColor="text1"/>
                                <w:sz w:val="28"/>
                                <w:szCs w:val="28"/>
                                <w:lang w:val="ru-RU"/>
                              </w:rPr>
                              <m:t>0,1</m:t>
                            </m:r>
                          </m:e>
                        </m:mr>
                        <m:mr>
                          <m:e>
                            <m:r>
                              <w:rPr>
                                <w:rFonts w:ascii="Cambria Math" w:eastAsiaTheme="minorEastAsia" w:hAnsi="Cambria Math"/>
                                <w:color w:val="000000" w:themeColor="text1"/>
                                <w:sz w:val="28"/>
                                <w:szCs w:val="28"/>
                                <w:lang w:val="ru-RU"/>
                              </w:rPr>
                              <m:t>-0,4</m:t>
                            </m:r>
                            <m:ctrlPr>
                              <w:rPr>
                                <w:rFonts w:ascii="Cambria Math" w:eastAsia="Cambria Math" w:hAnsi="Cambria Math" w:cs="Cambria Math"/>
                                <w:i/>
                                <w:color w:val="000000" w:themeColor="text1"/>
                                <w:sz w:val="28"/>
                                <w:szCs w:val="28"/>
                                <w:lang w:val="ru-RU"/>
                              </w:rPr>
                            </m:ctrlPr>
                          </m:e>
                        </m:mr>
                        <m:mr>
                          <m:e>
                            <m:r>
                              <w:rPr>
                                <w:rFonts w:ascii="Cambria Math" w:eastAsia="Cambria Math" w:hAnsi="Cambria Math" w:cs="Cambria Math"/>
                                <w:color w:val="000000" w:themeColor="text1"/>
                                <w:sz w:val="28"/>
                                <w:szCs w:val="28"/>
                                <w:lang w:val="ru-RU"/>
                              </w:rPr>
                              <m:t>0</m:t>
                            </m:r>
                          </m:e>
                        </m:mr>
                      </m:m>
                    </m:e>
                  </m:d>
                </m:e>
                <m:sup>
                  <m:r>
                    <w:rPr>
                      <w:rFonts w:ascii="Cambria Math" w:eastAsiaTheme="minorEastAsia" w:hAnsi="Cambria Math"/>
                      <w:color w:val="000000" w:themeColor="text1"/>
                      <w:sz w:val="28"/>
                      <w:szCs w:val="28"/>
                      <w:lang w:val="en-US"/>
                    </w:rPr>
                    <m:t>2</m:t>
                  </m:r>
                </m:sup>
              </m:sSup>
            </m:num>
            <m:den>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1</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0</m:t>
                            </m:r>
                          </m:e>
                        </m:mr>
                      </m:m>
                    </m:e>
                  </m:d>
                </m:e>
              </m:d>
              <m:r>
                <w:rPr>
                  <w:rFonts w:ascii="Cambria Math" w:eastAsiaTheme="minorEastAsia" w:hAnsi="Cambria Math"/>
                  <w:color w:val="000000" w:themeColor="text1"/>
                  <w:sz w:val="28"/>
                  <w:szCs w:val="28"/>
                  <w:lang w:val="en-US"/>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1,4</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m:t>
                        </m:r>
                        <m:r>
                          <w:rPr>
                            <w:rFonts w:ascii="Cambria Math" w:eastAsia="Cambria Math" w:hAnsi="Cambria Math" w:cs="Cambria Math"/>
                            <w:sz w:val="28"/>
                            <w:szCs w:val="28"/>
                            <w:lang w:val="ru-RU"/>
                          </w:rPr>
                          <m:t>,</m:t>
                        </m:r>
                        <m:r>
                          <w:rPr>
                            <w:rFonts w:ascii="Cambria Math" w:eastAsia="Cambria Math" w:hAnsi="Cambria Math" w:cs="Cambria Math"/>
                            <w:sz w:val="28"/>
                            <w:szCs w:val="28"/>
                          </w:rPr>
                          <m:t>5</m:t>
                        </m:r>
                      </m:e>
                    </m:mr>
                  </m:m>
                </m:e>
              </m:d>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1"/>
                            <m:mcJc m:val="center"/>
                          </m:mcPr>
                        </m:mc>
                      </m:mcs>
                      <m:ctrlPr>
                        <w:rPr>
                          <w:rFonts w:ascii="Cambria Math" w:eastAsiaTheme="minorEastAsia" w:hAnsi="Cambria Math"/>
                          <w:i/>
                          <w:sz w:val="28"/>
                          <w:szCs w:val="28"/>
                          <w:lang w:val="en-US"/>
                        </w:rPr>
                      </m:ctrlPr>
                    </m:mP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1</m:t>
                        </m:r>
                        <m:ctrlPr>
                          <w:rPr>
                            <w:rFonts w:ascii="Cambria Math" w:eastAsia="Cambria Math" w:hAnsi="Cambria Math" w:cs="Cambria Math"/>
                            <w:i/>
                            <w:sz w:val="28"/>
                            <w:szCs w:val="28"/>
                            <w:lang w:val="en-US"/>
                          </w:rPr>
                        </m:ctrlPr>
                      </m:e>
                    </m:mr>
                    <m:mr>
                      <m:e>
                        <m:r>
                          <w:rPr>
                            <w:rFonts w:ascii="Cambria Math" w:eastAsiaTheme="minorEastAsia" w:hAnsi="Cambria Math"/>
                            <w:sz w:val="28"/>
                            <w:szCs w:val="28"/>
                            <w:lang w:val="en-US"/>
                          </w:rPr>
                          <m:t>0</m:t>
                        </m:r>
                      </m:e>
                    </m:mr>
                  </m:m>
                </m:e>
              </m:d>
            </m:den>
          </m:f>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0,12</m:t>
              </m:r>
            </m:num>
            <m:den>
              <m:r>
                <w:rPr>
                  <w:rFonts w:ascii="Cambria Math" w:eastAsiaTheme="minorEastAsia" w:hAnsi="Cambria Math"/>
                  <w:color w:val="000000" w:themeColor="text1"/>
                  <w:sz w:val="28"/>
                  <w:szCs w:val="28"/>
                  <w:lang w:val="en-US"/>
                </w:rPr>
                <m:t>1,5</m:t>
              </m:r>
            </m:den>
          </m:f>
          <m:r>
            <w:rPr>
              <w:rFonts w:ascii="Cambria Math" w:eastAsiaTheme="minorEastAsia" w:hAnsi="Cambria Math"/>
              <w:color w:val="000000" w:themeColor="text1"/>
              <w:sz w:val="28"/>
              <w:szCs w:val="28"/>
              <w:lang w:val="en-US"/>
            </w:rPr>
            <m:t>=5,14</m:t>
          </m:r>
        </m:oMath>
      </m:oMathPara>
    </w:p>
    <w:p w:rsidR="003D3CB4" w:rsidRPr="00ED13EC" w:rsidRDefault="00434EF2" w:rsidP="00434EF2">
      <w:pPr>
        <w:spacing w:after="0" w:line="360" w:lineRule="auto"/>
        <w:jc w:val="both"/>
        <w:rPr>
          <w:rFonts w:ascii="Times New Roman" w:hAnsi="Times New Roman"/>
          <w:noProof/>
          <w:sz w:val="28"/>
          <w:szCs w:val="28"/>
          <w:lang w:eastAsia="uk-UA"/>
        </w:rPr>
      </w:pPr>
      <w:r w:rsidRPr="00ED13EC">
        <w:rPr>
          <w:rFonts w:ascii="Times New Roman" w:eastAsiaTheme="minorEastAsia" w:hAnsi="Times New Roman"/>
          <w:color w:val="000000" w:themeColor="text1"/>
          <w:sz w:val="28"/>
          <w:szCs w:val="28"/>
        </w:rPr>
        <w:t>Визначаємо коефіцієнт для</w:t>
      </w:r>
      <w:r w:rsidRPr="00ED13EC">
        <w:rPr>
          <w:rFonts w:ascii="Times New Roman" w:eastAsiaTheme="minorEastAsia" w:hAnsi="Times New Roman"/>
          <w:color w:val="FF0000"/>
          <w:sz w:val="28"/>
          <w:szCs w:val="28"/>
        </w:rPr>
        <w:t xml:space="preserve"> </w:t>
      </w:r>
      <w:r>
        <w:rPr>
          <w:rFonts w:ascii="Times New Roman" w:eastAsiaTheme="minorEastAsia" w:hAnsi="Times New Roman"/>
          <w:sz w:val="28"/>
          <w:szCs w:val="28"/>
        </w:rPr>
        <w:t>об’єму вдиху</w:t>
      </w:r>
      <w:r w:rsidRPr="00ED13EC">
        <w:rPr>
          <w:rFonts w:ascii="Times New Roman" w:eastAsiaTheme="minorEastAsia" w:hAnsi="Times New Roman"/>
          <w:color w:val="000000" w:themeColor="text1"/>
          <w:sz w:val="28"/>
          <w:szCs w:val="28"/>
        </w:rPr>
        <w:t>:</w:t>
      </w:r>
    </w:p>
    <w:p w:rsidR="003D3CB4" w:rsidRPr="00ED13EC" w:rsidRDefault="00061282" w:rsidP="00434EF2">
      <w:pPr>
        <w:spacing w:after="0" w:line="360" w:lineRule="auto"/>
        <w:ind w:firstLine="709"/>
        <w:jc w:val="both"/>
        <w:rPr>
          <w:rFonts w:ascii="Times New Roman" w:eastAsiaTheme="minorEastAsia" w:hAnsi="Times New Roman"/>
          <w:i/>
          <w:color w:val="000000" w:themeColor="text1"/>
          <w:sz w:val="28"/>
          <w:szCs w:val="28"/>
        </w:rPr>
      </w:pPr>
      <m:oMathPara>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en-US"/>
                </w:rPr>
                <m:t>Н4</m:t>
              </m:r>
            </m:sub>
            <m:sup>
              <m:r>
                <w:rPr>
                  <w:rFonts w:ascii="Cambria Math" w:eastAsiaTheme="minorEastAsia" w:hAnsi="Cambria Math"/>
                  <w:color w:val="000000" w:themeColor="text1"/>
                  <w:sz w:val="28"/>
                  <w:szCs w:val="28"/>
                  <w:lang w:val="en-US"/>
                </w:rPr>
                <m:t>2</m:t>
              </m:r>
            </m:sup>
          </m:sSubSup>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12*</m:t>
              </m:r>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1</m:t>
                            </m:r>
                          </m:e>
                        </m:mr>
                      </m:m>
                    </m:e>
                  </m:d>
                </m:e>
              </m:d>
              <m:r>
                <w:rPr>
                  <w:rFonts w:ascii="Cambria Math" w:eastAsiaTheme="minorEastAsia" w:hAnsi="Cambria Math"/>
                  <w:color w:val="000000" w:themeColor="text1"/>
                  <w:sz w:val="28"/>
                  <w:szCs w:val="28"/>
                  <w:lang w:val="en-US"/>
                </w:rPr>
                <m:t>*</m:t>
              </m:r>
              <m:sSup>
                <m:sSupPr>
                  <m:ctrlPr>
                    <w:rPr>
                      <w:rFonts w:ascii="Cambria Math" w:eastAsiaTheme="minorEastAsia" w:hAnsi="Cambria Math"/>
                      <w:i/>
                      <w:color w:val="000000" w:themeColor="text1"/>
                      <w:sz w:val="28"/>
                      <w:szCs w:val="28"/>
                      <w:lang w:val="en-US"/>
                    </w:rPr>
                  </m:ctrlPr>
                </m:sSupPr>
                <m:e>
                  <m:d>
                    <m:dPr>
                      <m:begChr m:val="|"/>
                      <m:endChr m:val="|"/>
                      <m:ctrlPr>
                        <w:rPr>
                          <w:rFonts w:ascii="Cambria Math" w:eastAsiaTheme="minorEastAsia" w:hAnsi="Cambria Math"/>
                          <w:i/>
                          <w:color w:val="000000" w:themeColor="text1"/>
                          <w:sz w:val="28"/>
                          <w:szCs w:val="28"/>
                          <w:lang w:val="en-US"/>
                        </w:rPr>
                      </m:ctrlPr>
                    </m:dPr>
                    <m:e>
                      <m:m>
                        <m:mPr>
                          <m:mcs>
                            <m:mc>
                              <m:mcPr>
                                <m:count m:val="1"/>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mr>
                        <m:mr>
                          <m:e>
                            <m:r>
                              <w:rPr>
                                <w:rFonts w:ascii="Cambria Math" w:eastAsiaTheme="minorEastAsia" w:hAnsi="Cambria Math"/>
                                <w:color w:val="000000" w:themeColor="text1"/>
                                <w:sz w:val="28"/>
                                <w:szCs w:val="28"/>
                                <w:lang w:val="ru-RU"/>
                              </w:rPr>
                              <m:t>0,1</m:t>
                            </m:r>
                          </m:e>
                        </m:mr>
                        <m:mr>
                          <m:e>
                            <m:r>
                              <w:rPr>
                                <w:rFonts w:ascii="Cambria Math" w:eastAsiaTheme="minorEastAsia" w:hAnsi="Cambria Math"/>
                                <w:color w:val="000000" w:themeColor="text1"/>
                                <w:sz w:val="28"/>
                                <w:szCs w:val="28"/>
                                <w:lang w:val="ru-RU"/>
                              </w:rPr>
                              <m:t>-0,4</m:t>
                            </m:r>
                            <m:ctrlPr>
                              <w:rPr>
                                <w:rFonts w:ascii="Cambria Math" w:eastAsia="Cambria Math" w:hAnsi="Cambria Math" w:cs="Cambria Math"/>
                                <w:i/>
                                <w:color w:val="000000" w:themeColor="text1"/>
                                <w:sz w:val="28"/>
                                <w:szCs w:val="28"/>
                                <w:lang w:val="ru-RU"/>
                              </w:rPr>
                            </m:ctrlPr>
                          </m:e>
                        </m:mr>
                        <m:mr>
                          <m:e>
                            <m:r>
                              <w:rPr>
                                <w:rFonts w:ascii="Cambria Math" w:eastAsia="Cambria Math" w:hAnsi="Cambria Math" w:cs="Cambria Math"/>
                                <w:color w:val="000000" w:themeColor="text1"/>
                                <w:sz w:val="28"/>
                                <w:szCs w:val="28"/>
                                <w:lang w:val="ru-RU"/>
                              </w:rPr>
                              <m:t>0</m:t>
                            </m:r>
                          </m:e>
                        </m:mr>
                      </m:m>
                    </m:e>
                  </m:d>
                </m:e>
                <m:sup>
                  <m:r>
                    <w:rPr>
                      <w:rFonts w:ascii="Cambria Math" w:eastAsiaTheme="minorEastAsia" w:hAnsi="Cambria Math"/>
                      <w:color w:val="000000" w:themeColor="text1"/>
                      <w:sz w:val="28"/>
                      <w:szCs w:val="28"/>
                      <w:lang w:val="en-US"/>
                    </w:rPr>
                    <m:t>2</m:t>
                  </m:r>
                </m:sup>
              </m:sSup>
            </m:num>
            <m:den>
              <m:d>
                <m:dPr>
                  <m:begChr m:val="|"/>
                  <m:endChr m:val="|"/>
                  <m:ctrlPr>
                    <w:rPr>
                      <w:rFonts w:ascii="Cambria Math" w:eastAsiaTheme="minorEastAsia" w:hAnsi="Cambria Math"/>
                      <w:i/>
                      <w:color w:val="000000" w:themeColor="text1"/>
                      <w:sz w:val="28"/>
                      <w:szCs w:val="28"/>
                      <w:lang w:val="en-US"/>
                    </w:rPr>
                  </m:ctrlPr>
                </m:dPr>
                <m:e>
                  <m:d>
                    <m:dPr>
                      <m:begChr m:val="|"/>
                      <m:endChr m:val="|"/>
                      <m:ctrlPr>
                        <w:rPr>
                          <w:rFonts w:ascii="Cambria Math" w:eastAsiaTheme="minorEastAsia" w:hAnsi="Cambria Math"/>
                          <w:i/>
                          <w:color w:val="000000" w:themeColor="text1"/>
                          <w:sz w:val="28"/>
                          <w:szCs w:val="28"/>
                          <w:lang w:val="en-US"/>
                        </w:rPr>
                      </m:ctrlPr>
                    </m:dPr>
                    <m:e>
                      <m:m>
                        <m:mPr>
                          <m:mcs>
                            <m:mc>
                              <m:mcPr>
                                <m:count m:val="4"/>
                                <m:mcJc m:val="center"/>
                              </m:mcPr>
                            </m:mc>
                          </m:mcs>
                          <m:ctrlPr>
                            <w:rPr>
                              <w:rFonts w:ascii="Cambria Math" w:eastAsiaTheme="minorEastAsia" w:hAnsi="Cambria Math"/>
                              <w:i/>
                              <w:color w:val="000000" w:themeColor="text1"/>
                              <w:sz w:val="28"/>
                              <w:szCs w:val="28"/>
                              <w:lang w:val="en-US"/>
                            </w:rPr>
                          </m:ctrlPr>
                        </m:mPr>
                        <m:mr>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ru-RU"/>
                              </w:rPr>
                              <m:t>0</m:t>
                            </m:r>
                          </m:e>
                          <m:e>
                            <m:r>
                              <w:rPr>
                                <w:rFonts w:ascii="Cambria Math" w:eastAsiaTheme="minorEastAsia" w:hAnsi="Cambria Math"/>
                                <w:color w:val="000000" w:themeColor="text1"/>
                                <w:sz w:val="28"/>
                                <w:szCs w:val="28"/>
                                <w:lang w:val="en-US"/>
                              </w:rPr>
                              <m:t>0</m:t>
                            </m:r>
                            <m:ctrlPr>
                              <w:rPr>
                                <w:rFonts w:ascii="Cambria Math" w:eastAsia="Cambria Math" w:hAnsi="Cambria Math" w:cs="Cambria Math"/>
                                <w:i/>
                                <w:color w:val="000000" w:themeColor="text1"/>
                                <w:sz w:val="28"/>
                                <w:szCs w:val="28"/>
                                <w:lang w:val="ru-RU"/>
                              </w:rPr>
                            </m:ctrlPr>
                          </m:e>
                          <m:e>
                            <m:r>
                              <w:rPr>
                                <w:rFonts w:ascii="Cambria Math" w:eastAsiaTheme="minorEastAsia" w:hAnsi="Cambria Math"/>
                                <w:color w:val="000000" w:themeColor="text1"/>
                                <w:sz w:val="28"/>
                                <w:szCs w:val="28"/>
                                <w:lang w:val="ru-RU"/>
                              </w:rPr>
                              <m:t>1</m:t>
                            </m:r>
                          </m:e>
                        </m:mr>
                      </m:m>
                    </m:e>
                  </m:d>
                </m:e>
              </m:d>
              <m:r>
                <w:rPr>
                  <w:rFonts w:ascii="Cambria Math" w:eastAsiaTheme="minorEastAsia" w:hAnsi="Cambria Math"/>
                  <w:color w:val="000000" w:themeColor="text1"/>
                  <w:sz w:val="28"/>
                  <w:szCs w:val="28"/>
                  <w:lang w:val="en-US"/>
                </w:rPr>
                <m:t>*</m:t>
              </m:r>
              <m:d>
                <m:dPr>
                  <m:begChr m:val="|"/>
                  <m:endChr m:val="|"/>
                  <m:ctrlPr>
                    <w:rPr>
                      <w:rFonts w:ascii="Cambria Math" w:eastAsiaTheme="minorEastAsia" w:hAnsi="Cambria Math"/>
                      <w:i/>
                      <w:sz w:val="28"/>
                      <w:szCs w:val="28"/>
                    </w:rPr>
                  </m:ctrlPr>
                </m:dPr>
                <m:e>
                  <m:m>
                    <m:mPr>
                      <m:mcs>
                        <m:mc>
                          <m:mcPr>
                            <m:count m:val="4"/>
                            <m:mcJc m:val="center"/>
                          </m:mcPr>
                        </m:mc>
                      </m:mcs>
                      <m:ctrlPr>
                        <w:rPr>
                          <w:rFonts w:ascii="Cambria Math" w:hAnsi="Cambria Math"/>
                          <w:i/>
                          <w:sz w:val="28"/>
                          <w:szCs w:val="28"/>
                        </w:rPr>
                      </m:ctrlPr>
                    </m:mPr>
                    <m:mr>
                      <m:e>
                        <m:r>
                          <w:rPr>
                            <w:rFonts w:ascii="Cambria Math" w:hAnsi="Cambria Math"/>
                            <w:sz w:val="28"/>
                            <w:szCs w:val="28"/>
                          </w:rPr>
                          <m:t>0,6</m:t>
                        </m:r>
                        <m:ctrlPr>
                          <w:rPr>
                            <w:rFonts w:ascii="Cambria Math" w:eastAsia="Cambria Math" w:hAnsi="Cambria Math" w:cs="Cambria Math"/>
                            <w:i/>
                            <w:sz w:val="28"/>
                            <w:szCs w:val="28"/>
                          </w:rPr>
                        </m:ctrlPr>
                      </m:e>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-0,07</m:t>
                        </m:r>
                        <m:ctrlPr>
                          <w:rPr>
                            <w:rFonts w:ascii="Cambria Math" w:eastAsia="Cambria Math" w:hAnsi="Cambria Math" w:cs="Cambria Math"/>
                            <w:i/>
                            <w:sz w:val="28"/>
                            <w:szCs w:val="28"/>
                          </w:rPr>
                        </m:ctrlPr>
                      </m:e>
                      <m:e>
                        <m:r>
                          <w:rPr>
                            <w:rFonts w:ascii="Cambria Math" w:eastAsia="Cambria Math" w:hAnsi="Cambria Math" w:cs="Cambria Math"/>
                            <w:sz w:val="28"/>
                            <w:szCs w:val="28"/>
                          </w:rPr>
                          <m:t>0,2</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0,1</m:t>
                        </m:r>
                        <m:ctrlPr>
                          <w:rPr>
                            <w:rFonts w:ascii="Cambria Math" w:eastAsia="Cambria Math" w:hAnsi="Cambria Math" w:cs="Cambria Math"/>
                            <w:i/>
                            <w:sz w:val="28"/>
                            <w:szCs w:val="28"/>
                          </w:rPr>
                        </m:ctrlPr>
                      </m:e>
                      <m:e>
                        <m:r>
                          <w:rPr>
                            <w:rFonts w:ascii="Cambria Math" w:eastAsia="Cambria Math" w:hAnsi="Cambria Math" w:cs="Cambria Math"/>
                            <w:sz w:val="28"/>
                            <w:szCs w:val="28"/>
                          </w:rPr>
                          <m:t>5,1</m:t>
                        </m:r>
                        <m:ctrlPr>
                          <w:rPr>
                            <w:rFonts w:ascii="Cambria Math" w:eastAsia="Cambria Math" w:hAnsi="Cambria Math" w:cs="Cambria Math"/>
                            <w:i/>
                            <w:sz w:val="28"/>
                            <w:szCs w:val="28"/>
                          </w:rPr>
                        </m:ctrlPr>
                      </m:e>
                      <m:e>
                        <m:r>
                          <w:rPr>
                            <w:rFonts w:ascii="Cambria Math" w:eastAsia="Cambria Math" w:hAnsi="Cambria Math" w:cs="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-4,9</m:t>
                        </m:r>
                        <m:ctrlPr>
                          <w:rPr>
                            <w:rFonts w:ascii="Cambria Math" w:eastAsia="Cambria Math" w:hAnsi="Cambria Math" w:cs="Cambria Math"/>
                            <w:i/>
                            <w:sz w:val="28"/>
                            <w:szCs w:val="28"/>
                          </w:rPr>
                        </m:ctrlPr>
                      </m:e>
                    </m:mr>
                    <m:mr>
                      <m:e>
                        <m:r>
                          <w:rPr>
                            <w:rFonts w:ascii="Cambria Math" w:eastAsia="Cambria Math" w:hAnsi="Cambria Math" w:cs="Cambria Math"/>
                            <w:sz w:val="28"/>
                            <w:szCs w:val="28"/>
                          </w:rPr>
                          <m:t>-0,07</m:t>
                        </m:r>
                      </m:e>
                      <m:e>
                        <m:r>
                          <w:rPr>
                            <w:rFonts w:ascii="Cambria Math" w:hAnsi="Cambria Math"/>
                            <w:sz w:val="28"/>
                            <w:szCs w:val="28"/>
                          </w:rPr>
                          <m:t>-0,01</m:t>
                        </m:r>
                        <m:ctrlPr>
                          <w:rPr>
                            <w:rFonts w:ascii="Cambria Math" w:eastAsia="Cambria Math" w:hAnsi="Cambria Math" w:cs="Cambria Math"/>
                            <w:i/>
                            <w:sz w:val="28"/>
                            <w:szCs w:val="28"/>
                          </w:rPr>
                        </m:ctrlPr>
                      </m:e>
                      <m:e>
                        <m:r>
                          <w:rPr>
                            <w:rFonts w:ascii="Cambria Math" w:eastAsia="Cambria Math" w:hAnsi="Cambria Math" w:cs="Cambria Math"/>
                            <w:sz w:val="28"/>
                            <w:szCs w:val="28"/>
                          </w:rPr>
                          <m:t>1,4</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e>
                    </m:mr>
                    <m:mr>
                      <m:e>
                        <m:r>
                          <w:rPr>
                            <w:rFonts w:ascii="Cambria Math" w:hAnsi="Cambria Math"/>
                            <w:sz w:val="28"/>
                            <w:szCs w:val="28"/>
                          </w:rPr>
                          <m:t>0,2</m:t>
                        </m:r>
                      </m:e>
                      <m:e>
                        <m:r>
                          <w:rPr>
                            <w:rFonts w:ascii="Cambria Math" w:hAnsi="Cambria Math"/>
                            <w:sz w:val="28"/>
                            <w:szCs w:val="28"/>
                          </w:rPr>
                          <m:t>-4,9</m:t>
                        </m:r>
                        <m:ctrlPr>
                          <w:rPr>
                            <w:rFonts w:ascii="Cambria Math" w:eastAsia="Cambria Math" w:hAnsi="Cambria Math" w:cs="Cambria Math"/>
                            <w:i/>
                            <w:sz w:val="28"/>
                            <w:szCs w:val="28"/>
                          </w:rPr>
                        </m:ctrlPr>
                      </m:e>
                      <m:e>
                        <m:r>
                          <w:rPr>
                            <w:rFonts w:ascii="Cambria Math" w:eastAsia="Cambria Math" w:hAnsi="Cambria Math" w:cs="Cambria Math"/>
                            <w:sz w:val="28"/>
                            <w:szCs w:val="28"/>
                          </w:rPr>
                          <m:t>-2,5</m:t>
                        </m:r>
                        <m:ctrlPr>
                          <w:rPr>
                            <w:rFonts w:ascii="Cambria Math" w:eastAsia="Cambria Math" w:hAnsi="Cambria Math" w:cs="Cambria Math"/>
                            <w:i/>
                            <w:sz w:val="28"/>
                            <w:szCs w:val="28"/>
                          </w:rPr>
                        </m:ctrlPr>
                      </m:e>
                      <m:e>
                        <m:r>
                          <w:rPr>
                            <w:rFonts w:ascii="Cambria Math" w:eastAsia="Cambria Math" w:hAnsi="Cambria Math" w:cs="Cambria Math"/>
                            <w:sz w:val="28"/>
                            <w:szCs w:val="28"/>
                          </w:rPr>
                          <m:t>5</m:t>
                        </m:r>
                        <m:r>
                          <w:rPr>
                            <w:rFonts w:ascii="Cambria Math" w:eastAsia="Cambria Math" w:hAnsi="Cambria Math" w:cs="Cambria Math"/>
                            <w:sz w:val="28"/>
                            <w:szCs w:val="28"/>
                            <w:lang w:val="ru-RU"/>
                          </w:rPr>
                          <m:t>,</m:t>
                        </m:r>
                        <m:r>
                          <w:rPr>
                            <w:rFonts w:ascii="Cambria Math" w:eastAsia="Cambria Math" w:hAnsi="Cambria Math" w:cs="Cambria Math"/>
                            <w:sz w:val="28"/>
                            <w:szCs w:val="28"/>
                          </w:rPr>
                          <m:t>5</m:t>
                        </m:r>
                      </m:e>
                    </m:mr>
                  </m:m>
                </m:e>
              </m:d>
              <m:r>
                <w:rPr>
                  <w:rFonts w:ascii="Cambria Math" w:eastAsiaTheme="minorEastAsia" w:hAnsi="Cambria Math"/>
                  <w:sz w:val="28"/>
                  <w:szCs w:val="28"/>
                </w:rPr>
                <m:t>*</m:t>
              </m:r>
              <m:d>
                <m:dPr>
                  <m:begChr m:val="|"/>
                  <m:endChr m:val="|"/>
                  <m:ctrlPr>
                    <w:rPr>
                      <w:rFonts w:ascii="Cambria Math" w:eastAsiaTheme="minorEastAsia" w:hAnsi="Cambria Math"/>
                      <w:i/>
                      <w:sz w:val="28"/>
                      <w:szCs w:val="28"/>
                    </w:rPr>
                  </m:ctrlPr>
                </m:dPr>
                <m:e>
                  <m:m>
                    <m:mPr>
                      <m:mcs>
                        <m:mc>
                          <m:mcPr>
                            <m:count m:val="1"/>
                            <m:mcJc m:val="center"/>
                          </m:mcPr>
                        </m:mc>
                      </m:mcs>
                      <m:ctrlPr>
                        <w:rPr>
                          <w:rFonts w:ascii="Cambria Math" w:eastAsiaTheme="minorEastAsia" w:hAnsi="Cambria Math"/>
                          <w:i/>
                          <w:sz w:val="28"/>
                          <w:szCs w:val="28"/>
                          <w:lang w:val="en-US"/>
                        </w:rPr>
                      </m:ctrlPr>
                    </m:mP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0</m:t>
                        </m:r>
                      </m:e>
                    </m:mr>
                    <m:mr>
                      <m:e>
                        <m:r>
                          <w:rPr>
                            <w:rFonts w:ascii="Cambria Math" w:eastAsiaTheme="minorEastAsia" w:hAnsi="Cambria Math"/>
                            <w:sz w:val="28"/>
                            <w:szCs w:val="28"/>
                            <w:lang w:val="en-US"/>
                          </w:rPr>
                          <m:t>0</m:t>
                        </m:r>
                        <m:ctrlPr>
                          <w:rPr>
                            <w:rFonts w:ascii="Cambria Math" w:eastAsia="Cambria Math" w:hAnsi="Cambria Math" w:cs="Cambria Math"/>
                            <w:i/>
                            <w:sz w:val="28"/>
                            <w:szCs w:val="28"/>
                            <w:lang w:val="en-US"/>
                          </w:rPr>
                        </m:ctrlPr>
                      </m:e>
                    </m:mr>
                    <m:mr>
                      <m:e>
                        <m:r>
                          <w:rPr>
                            <w:rFonts w:ascii="Cambria Math" w:eastAsia="Cambria Math" w:hAnsi="Cambria Math" w:cs="Cambria Math"/>
                            <w:sz w:val="28"/>
                            <w:szCs w:val="28"/>
                            <w:lang w:val="en-US"/>
                          </w:rPr>
                          <m:t>1</m:t>
                        </m:r>
                      </m:e>
                    </m:mr>
                  </m:m>
                </m:e>
              </m:d>
            </m:den>
          </m:f>
          <m:r>
            <w:rPr>
              <w:rFonts w:ascii="Cambria Math" w:eastAsiaTheme="minorEastAsia" w:hAnsi="Cambria Math"/>
              <w:color w:val="000000" w:themeColor="text1"/>
              <w:sz w:val="28"/>
              <w:szCs w:val="28"/>
              <w:lang w:val="en-US"/>
            </w:rPr>
            <m:t>=</m:t>
          </m:r>
          <m:f>
            <m:fPr>
              <m:ctrlPr>
                <w:rPr>
                  <w:rFonts w:ascii="Cambria Math" w:eastAsiaTheme="minorEastAsia" w:hAnsi="Cambria Math"/>
                  <w:i/>
                  <w:color w:val="000000" w:themeColor="text1"/>
                  <w:sz w:val="28"/>
                  <w:szCs w:val="28"/>
                  <w:lang w:val="en-US"/>
                </w:rPr>
              </m:ctrlPr>
            </m:fPr>
            <m:num>
              <m:r>
                <w:rPr>
                  <w:rFonts w:ascii="Cambria Math" w:eastAsiaTheme="minorEastAsia" w:hAnsi="Cambria Math"/>
                  <w:color w:val="000000" w:themeColor="text1"/>
                  <w:sz w:val="28"/>
                  <w:szCs w:val="28"/>
                  <w:lang w:val="en-US"/>
                </w:rPr>
                <m:t>2,45</m:t>
              </m:r>
            </m:num>
            <m:den>
              <m:r>
                <w:rPr>
                  <w:rFonts w:ascii="Cambria Math" w:eastAsiaTheme="minorEastAsia" w:hAnsi="Cambria Math"/>
                  <w:color w:val="000000" w:themeColor="text1"/>
                  <w:sz w:val="28"/>
                  <w:szCs w:val="28"/>
                  <w:lang w:val="en-US"/>
                </w:rPr>
                <m:t>0,2</m:t>
              </m:r>
            </m:den>
          </m:f>
          <m:r>
            <w:rPr>
              <w:rFonts w:ascii="Cambria Math" w:eastAsiaTheme="minorEastAsia" w:hAnsi="Cambria Math"/>
              <w:color w:val="000000" w:themeColor="text1"/>
              <w:sz w:val="28"/>
              <w:szCs w:val="28"/>
              <w:lang w:val="en-US"/>
            </w:rPr>
            <m:t>=12,25</m:t>
          </m:r>
        </m:oMath>
      </m:oMathPara>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rPr>
        <w:t xml:space="preserve">Оскільки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Н4</m:t>
            </m:r>
          </m:sub>
          <m:sup>
            <m:r>
              <w:rPr>
                <w:rFonts w:ascii="Cambria Math" w:eastAsiaTheme="minorEastAsia" w:hAnsi="Cambria Math"/>
                <w:color w:val="000000" w:themeColor="text1"/>
                <w:sz w:val="28"/>
                <w:szCs w:val="28"/>
                <w:lang w:val="ru-RU"/>
              </w:rPr>
              <m:t>2</m:t>
            </m:r>
          </m:sup>
        </m:sSubSup>
        <m:r>
          <w:rPr>
            <w:rFonts w:ascii="Cambria Math" w:eastAsiaTheme="minorEastAsia" w:hAnsi="Cambria Math"/>
            <w:color w:val="000000" w:themeColor="text1"/>
            <w:sz w:val="28"/>
            <w:szCs w:val="28"/>
            <w:lang w:val="ru-RU"/>
          </w:rPr>
          <m:t>&gt;</m:t>
        </m:r>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xml:space="preserve">, це говорить про те, що на показник </w:t>
      </w:r>
      <w:r w:rsidR="00434EF2">
        <w:rPr>
          <w:rFonts w:ascii="Times New Roman" w:eastAsiaTheme="minorEastAsia" w:hAnsi="Times New Roman"/>
          <w:color w:val="000000" w:themeColor="text1"/>
          <w:sz w:val="28"/>
          <w:szCs w:val="28"/>
        </w:rPr>
        <w:t xml:space="preserve">об’єм вдиху </w:t>
      </w:r>
      <w:r w:rsidRPr="00ED13EC">
        <w:rPr>
          <w:rFonts w:ascii="Times New Roman" w:eastAsiaTheme="minorEastAsia" w:hAnsi="Times New Roman"/>
          <w:color w:val="000000" w:themeColor="text1"/>
          <w:sz w:val="28"/>
          <w:szCs w:val="28"/>
        </w:rPr>
        <w:t xml:space="preserve">пливали екстремальні фактори Антарктиди, а тому цей показник виходить за встановлене критичне значення. Показники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Н1</m:t>
            </m:r>
          </m:sub>
          <m:sup>
            <m:r>
              <w:rPr>
                <w:rFonts w:ascii="Cambria Math" w:eastAsiaTheme="minorEastAsia" w:hAnsi="Cambria Math"/>
                <w:color w:val="000000" w:themeColor="text1"/>
                <w:sz w:val="28"/>
                <w:szCs w:val="28"/>
                <w:lang w:val="ru-RU"/>
              </w:rPr>
              <m:t>2</m:t>
            </m:r>
          </m:sup>
        </m:sSubSup>
      </m:oMath>
      <w:r w:rsidRPr="00ED13EC">
        <w:rPr>
          <w:rFonts w:ascii="Times New Roman" w:eastAsiaTheme="minorEastAsia" w:hAnsi="Times New Roman"/>
          <w:color w:val="000000" w:themeColor="text1"/>
          <w:sz w:val="28"/>
          <w:szCs w:val="28"/>
          <w:lang w:val="ru-RU"/>
        </w:rPr>
        <w:t xml:space="preserve">,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Н2</m:t>
            </m:r>
          </m:sub>
          <m:sup>
            <m:r>
              <w:rPr>
                <w:rFonts w:ascii="Cambria Math" w:eastAsiaTheme="minorEastAsia" w:hAnsi="Cambria Math"/>
                <w:color w:val="000000" w:themeColor="text1"/>
                <w:sz w:val="28"/>
                <w:szCs w:val="28"/>
                <w:lang w:val="ru-RU"/>
              </w:rPr>
              <m:t>2</m:t>
            </m:r>
          </m:sup>
        </m:sSubSup>
      </m:oMath>
      <w:r w:rsidRPr="00ED13EC">
        <w:rPr>
          <w:rFonts w:ascii="Times New Roman" w:eastAsiaTheme="minorEastAsia" w:hAnsi="Times New Roman"/>
          <w:color w:val="000000" w:themeColor="text1"/>
          <w:sz w:val="28"/>
          <w:szCs w:val="28"/>
        </w:rPr>
        <w:t xml:space="preserve"> та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Н3</m:t>
            </m:r>
          </m:sub>
          <m:sup>
            <m:r>
              <w:rPr>
                <w:rFonts w:ascii="Cambria Math" w:eastAsiaTheme="minorEastAsia" w:hAnsi="Cambria Math"/>
                <w:color w:val="000000" w:themeColor="text1"/>
                <w:sz w:val="28"/>
                <w:szCs w:val="28"/>
                <w:lang w:val="ru-RU"/>
              </w:rPr>
              <m:t>2</m:t>
            </m:r>
          </m:sup>
        </m:sSubSup>
      </m:oMath>
      <w:r w:rsidRPr="00ED13EC">
        <w:rPr>
          <w:rFonts w:ascii="Times New Roman" w:eastAsiaTheme="minorEastAsia" w:hAnsi="Times New Roman"/>
          <w:color w:val="000000" w:themeColor="text1"/>
          <w:sz w:val="28"/>
          <w:szCs w:val="28"/>
        </w:rPr>
        <w:t xml:space="preserve"> не є причинами функціональних змін в організмі зимівників.</w:t>
      </w:r>
    </w:p>
    <w:p w:rsidR="003D3CB4" w:rsidRPr="00ED13EC" w:rsidRDefault="003D3CB4" w:rsidP="00434EF2">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Аналогічним чином були розраховані показники функціональності стану дихальної системи всіх учасників антарктичної експедиції. Результати розрахунків та порівня</w:t>
      </w:r>
      <w:r w:rsidR="00434EF2">
        <w:rPr>
          <w:rFonts w:ascii="Times New Roman" w:eastAsiaTheme="minorEastAsia" w:hAnsi="Times New Roman"/>
          <w:sz w:val="28"/>
          <w:szCs w:val="28"/>
        </w:rPr>
        <w:t>льного аналізу подані на рис.3.4</w:t>
      </w:r>
      <w:r w:rsidRPr="00ED13EC">
        <w:rPr>
          <w:rFonts w:ascii="Times New Roman" w:eastAsiaTheme="minorEastAsia" w:hAnsi="Times New Roman"/>
          <w:sz w:val="28"/>
          <w:szCs w:val="28"/>
        </w:rPr>
        <w:t>.</w:t>
      </w:r>
    </w:p>
    <w:p w:rsidR="003D3CB4" w:rsidRPr="00ED13EC" w:rsidRDefault="003D3CB4" w:rsidP="00434EF2">
      <w:pPr>
        <w:spacing w:after="0" w:line="360" w:lineRule="auto"/>
        <w:ind w:firstLine="709"/>
        <w:jc w:val="both"/>
        <w:rPr>
          <w:rFonts w:ascii="Times New Roman" w:eastAsiaTheme="minorEastAsia" w:hAnsi="Times New Roman"/>
          <w:color w:val="000000" w:themeColor="text1"/>
          <w:sz w:val="28"/>
          <w:szCs w:val="28"/>
        </w:rPr>
      </w:pPr>
      <w:r w:rsidRPr="00ED13EC">
        <w:rPr>
          <w:rFonts w:ascii="Times New Roman" w:eastAsiaTheme="minorEastAsia" w:hAnsi="Times New Roman"/>
          <w:color w:val="000000" w:themeColor="text1"/>
          <w:sz w:val="28"/>
          <w:szCs w:val="28"/>
        </w:rPr>
        <w:lastRenderedPageBreak/>
        <w:t xml:space="preserve">Розрахункові значення порівняні з критичними значеннями. Якщо значення </w:t>
      </w:r>
      <m:oMath>
        <m:sSubSup>
          <m:sSubSupPr>
            <m:ctrlPr>
              <w:rPr>
                <w:rFonts w:ascii="Cambria Math" w:eastAsiaTheme="minorEastAsia" w:hAnsi="Cambria Math"/>
                <w:color w:val="000000" w:themeColor="text1"/>
                <w:sz w:val="28"/>
                <w:szCs w:val="28"/>
              </w:rPr>
            </m:ctrlPr>
          </m:sSubSupPr>
          <m:e>
            <m:r>
              <m:rPr>
                <m:sty m:val="p"/>
              </m:rPr>
              <w:rPr>
                <w:rFonts w:ascii="Cambria Math" w:eastAsiaTheme="minorEastAsia" w:hAnsi="Cambria Math"/>
                <w:color w:val="000000" w:themeColor="text1"/>
                <w:sz w:val="28"/>
                <w:szCs w:val="28"/>
              </w:rPr>
              <m:t>Т</m:t>
            </m:r>
          </m:e>
          <m:sub>
            <m:r>
              <m:rPr>
                <m:sty m:val="p"/>
              </m:rPr>
              <w:rPr>
                <w:rFonts w:ascii="Cambria Math" w:eastAsiaTheme="minorEastAsia" w:hAnsi="Cambria Math"/>
                <w:color w:val="000000" w:themeColor="text1"/>
                <w:sz w:val="28"/>
                <w:szCs w:val="28"/>
              </w:rPr>
              <m:t>Н</m:t>
            </m:r>
          </m:sub>
          <m:sup>
            <m:r>
              <m:rPr>
                <m:sty m:val="p"/>
              </m:rP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xml:space="preserve"> перевищує значення </w:t>
      </w:r>
      <m:oMath>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r>
          <w:rPr>
            <w:rFonts w:ascii="Cambria Math" w:eastAsiaTheme="minorEastAsia" w:hAnsi="Cambria Math"/>
            <w:color w:val="000000" w:themeColor="text1"/>
            <w:sz w:val="28"/>
            <w:szCs w:val="28"/>
          </w:rPr>
          <m:t>,</m:t>
        </m:r>
      </m:oMath>
      <w:r w:rsidRPr="00ED13EC">
        <w:rPr>
          <w:rFonts w:ascii="Times New Roman" w:eastAsiaTheme="minorEastAsia" w:hAnsi="Times New Roman"/>
          <w:color w:val="000000" w:themeColor="text1"/>
          <w:sz w:val="28"/>
          <w:szCs w:val="28"/>
        </w:rPr>
        <w:t xml:space="preserve"> тобто контрольної границі, то можна зробити висновок про порушення функціонального стану організму зимівників в тому числі в</w:t>
      </w:r>
      <w:r w:rsidR="00434EF2">
        <w:rPr>
          <w:rFonts w:ascii="Times New Roman" w:eastAsiaTheme="minorEastAsia" w:hAnsi="Times New Roman"/>
          <w:color w:val="000000" w:themeColor="text1"/>
          <w:sz w:val="28"/>
          <w:szCs w:val="28"/>
        </w:rPr>
        <w:t>иходу за межі норми гомеостазу</w:t>
      </w:r>
      <w:r w:rsidRPr="00ED13EC">
        <w:rPr>
          <w:rFonts w:ascii="Times New Roman" w:eastAsiaTheme="minorEastAsia" w:hAnsi="Times New Roman"/>
          <w:color w:val="000000" w:themeColor="text1"/>
          <w:sz w:val="28"/>
          <w:szCs w:val="28"/>
        </w:rPr>
        <w:t>. Результати порівняльного аналізу пода</w:t>
      </w:r>
      <w:r w:rsidR="00434EF2">
        <w:rPr>
          <w:rFonts w:ascii="Times New Roman" w:eastAsiaTheme="minorEastAsia" w:hAnsi="Times New Roman"/>
          <w:color w:val="000000" w:themeColor="text1"/>
          <w:sz w:val="28"/>
          <w:szCs w:val="28"/>
        </w:rPr>
        <w:t>ні в графічному вигляді на рис.3.4</w:t>
      </w:r>
      <w:r w:rsidRPr="00ED13EC">
        <w:rPr>
          <w:rFonts w:ascii="Times New Roman" w:eastAsiaTheme="minorEastAsia" w:hAnsi="Times New Roman"/>
          <w:color w:val="000000" w:themeColor="text1"/>
          <w:sz w:val="28"/>
          <w:szCs w:val="28"/>
        </w:rPr>
        <w:t>.</w:t>
      </w:r>
    </w:p>
    <w:p w:rsidR="003D3CB4" w:rsidRPr="00ED13EC" w:rsidRDefault="003D3CB4" w:rsidP="00434EF2">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Червоною лінією встановлене критичне значення. Всі значення, які знаходяться вище червоної лінії свідчать про порушення функціонального стану зимівників до екстремальних умов Антарктиди. Можна зробити висновок, що </w:t>
      </w:r>
      <w:r w:rsidR="00434EF2">
        <w:rPr>
          <w:rFonts w:ascii="Times New Roman" w:eastAsiaTheme="minorEastAsia" w:hAnsi="Times New Roman"/>
          <w:sz w:val="28"/>
          <w:szCs w:val="28"/>
        </w:rPr>
        <w:t xml:space="preserve">меншість </w:t>
      </w:r>
      <w:r w:rsidRPr="00ED13EC">
        <w:rPr>
          <w:rFonts w:ascii="Times New Roman" w:eastAsiaTheme="minorEastAsia" w:hAnsi="Times New Roman"/>
          <w:sz w:val="28"/>
          <w:szCs w:val="28"/>
        </w:rPr>
        <w:t xml:space="preserve">оброблених </w:t>
      </w:r>
      <w:r w:rsidR="00434EF2">
        <w:rPr>
          <w:rFonts w:ascii="Times New Roman" w:eastAsiaTheme="minorEastAsia" w:hAnsi="Times New Roman"/>
          <w:sz w:val="28"/>
          <w:szCs w:val="28"/>
        </w:rPr>
        <w:t xml:space="preserve">результатів </w:t>
      </w:r>
      <w:r w:rsidRPr="00ED13EC">
        <w:rPr>
          <w:rFonts w:ascii="Times New Roman" w:eastAsiaTheme="minorEastAsia" w:hAnsi="Times New Roman"/>
          <w:sz w:val="28"/>
          <w:szCs w:val="28"/>
        </w:rPr>
        <w:t xml:space="preserve">виходять за межі критичного значення, що свідчить про </w:t>
      </w:r>
      <w:r w:rsidR="00434EF2">
        <w:rPr>
          <w:rFonts w:ascii="Times New Roman" w:eastAsiaTheme="minorEastAsia" w:hAnsi="Times New Roman"/>
          <w:sz w:val="28"/>
          <w:szCs w:val="28"/>
        </w:rPr>
        <w:t xml:space="preserve">частково </w:t>
      </w:r>
      <w:r w:rsidRPr="00ED13EC">
        <w:rPr>
          <w:rFonts w:ascii="Times New Roman" w:eastAsiaTheme="minorEastAsia" w:hAnsi="Times New Roman"/>
          <w:sz w:val="28"/>
          <w:szCs w:val="28"/>
        </w:rPr>
        <w:t xml:space="preserve">негативний вплив на організм зимівників через показники </w:t>
      </w:r>
      <w:r w:rsidR="00434EF2">
        <w:rPr>
          <w:rFonts w:ascii="Times New Roman" w:eastAsiaTheme="minorEastAsia" w:hAnsi="Times New Roman"/>
          <w:sz w:val="28"/>
          <w:szCs w:val="28"/>
        </w:rPr>
        <w:t>дихальної  системи.</w:t>
      </w:r>
      <w:r w:rsidRPr="00ED13EC">
        <w:rPr>
          <w:rFonts w:ascii="Times New Roman" w:eastAsiaTheme="minorEastAsia" w:hAnsi="Times New Roman"/>
          <w:sz w:val="28"/>
          <w:szCs w:val="28"/>
        </w:rPr>
        <w:t xml:space="preserve">. </w:t>
      </w:r>
    </w:p>
    <w:p w:rsidR="008120F9" w:rsidRDefault="008120F9" w:rsidP="003D3CB4">
      <w:pPr>
        <w:spacing w:after="0" w:line="360" w:lineRule="auto"/>
        <w:ind w:firstLine="709"/>
        <w:rPr>
          <w:noProof/>
          <w:lang w:eastAsia="uk-UA"/>
        </w:rPr>
      </w:pPr>
    </w:p>
    <w:p w:rsidR="003D3CB4" w:rsidRPr="00ED13EC" w:rsidRDefault="008120F9" w:rsidP="008120F9">
      <w:pPr>
        <w:spacing w:after="0" w:line="360" w:lineRule="auto"/>
        <w:ind w:firstLine="709"/>
        <w:jc w:val="center"/>
        <w:rPr>
          <w:rFonts w:ascii="Times New Roman" w:eastAsiaTheme="minorEastAsia" w:hAnsi="Times New Roman"/>
          <w:sz w:val="28"/>
          <w:szCs w:val="28"/>
        </w:rPr>
      </w:pPr>
      <w:r>
        <w:rPr>
          <w:rFonts w:ascii="Times New Roman" w:eastAsiaTheme="minorEastAsia" w:hAnsi="Times New Roman"/>
          <w:noProof/>
          <w:sz w:val="28"/>
          <w:szCs w:val="28"/>
          <w:lang w:eastAsia="uk-UA"/>
        </w:rPr>
        <w:drawing>
          <wp:inline distT="0" distB="0" distL="0" distR="0">
            <wp:extent cx="4895850" cy="29051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895850" cy="2905125"/>
                    </a:xfrm>
                    <a:prstGeom prst="rect">
                      <a:avLst/>
                    </a:prstGeom>
                    <a:noFill/>
                    <a:ln>
                      <a:noFill/>
                    </a:ln>
                  </pic:spPr>
                </pic:pic>
              </a:graphicData>
            </a:graphic>
          </wp:inline>
        </w:drawing>
      </w:r>
    </w:p>
    <w:p w:rsidR="003D3CB4" w:rsidRPr="00CD5C6C" w:rsidRDefault="00434EF2" w:rsidP="00434EF2">
      <w:pPr>
        <w:spacing w:after="0" w:line="360" w:lineRule="auto"/>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3.4</w:t>
      </w:r>
      <w:r w:rsidR="003D3CB4" w:rsidRPr="00ED13EC">
        <w:rPr>
          <w:rFonts w:ascii="Times New Roman" w:eastAsiaTheme="minorEastAsia" w:hAnsi="Times New Roman"/>
          <w:sz w:val="28"/>
          <w:szCs w:val="28"/>
        </w:rPr>
        <w:t xml:space="preserve">  </w:t>
      </w:r>
      <w:r w:rsidR="00DC0C54">
        <w:rPr>
          <w:rFonts w:ascii="Times New Roman" w:eastAsiaTheme="minorEastAsia" w:hAnsi="Times New Roman"/>
          <w:sz w:val="28"/>
          <w:szCs w:val="28"/>
        </w:rPr>
        <w:t>Графік</w:t>
      </w:r>
      <w:r w:rsidR="003D3CB4" w:rsidRPr="00ED13EC">
        <w:rPr>
          <w:rFonts w:ascii="Times New Roman" w:eastAsiaTheme="minorEastAsia" w:hAnsi="Times New Roman"/>
          <w:sz w:val="28"/>
          <w:szCs w:val="28"/>
        </w:rPr>
        <w:t xml:space="preserve"> отриманих значень </w:t>
      </w:r>
    </w:p>
    <w:p w:rsidR="003D3CB4" w:rsidRPr="00B62CFA" w:rsidRDefault="003D3CB4" w:rsidP="003D3CB4">
      <w:pPr>
        <w:spacing w:after="0" w:line="360" w:lineRule="auto"/>
        <w:ind w:firstLine="709"/>
        <w:rPr>
          <w:rFonts w:ascii="Times New Roman" w:eastAsiaTheme="minorEastAsia" w:hAnsi="Times New Roman"/>
          <w:sz w:val="28"/>
          <w:szCs w:val="28"/>
        </w:rPr>
      </w:pPr>
    </w:p>
    <w:p w:rsidR="003D3CB4" w:rsidRDefault="003D3CB4" w:rsidP="00B61D3C">
      <w:pPr>
        <w:pStyle w:val="2"/>
        <w:rPr>
          <w:rFonts w:eastAsiaTheme="minorEastAsia"/>
        </w:rPr>
      </w:pPr>
      <w:bookmarkStart w:id="67" w:name="_Toc31454602"/>
      <w:r w:rsidRPr="00ED13EC">
        <w:rPr>
          <w:rFonts w:eastAsiaTheme="minorEastAsia"/>
        </w:rPr>
        <w:t>3.2 Розробка методики для оцінювання функціонального стану дихальної системи</w:t>
      </w:r>
      <w:bookmarkEnd w:id="67"/>
    </w:p>
    <w:p w:rsidR="00B61D3C" w:rsidRPr="00B61D3C" w:rsidRDefault="00B61D3C" w:rsidP="00B61D3C"/>
    <w:p w:rsidR="003D3CB4" w:rsidRPr="00ED13EC" w:rsidRDefault="003D3CB4" w:rsidP="006C0FD8">
      <w:pPr>
        <w:spacing w:after="0" w:line="360" w:lineRule="auto"/>
        <w:ind w:firstLine="709"/>
        <w:jc w:val="both"/>
        <w:rPr>
          <w:rFonts w:ascii="Times New Roman" w:eastAsiaTheme="minorEastAsia" w:hAnsi="Times New Roman"/>
          <w:sz w:val="28"/>
          <w:szCs w:val="28"/>
        </w:rPr>
      </w:pPr>
      <w:r w:rsidRPr="00ED13EC">
        <w:rPr>
          <w:rFonts w:ascii="Times New Roman" w:eastAsiaTheme="minorEastAsia" w:hAnsi="Times New Roman"/>
          <w:sz w:val="28"/>
          <w:szCs w:val="28"/>
        </w:rPr>
        <w:t>На основі проведених розрахунків було розроблено наступну методику, щодо визначення функціональної роботи дихальної системи в полярних умовах:</w:t>
      </w:r>
    </w:p>
    <w:p w:rsidR="003D3CB4" w:rsidRPr="00ED13EC" w:rsidRDefault="003D3CB4" w:rsidP="00530DF9">
      <w:pPr>
        <w:pStyle w:val="a3"/>
        <w:numPr>
          <w:ilvl w:val="0"/>
          <w:numId w:val="5"/>
        </w:numPr>
        <w:spacing w:after="0" w:line="360" w:lineRule="auto"/>
        <w:rPr>
          <w:rFonts w:ascii="Times New Roman" w:eastAsiaTheme="minorEastAsia" w:hAnsi="Times New Roman"/>
          <w:sz w:val="28"/>
          <w:szCs w:val="28"/>
        </w:rPr>
      </w:pPr>
      <w:r w:rsidRPr="00ED13EC">
        <w:rPr>
          <w:rFonts w:ascii="Times New Roman" w:eastAsiaTheme="minorEastAsia" w:hAnsi="Times New Roman"/>
          <w:sz w:val="28"/>
          <w:szCs w:val="28"/>
        </w:rPr>
        <w:t xml:space="preserve">Зняти необхідні вхідні значення: </w:t>
      </w:r>
    </w:p>
    <w:p w:rsidR="003D3CB4" w:rsidRPr="00ED13EC" w:rsidRDefault="003D3CB4" w:rsidP="00530DF9">
      <w:pPr>
        <w:pStyle w:val="a3"/>
        <w:numPr>
          <w:ilvl w:val="0"/>
          <w:numId w:val="6"/>
        </w:numPr>
        <w:spacing w:after="0" w:line="360" w:lineRule="auto"/>
        <w:rPr>
          <w:rFonts w:ascii="Times New Roman" w:eastAsiaTheme="minorEastAsia" w:hAnsi="Times New Roman"/>
          <w:sz w:val="28"/>
          <w:szCs w:val="28"/>
        </w:rPr>
      </w:pPr>
      <w:r w:rsidRPr="00ED13EC">
        <w:rPr>
          <w:rFonts w:ascii="Times New Roman" w:eastAsiaTheme="minorEastAsia" w:hAnsi="Times New Roman"/>
          <w:sz w:val="28"/>
          <w:szCs w:val="28"/>
        </w:rPr>
        <w:lastRenderedPageBreak/>
        <w:t>Частоту серцевих скорочень;</w:t>
      </w:r>
    </w:p>
    <w:p w:rsidR="003D3CB4" w:rsidRPr="00ED13EC" w:rsidRDefault="003D3CB4" w:rsidP="00530DF9">
      <w:pPr>
        <w:pStyle w:val="a3"/>
        <w:numPr>
          <w:ilvl w:val="0"/>
          <w:numId w:val="6"/>
        </w:numPr>
        <w:spacing w:after="0" w:line="360" w:lineRule="auto"/>
        <w:rPr>
          <w:rFonts w:ascii="Times New Roman" w:eastAsiaTheme="minorEastAsia" w:hAnsi="Times New Roman"/>
          <w:sz w:val="28"/>
          <w:szCs w:val="28"/>
        </w:rPr>
      </w:pPr>
      <w:r w:rsidRPr="00ED13EC">
        <w:rPr>
          <w:rFonts w:ascii="Times New Roman" w:eastAsiaTheme="minorEastAsia" w:hAnsi="Times New Roman"/>
          <w:sz w:val="28"/>
          <w:szCs w:val="28"/>
        </w:rPr>
        <w:t>Коефіцієнт перенесення легенями  оксиду вуглецю при разовому вдиху;</w:t>
      </w:r>
    </w:p>
    <w:p w:rsidR="003D3CB4" w:rsidRPr="00ED13EC" w:rsidRDefault="003D3CB4" w:rsidP="00530DF9">
      <w:pPr>
        <w:pStyle w:val="a3"/>
        <w:numPr>
          <w:ilvl w:val="0"/>
          <w:numId w:val="6"/>
        </w:numPr>
        <w:spacing w:after="0" w:line="360" w:lineRule="auto"/>
        <w:rPr>
          <w:rFonts w:ascii="Times New Roman" w:eastAsiaTheme="minorEastAsia" w:hAnsi="Times New Roman"/>
          <w:sz w:val="28"/>
          <w:szCs w:val="28"/>
        </w:rPr>
      </w:pPr>
      <w:r w:rsidRPr="00ED13EC">
        <w:rPr>
          <w:rFonts w:ascii="Times New Roman" w:eastAsiaTheme="minorEastAsia" w:hAnsi="Times New Roman"/>
          <w:sz w:val="28"/>
          <w:szCs w:val="28"/>
        </w:rPr>
        <w:t>Альвеольний об’єм</w:t>
      </w:r>
    </w:p>
    <w:p w:rsidR="003D3CB4" w:rsidRPr="00ED13EC" w:rsidRDefault="003D3CB4" w:rsidP="00530DF9">
      <w:pPr>
        <w:pStyle w:val="a3"/>
        <w:numPr>
          <w:ilvl w:val="0"/>
          <w:numId w:val="6"/>
        </w:numPr>
        <w:spacing w:after="0" w:line="360" w:lineRule="auto"/>
        <w:rPr>
          <w:rFonts w:ascii="Times New Roman" w:eastAsiaTheme="minorEastAsia" w:hAnsi="Times New Roman"/>
          <w:sz w:val="28"/>
          <w:szCs w:val="28"/>
        </w:rPr>
      </w:pPr>
      <w:r w:rsidRPr="00ED13EC">
        <w:rPr>
          <w:rFonts w:ascii="Times New Roman" w:eastAsiaTheme="minorEastAsia" w:hAnsi="Times New Roman"/>
          <w:sz w:val="28"/>
          <w:szCs w:val="28"/>
        </w:rPr>
        <w:t>Об’єм вдиху.</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sz w:val="28"/>
          <w:szCs w:val="28"/>
        </w:rPr>
        <w:t>Пров</w:t>
      </w:r>
      <w:r w:rsidR="006C0FD8">
        <w:rPr>
          <w:rFonts w:ascii="Times New Roman" w:eastAsiaTheme="minorEastAsia" w:hAnsi="Times New Roman"/>
          <w:sz w:val="28"/>
          <w:szCs w:val="28"/>
        </w:rPr>
        <w:t>ести</w:t>
      </w:r>
      <w:r w:rsidRPr="00ED13EC">
        <w:rPr>
          <w:rFonts w:ascii="Times New Roman" w:eastAsiaTheme="minorEastAsia" w:hAnsi="Times New Roman"/>
          <w:sz w:val="28"/>
          <w:szCs w:val="28"/>
        </w:rPr>
        <w:t xml:space="preserve"> спірографічні дослідження для відслідковування показників дихання, необхідно щомісяця протягом року.</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sz w:val="28"/>
          <w:szCs w:val="28"/>
        </w:rPr>
        <w:t>Зібрати в єдину базу данні на знайти для кожного показника середнє значення.</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Побудувати матрицю, даними якої будуть різниця значення виміряного показника від його середнього значення, </w:t>
      </w: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i</m:t>
            </m:r>
          </m:sub>
        </m:sSub>
        <m:r>
          <w:rPr>
            <w:rFonts w:ascii="Cambria Math" w:eastAsiaTheme="minorEastAsia" w:hAnsi="Cambria Math"/>
            <w:sz w:val="28"/>
            <w:szCs w:val="28"/>
          </w:rPr>
          <m:t>-</m:t>
        </m:r>
        <m:acc>
          <m:accPr>
            <m:chr m:val="̅"/>
            <m:ctrlPr>
              <w:rPr>
                <w:rFonts w:ascii="Cambria Math" w:eastAsiaTheme="minorEastAsia" w:hAnsi="Cambria Math"/>
                <w:i/>
                <w:sz w:val="28"/>
                <w:szCs w:val="28"/>
              </w:rPr>
            </m:ctrlPr>
          </m:accPr>
          <m:e>
            <m:r>
              <w:rPr>
                <w:rFonts w:ascii="Cambria Math" w:eastAsiaTheme="minorEastAsia" w:hAnsi="Cambria Math"/>
                <w:sz w:val="28"/>
                <w:szCs w:val="28"/>
              </w:rPr>
              <m:t>x</m:t>
            </m:r>
          </m:e>
        </m:acc>
      </m:oMath>
      <w:r w:rsidRPr="00ED13EC">
        <w:rPr>
          <w:rFonts w:ascii="Times New Roman" w:eastAsiaTheme="minorEastAsia" w:hAnsi="Times New Roman"/>
          <w:sz w:val="28"/>
          <w:szCs w:val="28"/>
        </w:rPr>
        <w:t>.</w:t>
      </w:r>
    </w:p>
    <w:p w:rsidR="003D3CB4" w:rsidRPr="00ED13EC" w:rsidRDefault="006C0FD8" w:rsidP="006C0FD8">
      <w:pPr>
        <w:pStyle w:val="a3"/>
        <w:numPr>
          <w:ilvl w:val="0"/>
          <w:numId w:val="5"/>
        </w:numPr>
        <w:spacing w:after="0" w:line="360" w:lineRule="auto"/>
        <w:jc w:val="both"/>
        <w:rPr>
          <w:rFonts w:ascii="Times New Roman" w:eastAsiaTheme="minorEastAsia" w:hAnsi="Times New Roman"/>
          <w:sz w:val="28"/>
          <w:szCs w:val="28"/>
        </w:rPr>
      </w:pPr>
      <w:r>
        <w:rPr>
          <w:rFonts w:ascii="Times New Roman" w:eastAsiaTheme="minorEastAsia" w:hAnsi="Times New Roman"/>
          <w:sz w:val="28"/>
          <w:szCs w:val="28"/>
        </w:rPr>
        <w:t>Р</w:t>
      </w:r>
      <w:r w:rsidRPr="00ED13EC">
        <w:rPr>
          <w:rFonts w:ascii="Times New Roman" w:eastAsiaTheme="minorEastAsia" w:hAnsi="Times New Roman"/>
          <w:sz w:val="28"/>
          <w:szCs w:val="28"/>
        </w:rPr>
        <w:t>о</w:t>
      </w:r>
      <w:r>
        <w:rPr>
          <w:rFonts w:ascii="Times New Roman" w:eastAsiaTheme="minorEastAsia" w:hAnsi="Times New Roman"/>
          <w:sz w:val="28"/>
          <w:szCs w:val="28"/>
        </w:rPr>
        <w:t>з</w:t>
      </w:r>
      <w:r w:rsidRPr="00ED13EC">
        <w:rPr>
          <w:rFonts w:ascii="Times New Roman" w:eastAsiaTheme="minorEastAsia" w:hAnsi="Times New Roman"/>
          <w:sz w:val="28"/>
          <w:szCs w:val="28"/>
        </w:rPr>
        <w:t xml:space="preserve">рахувати </w:t>
      </w:r>
      <w:r w:rsidR="003D3CB4" w:rsidRPr="00ED13EC">
        <w:rPr>
          <w:rFonts w:ascii="Times New Roman" w:eastAsiaTheme="minorEastAsia" w:hAnsi="Times New Roman"/>
          <w:sz w:val="28"/>
          <w:szCs w:val="28"/>
        </w:rPr>
        <w:t>значення матриці та творити її обернену форму.</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Розрахувати </w:t>
      </w:r>
      <m:oMath>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xml:space="preserve"> для даного випадку, використовуючи табличні значення (рівня значущості).</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 xml:space="preserve">Використовуючи обернену матрицю розрахувати критерій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m:t>
            </m:r>
          </m:sub>
          <m:sup>
            <m:r>
              <w:rPr>
                <w:rFonts w:ascii="Cambria Math" w:eastAsiaTheme="minorEastAsia" w:hAnsi="Cambria Math"/>
                <w:color w:val="000000" w:themeColor="text1"/>
                <w:sz w:val="28"/>
                <w:szCs w:val="28"/>
                <w:lang w:val="ru-RU"/>
              </w:rPr>
              <m:t>2</m:t>
            </m:r>
          </m:sup>
        </m:sSubSup>
      </m:oMath>
      <w:r w:rsidRPr="00ED13EC">
        <w:rPr>
          <w:rFonts w:ascii="Times New Roman" w:eastAsiaTheme="minorEastAsia" w:hAnsi="Times New Roman"/>
          <w:color w:val="000000" w:themeColor="text1"/>
          <w:sz w:val="28"/>
          <w:szCs w:val="28"/>
        </w:rPr>
        <w:t xml:space="preserve"> для кожного показника функціональності системи.</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 xml:space="preserve">Порівняти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m:t>
            </m:r>
          </m:sub>
          <m:sup>
            <m:r>
              <w:rPr>
                <w:rFonts w:ascii="Cambria Math" w:eastAsiaTheme="minorEastAsia" w:hAnsi="Cambria Math"/>
                <w:color w:val="000000" w:themeColor="text1"/>
                <w:sz w:val="28"/>
                <w:szCs w:val="28"/>
                <w:lang w:val="ru-RU"/>
              </w:rPr>
              <m:t>2</m:t>
            </m:r>
          </m:sup>
        </m:sSubSup>
        <m:r>
          <w:rPr>
            <w:rFonts w:ascii="Cambria Math" w:eastAsiaTheme="minorEastAsia" w:hAnsi="Cambria Math"/>
            <w:color w:val="000000" w:themeColor="text1"/>
            <w:sz w:val="28"/>
            <w:szCs w:val="28"/>
            <w:lang w:val="ru-RU"/>
          </w:rPr>
          <m:t xml:space="preserve"> з </m:t>
        </m:r>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 xml:space="preserve">Якщо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m:t>
            </m:r>
          </m:sub>
          <m:sup>
            <m:r>
              <w:rPr>
                <w:rFonts w:ascii="Cambria Math" w:eastAsiaTheme="minorEastAsia" w:hAnsi="Cambria Math"/>
                <w:color w:val="000000" w:themeColor="text1"/>
                <w:sz w:val="28"/>
                <w:szCs w:val="28"/>
                <w:lang w:val="ru-RU"/>
              </w:rPr>
              <m:t>2</m:t>
            </m:r>
          </m:sup>
        </m:sSubSup>
        <m:r>
          <w:rPr>
            <w:rFonts w:ascii="Cambria Math" w:eastAsiaTheme="minorEastAsia" w:hAnsi="Cambria Math"/>
            <w:color w:val="000000" w:themeColor="text1"/>
            <w:sz w:val="28"/>
            <w:szCs w:val="28"/>
            <w:lang w:val="ru-RU"/>
          </w:rPr>
          <m:t>&gt;</m:t>
        </m:r>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показники знаходять с нормі. Фактори навколишнього середовища не мають сильного впливу ні на один з показників.</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 xml:space="preserve">Якщо </w:t>
      </w:r>
      <m:oMath>
        <m:sSubSup>
          <m:sSubSupPr>
            <m:ctrlPr>
              <w:rPr>
                <w:rFonts w:ascii="Cambria Math" w:eastAsiaTheme="minorEastAsia" w:hAnsi="Cambria Math"/>
                <w:i/>
                <w:color w:val="000000" w:themeColor="text1"/>
                <w:sz w:val="28"/>
                <w:szCs w:val="28"/>
                <w:lang w:val="en-US"/>
              </w:rPr>
            </m:ctrlPr>
          </m:sSubSupPr>
          <m:e>
            <m:r>
              <w:rPr>
                <w:rFonts w:ascii="Cambria Math" w:eastAsiaTheme="minorEastAsia" w:hAnsi="Cambria Math"/>
                <w:color w:val="000000" w:themeColor="text1"/>
                <w:sz w:val="28"/>
                <w:szCs w:val="28"/>
                <w:lang w:val="en-US"/>
              </w:rPr>
              <m:t>T</m:t>
            </m:r>
          </m:e>
          <m:sub>
            <m:r>
              <w:rPr>
                <w:rFonts w:ascii="Cambria Math" w:eastAsiaTheme="minorEastAsia" w:hAnsi="Cambria Math"/>
                <w:color w:val="000000" w:themeColor="text1"/>
                <w:sz w:val="28"/>
                <w:szCs w:val="28"/>
                <w:lang w:val="ru-RU"/>
              </w:rPr>
              <m:t>Н</m:t>
            </m:r>
          </m:sub>
          <m:sup>
            <m:r>
              <w:rPr>
                <w:rFonts w:ascii="Cambria Math" w:eastAsiaTheme="minorEastAsia" w:hAnsi="Cambria Math"/>
                <w:color w:val="000000" w:themeColor="text1"/>
                <w:sz w:val="28"/>
                <w:szCs w:val="28"/>
                <w:lang w:val="ru-RU"/>
              </w:rPr>
              <m:t>2</m:t>
            </m:r>
          </m:sup>
        </m:sSubSup>
        <m:r>
          <w:rPr>
            <w:rFonts w:ascii="Cambria Math" w:eastAsiaTheme="minorEastAsia" w:hAnsi="Cambria Math"/>
            <w:color w:val="000000" w:themeColor="text1"/>
            <w:sz w:val="28"/>
            <w:szCs w:val="28"/>
            <w:lang w:val="ru-RU"/>
          </w:rPr>
          <m:t>&lt;</m:t>
        </m:r>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необхідно провести додаткові розрахунки Т-критерію окремо для кожного фактору.</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 xml:space="preserve">Порівняти </w:t>
      </w:r>
      <m:oMath>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xml:space="preserve"> з отриманими вирахуваними значеннями Т-критерія для кожної з багатовимірної досліджуваної системи.</w:t>
      </w:r>
    </w:p>
    <w:p w:rsidR="003D3CB4" w:rsidRPr="00ED13EC" w:rsidRDefault="003D3CB4" w:rsidP="006C0FD8">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sz w:val="28"/>
          <w:szCs w:val="28"/>
        </w:rPr>
        <w:t xml:space="preserve">Той показник, який матиме значення більше ніж </w:t>
      </w:r>
      <m:oMath>
        <m:sSubSup>
          <m:sSubSupPr>
            <m:ctrlPr>
              <w:rPr>
                <w:rFonts w:ascii="Cambria Math" w:eastAsiaTheme="minorEastAsia" w:hAnsi="Cambria Math"/>
                <w:i/>
                <w:color w:val="000000" w:themeColor="text1"/>
                <w:sz w:val="28"/>
                <w:szCs w:val="28"/>
              </w:rPr>
            </m:ctrlPr>
          </m:sSubSupPr>
          <m:e>
            <m:r>
              <w:rPr>
                <w:rFonts w:ascii="Cambria Math" w:eastAsiaTheme="minorEastAsia" w:hAnsi="Cambria Math"/>
                <w:color w:val="000000" w:themeColor="text1"/>
                <w:sz w:val="28"/>
                <w:szCs w:val="28"/>
              </w:rPr>
              <m:t>Т</m:t>
            </m:r>
          </m:e>
          <m:sub>
            <m:r>
              <w:rPr>
                <w:rFonts w:ascii="Cambria Math" w:eastAsiaTheme="minorEastAsia" w:hAnsi="Cambria Math"/>
                <w:color w:val="000000" w:themeColor="text1"/>
                <w:sz w:val="28"/>
                <w:szCs w:val="28"/>
              </w:rPr>
              <m:t>кр</m:t>
            </m:r>
          </m:sub>
          <m:sup>
            <m:r>
              <w:rPr>
                <w:rFonts w:ascii="Cambria Math" w:eastAsiaTheme="minorEastAsia" w:hAnsi="Cambria Math"/>
                <w:color w:val="000000" w:themeColor="text1"/>
                <w:sz w:val="28"/>
                <w:szCs w:val="28"/>
              </w:rPr>
              <m:t>2</m:t>
            </m:r>
          </m:sup>
        </m:sSubSup>
      </m:oMath>
      <w:r w:rsidRPr="00ED13EC">
        <w:rPr>
          <w:rFonts w:ascii="Times New Roman" w:eastAsiaTheme="minorEastAsia" w:hAnsi="Times New Roman"/>
          <w:color w:val="000000" w:themeColor="text1"/>
          <w:sz w:val="28"/>
          <w:szCs w:val="28"/>
        </w:rPr>
        <w:t>, є нестабільним в даного оператора. Тобто на нього мають вплив фактори навколишнього середовища.</w:t>
      </w:r>
    </w:p>
    <w:p w:rsidR="00F410F4" w:rsidRPr="0000738B" w:rsidRDefault="003D3CB4" w:rsidP="00DC3287">
      <w:pPr>
        <w:pStyle w:val="a3"/>
        <w:numPr>
          <w:ilvl w:val="0"/>
          <w:numId w:val="5"/>
        </w:numPr>
        <w:spacing w:after="0" w:line="360" w:lineRule="auto"/>
        <w:jc w:val="both"/>
        <w:rPr>
          <w:rFonts w:ascii="Times New Roman" w:eastAsiaTheme="minorEastAsia" w:hAnsi="Times New Roman"/>
          <w:sz w:val="28"/>
          <w:szCs w:val="28"/>
        </w:rPr>
      </w:pPr>
      <w:r w:rsidRPr="00ED13EC">
        <w:rPr>
          <w:rFonts w:ascii="Times New Roman" w:eastAsiaTheme="minorEastAsia" w:hAnsi="Times New Roman"/>
          <w:color w:val="000000" w:themeColor="text1"/>
          <w:sz w:val="28"/>
          <w:szCs w:val="28"/>
        </w:rPr>
        <w:t>Необхідно передати дані лікарю, для подальших рекомендацій щодо підвищення рівня функціонального стану.</w:t>
      </w:r>
      <w:bookmarkStart w:id="68" w:name="_Toc31454603"/>
    </w:p>
    <w:p w:rsidR="00DC3287" w:rsidRPr="0016780B" w:rsidRDefault="003D3CB4" w:rsidP="0016780B">
      <w:pPr>
        <w:pStyle w:val="2"/>
        <w:numPr>
          <w:ilvl w:val="1"/>
          <w:numId w:val="31"/>
        </w:numPr>
        <w:rPr>
          <w:rFonts w:eastAsiaTheme="minorEastAsia"/>
        </w:rPr>
      </w:pPr>
      <w:r>
        <w:rPr>
          <w:rFonts w:eastAsiaTheme="minorEastAsia"/>
        </w:rPr>
        <w:lastRenderedPageBreak/>
        <w:t>Алгоритм визначення проведення діагностичної методики для дихальної системи</w:t>
      </w:r>
      <w:bookmarkEnd w:id="68"/>
    </w:p>
    <w:p w:rsidR="0016780B" w:rsidRDefault="0016780B" w:rsidP="00B5293F">
      <w:pPr>
        <w:pStyle w:val="a3"/>
        <w:spacing w:after="0" w:line="360" w:lineRule="auto"/>
        <w:ind w:left="0" w:firstLine="708"/>
        <w:jc w:val="both"/>
        <w:rPr>
          <w:rFonts w:ascii="Times New Roman" w:eastAsiaTheme="minorEastAsia" w:hAnsi="Times New Roman"/>
          <w:sz w:val="28"/>
          <w:szCs w:val="28"/>
        </w:rPr>
      </w:pPr>
    </w:p>
    <w:p w:rsidR="0016780B" w:rsidRDefault="0016780B" w:rsidP="00B5293F">
      <w:pPr>
        <w:pStyle w:val="a3"/>
        <w:spacing w:after="0" w:line="360" w:lineRule="auto"/>
        <w:ind w:left="0" w:firstLine="708"/>
        <w:jc w:val="both"/>
        <w:rPr>
          <w:rFonts w:ascii="Times New Roman" w:eastAsiaTheme="minorEastAsia" w:hAnsi="Times New Roman"/>
          <w:sz w:val="28"/>
          <w:szCs w:val="28"/>
        </w:rPr>
      </w:pPr>
      <w:r>
        <w:rPr>
          <w:noProof/>
          <w:lang w:eastAsia="uk-UA"/>
        </w:rPr>
        <mc:AlternateContent>
          <mc:Choice Requires="wpg">
            <w:drawing>
              <wp:inline distT="0" distB="0" distL="0" distR="0">
                <wp:extent cx="5754624" cy="7839456"/>
                <wp:effectExtent l="19050" t="0" r="17780" b="28575"/>
                <wp:docPr id="158" name="Группа 158"/>
                <wp:cNvGraphicFramePr/>
                <a:graphic xmlns:a="http://schemas.openxmlformats.org/drawingml/2006/main">
                  <a:graphicData uri="http://schemas.microsoft.com/office/word/2010/wordprocessingGroup">
                    <wpg:wgp>
                      <wpg:cNvGrpSpPr/>
                      <wpg:grpSpPr>
                        <a:xfrm>
                          <a:off x="0" y="0"/>
                          <a:ext cx="5754624" cy="7839456"/>
                          <a:chOff x="-97560" y="136969"/>
                          <a:chExt cx="6107835" cy="9400573"/>
                        </a:xfrm>
                      </wpg:grpSpPr>
                      <wps:wsp>
                        <wps:cNvPr id="159" name="Прямоугольник 159"/>
                        <wps:cNvSpPr/>
                        <wps:spPr>
                          <a:xfrm>
                            <a:off x="4706112" y="7461504"/>
                            <a:ext cx="1097153" cy="365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386E7B" w:rsidRDefault="00374279" w:rsidP="00DC3287">
                              <w:pPr>
                                <w:jc w:val="center"/>
                                <w:rPr>
                                  <w:color w:val="000000" w:themeColor="text1"/>
                                  <w:sz w:val="32"/>
                                </w:rPr>
                              </w:pPr>
                              <w:r>
                                <w:rPr>
                                  <w:color w:val="000000" w:themeColor="text1"/>
                                  <w:sz w:val="32"/>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0" name="Группа 160"/>
                        <wpg:cNvGrpSpPr/>
                        <wpg:grpSpPr>
                          <a:xfrm>
                            <a:off x="-97560" y="136969"/>
                            <a:ext cx="6107835" cy="9400573"/>
                            <a:chOff x="-97560" y="136969"/>
                            <a:chExt cx="6107835" cy="9400573"/>
                          </a:xfrm>
                        </wpg:grpSpPr>
                        <wps:wsp>
                          <wps:cNvPr id="161" name="Прямоугольник 161"/>
                          <wps:cNvSpPr/>
                          <wps:spPr>
                            <a:xfrm>
                              <a:off x="1609344" y="7376160"/>
                              <a:ext cx="1097153" cy="365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386E7B" w:rsidRDefault="00374279" w:rsidP="00DC3287">
                                <w:pPr>
                                  <w:jc w:val="center"/>
                                  <w:rPr>
                                    <w:color w:val="000000" w:themeColor="text1"/>
                                    <w:sz w:val="32"/>
                                  </w:rPr>
                                </w:pPr>
                                <w:r w:rsidRPr="00386E7B">
                                  <w:rPr>
                                    <w:color w:val="000000" w:themeColor="text1"/>
                                    <w:sz w:val="32"/>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2" name="Группа 162"/>
                          <wpg:cNvGrpSpPr/>
                          <wpg:grpSpPr>
                            <a:xfrm>
                              <a:off x="-97560" y="136969"/>
                              <a:ext cx="6107835" cy="9400573"/>
                              <a:chOff x="-97560" y="136969"/>
                              <a:chExt cx="6107835" cy="9400573"/>
                            </a:xfrm>
                          </wpg:grpSpPr>
                          <wps:wsp>
                            <wps:cNvPr id="163" name="Прямоугольник 163"/>
                            <wps:cNvSpPr/>
                            <wps:spPr>
                              <a:xfrm>
                                <a:off x="0" y="7815082"/>
                                <a:ext cx="3084576" cy="56083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FC06FC" w:rsidRDefault="00374279" w:rsidP="00DC3287">
                                  <w:pPr>
                                    <w:jc w:val="center"/>
                                    <w:rPr>
                                      <w:color w:val="000000" w:themeColor="text1"/>
                                      <w:sz w:val="28"/>
                                    </w:rPr>
                                  </w:pPr>
                                  <w:r w:rsidRPr="00FC06FC">
                                    <w:rPr>
                                      <w:color w:val="000000" w:themeColor="text1"/>
                                      <w:sz w:val="28"/>
                                    </w:rPr>
                                    <w:t>Показники в нормі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4" name="Группа 164"/>
                            <wpg:cNvGrpSpPr/>
                            <wpg:grpSpPr>
                              <a:xfrm>
                                <a:off x="-97560" y="136969"/>
                                <a:ext cx="5830206" cy="7678108"/>
                                <a:chOff x="-268248" y="136969"/>
                                <a:chExt cx="5830206" cy="7678108"/>
                              </a:xfrm>
                            </wpg:grpSpPr>
                            <wps:wsp>
                              <wps:cNvPr id="165" name="Параллелограмм 165"/>
                              <wps:cNvSpPr/>
                              <wps:spPr>
                                <a:xfrm>
                                  <a:off x="2084832" y="5815584"/>
                                  <a:ext cx="3477126" cy="1328928"/>
                                </a:xfrm>
                                <a:prstGeom prst="parallelogra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FB6F4B" w:rsidRDefault="00374279" w:rsidP="00DC3287">
                                    <w:pPr>
                                      <w:jc w:val="center"/>
                                      <w:rPr>
                                        <w:rFonts w:eastAsiaTheme="minorEastAsia"/>
                                        <w:color w:val="000000" w:themeColor="text1"/>
                                        <w:sz w:val="26"/>
                                        <w:szCs w:val="26"/>
                                      </w:rPr>
                                    </w:pPr>
                                    <w:r w:rsidRPr="00FC06FC">
                                      <w:rPr>
                                        <w:color w:val="000000" w:themeColor="text1"/>
                                        <w:sz w:val="24"/>
                                      </w:rPr>
                                      <w:t xml:space="preserve">Провести розрахунок </w:t>
                                    </w:r>
                                    <m:oMath>
                                      <m:sSubSup>
                                        <m:sSubSupPr>
                                          <m:ctrlPr>
                                            <w:rPr>
                                              <w:rFonts w:ascii="Cambria Math" w:eastAsiaTheme="minorEastAsia" w:hAnsi="Cambria Math"/>
                                              <w:i/>
                                              <w:color w:val="000000" w:themeColor="text1"/>
                                              <w:sz w:val="32"/>
                                              <w:szCs w:val="28"/>
                                              <w:lang w:val="en-US"/>
                                            </w:rPr>
                                          </m:ctrlPr>
                                        </m:sSubSupPr>
                                        <m:e>
                                          <m:r>
                                            <w:rPr>
                                              <w:rFonts w:ascii="Cambria Math" w:eastAsiaTheme="minorEastAsia" w:hAnsi="Cambria Math"/>
                                              <w:color w:val="000000" w:themeColor="text1"/>
                                              <w:sz w:val="32"/>
                                              <w:szCs w:val="28"/>
                                              <w:lang w:val="en-US"/>
                                            </w:rPr>
                                            <m:t>T</m:t>
                                          </m:r>
                                        </m:e>
                                        <m:sub>
                                          <m:r>
                                            <w:rPr>
                                              <w:rFonts w:ascii="Cambria Math" w:eastAsiaTheme="minorEastAsia" w:hAnsi="Cambria Math"/>
                                              <w:color w:val="000000" w:themeColor="text1"/>
                                              <w:sz w:val="32"/>
                                              <w:szCs w:val="28"/>
                                              <w:lang w:val="en-US"/>
                                            </w:rPr>
                                            <m:t>Н2</m:t>
                                          </m:r>
                                        </m:sub>
                                        <m:sup>
                                          <m:r>
                                            <w:rPr>
                                              <w:rFonts w:ascii="Cambria Math" w:eastAsiaTheme="minorEastAsia" w:hAnsi="Cambria Math"/>
                                              <w:color w:val="000000" w:themeColor="text1"/>
                                              <w:sz w:val="32"/>
                                              <w:szCs w:val="28"/>
                                              <w:lang w:val="en-US"/>
                                            </w:rPr>
                                            <m:t>2</m:t>
                                          </m:r>
                                        </m:sup>
                                      </m:sSubSup>
                                    </m:oMath>
                                    <w:r w:rsidRPr="00FC06FC">
                                      <w:rPr>
                                        <w:color w:val="000000" w:themeColor="text1"/>
                                        <w:sz w:val="24"/>
                                      </w:rPr>
                                      <w:t xml:space="preserve">для кожного показника окремо, порівняти </w:t>
                                    </w:r>
                                    <w:r>
                                      <w:rPr>
                                        <w:color w:val="000000" w:themeColor="text1"/>
                                        <w:sz w:val="24"/>
                                      </w:rPr>
                                      <w:t xml:space="preserve"> </w:t>
                                    </w:r>
                                    <m:oMath>
                                      <m:sSubSup>
                                        <m:sSubSupPr>
                                          <m:ctrlPr>
                                            <w:rPr>
                                              <w:rFonts w:ascii="Cambria Math" w:hAnsi="Cambria Math"/>
                                              <w:i/>
                                              <w:color w:val="000000" w:themeColor="text1"/>
                                              <w:sz w:val="26"/>
                                              <w:szCs w:val="26"/>
                                            </w:rPr>
                                          </m:ctrlPr>
                                        </m:sSubSupPr>
                                        <m:e>
                                          <m:r>
                                            <w:rPr>
                                              <w:rFonts w:ascii="Cambria Math" w:hAnsi="Cambria Math"/>
                                              <w:color w:val="000000" w:themeColor="text1"/>
                                              <w:sz w:val="26"/>
                                              <w:szCs w:val="26"/>
                                            </w:rPr>
                                            <m:t>Т</m:t>
                                          </m:r>
                                        </m:e>
                                        <m:sub>
                                          <m:r>
                                            <w:rPr>
                                              <w:rFonts w:ascii="Cambria Math" w:hAnsi="Cambria Math"/>
                                              <w:color w:val="000000" w:themeColor="text1"/>
                                              <w:sz w:val="26"/>
                                              <w:szCs w:val="26"/>
                                            </w:rPr>
                                            <m:t>Н</m:t>
                                          </m:r>
                                        </m:sub>
                                        <m:sup>
                                          <m:r>
                                            <w:rPr>
                                              <w:rFonts w:ascii="Cambria Math" w:hAnsi="Cambria Math"/>
                                              <w:color w:val="000000" w:themeColor="text1"/>
                                              <w:sz w:val="26"/>
                                              <w:szCs w:val="26"/>
                                            </w:rPr>
                                            <m:t>2</m:t>
                                          </m:r>
                                        </m:sup>
                                      </m:sSubSup>
                                      <m:r>
                                        <w:rPr>
                                          <w:rFonts w:ascii="Cambria Math" w:hAnsi="Cambria Math"/>
                                          <w:color w:val="000000" w:themeColor="text1"/>
                                          <w:sz w:val="26"/>
                                          <w:szCs w:val="26"/>
                                        </w:rPr>
                                        <m:t xml:space="preserve"> &lt;</m:t>
                                      </m:r>
                                      <m:sSubSup>
                                        <m:sSubSupPr>
                                          <m:ctrlPr>
                                            <w:rPr>
                                              <w:rFonts w:ascii="Cambria Math" w:eastAsiaTheme="minorEastAsia" w:hAnsi="Cambria Math"/>
                                              <w:i/>
                                              <w:color w:val="000000" w:themeColor="text1"/>
                                              <w:sz w:val="26"/>
                                              <w:szCs w:val="26"/>
                                            </w:rPr>
                                          </m:ctrlPr>
                                        </m:sSubSupPr>
                                        <m:e>
                                          <m:r>
                                            <w:rPr>
                                              <w:rFonts w:ascii="Cambria Math" w:eastAsiaTheme="minorEastAsia" w:hAnsi="Cambria Math"/>
                                              <w:color w:val="000000" w:themeColor="text1"/>
                                              <w:sz w:val="26"/>
                                              <w:szCs w:val="26"/>
                                            </w:rPr>
                                            <m:t>Т</m:t>
                                          </m:r>
                                        </m:e>
                                        <m:sub>
                                          <m:r>
                                            <w:rPr>
                                              <w:rFonts w:ascii="Cambria Math" w:eastAsiaTheme="minorEastAsia" w:hAnsi="Cambria Math"/>
                                              <w:color w:val="000000" w:themeColor="text1"/>
                                              <w:sz w:val="26"/>
                                              <w:szCs w:val="26"/>
                                            </w:rPr>
                                            <m:t>кр</m:t>
                                          </m:r>
                                        </m:sub>
                                        <m:sup>
                                          <m:r>
                                            <w:rPr>
                                              <w:rFonts w:ascii="Cambria Math" w:eastAsiaTheme="minorEastAsia" w:hAnsi="Cambria Math"/>
                                              <w:color w:val="000000" w:themeColor="text1"/>
                                              <w:sz w:val="26"/>
                                              <w:szCs w:val="26"/>
                                            </w:rPr>
                                            <m:t>2</m:t>
                                          </m:r>
                                        </m:sup>
                                      </m:sSubSup>
                                    </m:oMath>
                                  </w:p>
                                  <w:p w:rsidR="00374279" w:rsidRPr="00DB53BF" w:rsidRDefault="00374279" w:rsidP="00DC3287">
                                    <w:pPr>
                                      <w:jc w:val="center"/>
                                      <w:rPr>
                                        <w:color w:val="000000" w:themeColor="text1"/>
                                        <w:sz w:val="26"/>
                                        <w:szCs w:val="26"/>
                                      </w:rPr>
                                    </w:pPr>
                                  </w:p>
                                  <w:p w:rsidR="00374279" w:rsidRPr="00DB53BF" w:rsidRDefault="00374279" w:rsidP="00DC3287">
                                    <w:pPr>
                                      <w:jc w:val="center"/>
                                      <w:rPr>
                                        <w:color w:val="000000" w:themeColor="text1"/>
                                        <w:sz w:val="26"/>
                                        <w:szCs w:val="26"/>
                                      </w:rPr>
                                    </w:pPr>
                                    <w:r w:rsidRPr="00DB53BF">
                                      <w:rPr>
                                        <w:rFonts w:eastAsiaTheme="minorEastAsia"/>
                                        <w:color w:val="000000" w:themeColor="text1"/>
                                        <w:sz w:val="26"/>
                                        <w:szCs w:val="2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Прямая со стрелкой 166"/>
                              <wps:cNvCnPr/>
                              <wps:spPr>
                                <a:xfrm>
                                  <a:off x="2596896" y="7144517"/>
                                  <a:ext cx="0" cy="6705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167" name="Группа 167"/>
                              <wpg:cNvGrpSpPr/>
                              <wpg:grpSpPr>
                                <a:xfrm>
                                  <a:off x="-268248" y="136969"/>
                                  <a:ext cx="4594758" cy="7641787"/>
                                  <a:chOff x="-268248" y="136969"/>
                                  <a:chExt cx="4594758" cy="7641787"/>
                                </a:xfrm>
                              </wpg:grpSpPr>
                              <wps:wsp>
                                <wps:cNvPr id="168" name="Прямая со стрелкой 168"/>
                                <wps:cNvCnPr/>
                                <wps:spPr>
                                  <a:xfrm>
                                    <a:off x="3133074" y="5157213"/>
                                    <a:ext cx="0" cy="6705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169" name="Группа 169"/>
                                <wpg:cNvGrpSpPr/>
                                <wpg:grpSpPr>
                                  <a:xfrm>
                                    <a:off x="-268248" y="136969"/>
                                    <a:ext cx="4594758" cy="7641787"/>
                                    <a:chOff x="-268248" y="136969"/>
                                    <a:chExt cx="4594758" cy="7641787"/>
                                  </a:xfrm>
                                </wpg:grpSpPr>
                                <wpg:grpSp>
                                  <wpg:cNvPr id="170" name="Группа 170"/>
                                  <wpg:cNvGrpSpPr/>
                                  <wpg:grpSpPr>
                                    <a:xfrm>
                                      <a:off x="-268248" y="136969"/>
                                      <a:ext cx="4594758" cy="5105591"/>
                                      <a:chOff x="-268248" y="136969"/>
                                      <a:chExt cx="4594758" cy="5105591"/>
                                    </a:xfrm>
                                  </wpg:grpSpPr>
                                  <wps:wsp>
                                    <wps:cNvPr id="171" name="Прямоугольник 171"/>
                                    <wps:cNvSpPr/>
                                    <wps:spPr>
                                      <a:xfrm>
                                        <a:off x="2023872" y="4840224"/>
                                        <a:ext cx="1097153" cy="365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386E7B" w:rsidRDefault="00374279" w:rsidP="00DC3287">
                                          <w:pPr>
                                            <w:jc w:val="center"/>
                                            <w:rPr>
                                              <w:color w:val="000000" w:themeColor="text1"/>
                                              <w:sz w:val="32"/>
                                            </w:rPr>
                                          </w:pPr>
                                          <w:r>
                                            <w:rPr>
                                              <w:color w:val="000000" w:themeColor="text1"/>
                                              <w:sz w:val="32"/>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2" name="Группа 172"/>
                                    <wpg:cNvGrpSpPr/>
                                    <wpg:grpSpPr>
                                      <a:xfrm>
                                        <a:off x="-268248" y="136969"/>
                                        <a:ext cx="4594758" cy="5105591"/>
                                        <a:chOff x="-268248" y="136969"/>
                                        <a:chExt cx="4594758" cy="5105591"/>
                                      </a:xfrm>
                                    </wpg:grpSpPr>
                                    <wps:wsp>
                                      <wps:cNvPr id="173" name="Прямоугольник 173"/>
                                      <wps:cNvSpPr/>
                                      <wps:spPr>
                                        <a:xfrm>
                                          <a:off x="97536" y="4876800"/>
                                          <a:ext cx="1097153" cy="3657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386E7B" w:rsidRDefault="00374279" w:rsidP="00DC3287">
                                            <w:pPr>
                                              <w:jc w:val="center"/>
                                              <w:rPr>
                                                <w:color w:val="000000" w:themeColor="text1"/>
                                                <w:sz w:val="32"/>
                                              </w:rPr>
                                            </w:pPr>
                                            <w:r w:rsidRPr="00386E7B">
                                              <w:rPr>
                                                <w:color w:val="000000" w:themeColor="text1"/>
                                                <w:sz w:val="32"/>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4" name="Группа 174"/>
                                      <wpg:cNvGrpSpPr/>
                                      <wpg:grpSpPr>
                                        <a:xfrm>
                                          <a:off x="-268248" y="136969"/>
                                          <a:ext cx="4594758" cy="5044631"/>
                                          <a:chOff x="-268248" y="136969"/>
                                          <a:chExt cx="4594758" cy="5044631"/>
                                        </a:xfrm>
                                      </wpg:grpSpPr>
                                      <wpg:grpSp>
                                        <wpg:cNvPr id="175" name="Группа 175"/>
                                        <wpg:cNvGrpSpPr/>
                                        <wpg:grpSpPr>
                                          <a:xfrm>
                                            <a:off x="-268248" y="136969"/>
                                            <a:ext cx="4594758" cy="4325189"/>
                                            <a:chOff x="-268248" y="136969"/>
                                            <a:chExt cx="4594758" cy="4325189"/>
                                          </a:xfrm>
                                        </wpg:grpSpPr>
                                        <wps:wsp>
                                          <wps:cNvPr id="176" name="Овал 176"/>
                                          <wps:cNvSpPr/>
                                          <wps:spPr>
                                            <a:xfrm>
                                              <a:off x="633984" y="136969"/>
                                              <a:ext cx="2333625" cy="5715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FC06FC" w:rsidRDefault="00374279" w:rsidP="00DC3287">
                                                <w:pPr>
                                                  <w:jc w:val="center"/>
                                                  <w:rPr>
                                                    <w:color w:val="000000" w:themeColor="text1"/>
                                                    <w:sz w:val="28"/>
                                                  </w:rPr>
                                                </w:pPr>
                                                <w:r w:rsidRPr="00FC06FC">
                                                  <w:rPr>
                                                    <w:color w:val="000000" w:themeColor="text1"/>
                                                    <w:sz w:val="28"/>
                                                  </w:rPr>
                                                  <w:t>Зняття показників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7" name="Группа 177"/>
                                          <wpg:cNvGrpSpPr/>
                                          <wpg:grpSpPr>
                                            <a:xfrm>
                                              <a:off x="-268248" y="708472"/>
                                              <a:ext cx="4594758" cy="3753686"/>
                                              <a:chOff x="-268248" y="135448"/>
                                              <a:chExt cx="4594758" cy="3753686"/>
                                            </a:xfrm>
                                          </wpg:grpSpPr>
                                          <wps:wsp>
                                            <wps:cNvPr id="178" name="Прямая со стрелкой 178"/>
                                            <wps:cNvCnPr/>
                                            <wps:spPr>
                                              <a:xfrm>
                                                <a:off x="1816608" y="135448"/>
                                                <a:ext cx="9525" cy="581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79" name="Группа 179"/>
                                            <wpg:cNvGrpSpPr/>
                                            <wpg:grpSpPr>
                                              <a:xfrm>
                                                <a:off x="-268248" y="716476"/>
                                                <a:ext cx="4594758" cy="3172658"/>
                                                <a:chOff x="-268248" y="155644"/>
                                                <a:chExt cx="4594758" cy="3172658"/>
                                              </a:xfrm>
                                            </wpg:grpSpPr>
                                            <wps:wsp>
                                              <wps:cNvPr id="180" name="Параллелограмм 180"/>
                                              <wps:cNvSpPr/>
                                              <wps:spPr>
                                                <a:xfrm>
                                                  <a:off x="585216" y="155644"/>
                                                  <a:ext cx="3061103" cy="1011936"/>
                                                </a:xfrm>
                                                <a:prstGeom prst="parallelogra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FC06FC" w:rsidRDefault="00374279" w:rsidP="00DC3287">
                                                    <w:pPr>
                                                      <w:jc w:val="center"/>
                                                      <w:rPr>
                                                        <w:color w:val="000000" w:themeColor="text1"/>
                                                        <w:sz w:val="24"/>
                                                      </w:rPr>
                                                    </w:pPr>
                                                    <w:r w:rsidRPr="00FC06FC">
                                                      <w:rPr>
                                                        <w:color w:val="000000" w:themeColor="text1"/>
                                                        <w:sz w:val="24"/>
                                                      </w:rPr>
                                                      <w:t>Введення виміряних даних:</w:t>
                                                    </w:r>
                                                  </w:p>
                                                  <w:p w:rsidR="00374279" w:rsidRPr="00DB53BF" w:rsidRDefault="00374279" w:rsidP="00DC3287">
                                                    <w:pPr>
                                                      <w:jc w:val="center"/>
                                                      <w:rPr>
                                                        <w:color w:val="000000" w:themeColor="text1"/>
                                                        <w:sz w:val="24"/>
                                                      </w:rPr>
                                                    </w:pPr>
                                                    <w:r w:rsidRPr="00DB53BF">
                                                      <w:rPr>
                                                        <w:b/>
                                                        <w:bCs/>
                                                        <w:i/>
                                                        <w:iCs/>
                                                        <w:color w:val="000000" w:themeColor="text1"/>
                                                        <w:sz w:val="24"/>
                                                        <w:lang w:val="ru-RU"/>
                                                      </w:rPr>
                                                      <w:t xml:space="preserve">TLCOSB, </w:t>
                                                    </w:r>
                                                    <w:r w:rsidRPr="00DB53BF">
                                                      <w:rPr>
                                                        <w:b/>
                                                        <w:bCs/>
                                                        <w:i/>
                                                        <w:iCs/>
                                                        <w:color w:val="000000" w:themeColor="text1"/>
                                                        <w:sz w:val="24"/>
                                                        <w:lang w:val="en-US"/>
                                                      </w:rPr>
                                                      <w:t>VA, VIN,</w:t>
                                                    </w:r>
                                                    <w:r w:rsidRPr="00DB53BF">
                                                      <w:rPr>
                                                        <w:b/>
                                                        <w:bCs/>
                                                        <w:i/>
                                                        <w:iCs/>
                                                        <w:color w:val="000000" w:themeColor="text1"/>
                                                        <w:sz w:val="24"/>
                                                      </w:rPr>
                                                      <w:t xml:space="preserve"> ЧСС.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1" name="Группа 181"/>
                                              <wpg:cNvGrpSpPr/>
                                              <wpg:grpSpPr>
                                                <a:xfrm>
                                                  <a:off x="-268248" y="1167613"/>
                                                  <a:ext cx="4594758" cy="2160689"/>
                                                  <a:chOff x="-268248" y="155677"/>
                                                  <a:chExt cx="4594758" cy="2160689"/>
                                                </a:xfrm>
                                              </wpg:grpSpPr>
                                              <wps:wsp>
                                                <wps:cNvPr id="182" name="Прямая со стрелкой 182"/>
                                                <wps:cNvCnPr/>
                                                <wps:spPr>
                                                  <a:xfrm flipH="1">
                                                    <a:off x="1780012" y="155677"/>
                                                    <a:ext cx="9525" cy="6000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3" name="Параллелограмм 183"/>
                                                <wps:cNvSpPr/>
                                                <wps:spPr>
                                                  <a:xfrm>
                                                    <a:off x="-268248" y="755756"/>
                                                    <a:ext cx="4594758" cy="1560610"/>
                                                  </a:xfrm>
                                                  <a:prstGeom prst="parallelogra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C11804" w:rsidRDefault="00374279" w:rsidP="00DC3287">
                                                      <w:pPr>
                                                        <w:spacing w:line="240" w:lineRule="auto"/>
                                                        <w:jc w:val="center"/>
                                                        <w:rPr>
                                                          <w:color w:val="000000" w:themeColor="text1"/>
                                                          <w:sz w:val="24"/>
                                                        </w:rPr>
                                                      </w:pPr>
                                                      <w:r w:rsidRPr="00C11804">
                                                        <w:rPr>
                                                          <w:color w:val="000000" w:themeColor="text1"/>
                                                          <w:sz w:val="24"/>
                                                        </w:rPr>
                                                        <w:t>Розрахунок та порівняння значень</w:t>
                                                      </w:r>
                                                    </w:p>
                                                    <w:p w:rsidR="00374279" w:rsidRPr="00C11804" w:rsidRDefault="00061282" w:rsidP="00DC3287">
                                                      <w:pPr>
                                                        <w:spacing w:line="240" w:lineRule="auto"/>
                                                        <w:jc w:val="center"/>
                                                        <w:rPr>
                                                          <w:rFonts w:eastAsiaTheme="minorEastAsia"/>
                                                          <w:color w:val="000000" w:themeColor="text1"/>
                                                          <w:sz w:val="24"/>
                                                          <w:szCs w:val="26"/>
                                                        </w:rPr>
                                                      </w:pPr>
                                                      <m:oMathPara>
                                                        <m:oMath>
                                                          <m:sSubSup>
                                                            <m:sSubSupPr>
                                                              <m:ctrlPr>
                                                                <w:rPr>
                                                                  <w:rFonts w:ascii="Cambria Math" w:hAnsi="Cambria Math"/>
                                                                  <w:i/>
                                                                  <w:color w:val="000000" w:themeColor="text1"/>
                                                                  <w:sz w:val="24"/>
                                                                  <w:szCs w:val="26"/>
                                                                </w:rPr>
                                                              </m:ctrlPr>
                                                            </m:sSubSupPr>
                                                            <m:e>
                                                              <m:r>
                                                                <w:rPr>
                                                                  <w:rFonts w:ascii="Cambria Math" w:hAnsi="Cambria Math"/>
                                                                  <w:color w:val="000000" w:themeColor="text1"/>
                                                                  <w:sz w:val="24"/>
                                                                  <w:szCs w:val="26"/>
                                                                </w:rPr>
                                                                <m:t>Т</m:t>
                                                              </m:r>
                                                            </m:e>
                                                            <m:sub>
                                                              <m:r>
                                                                <w:rPr>
                                                                  <w:rFonts w:ascii="Cambria Math" w:hAnsi="Cambria Math"/>
                                                                  <w:color w:val="000000" w:themeColor="text1"/>
                                                                  <w:sz w:val="24"/>
                                                                  <w:szCs w:val="26"/>
                                                                </w:rPr>
                                                                <m:t>Н</m:t>
                                                              </m:r>
                                                            </m:sub>
                                                            <m:sup>
                                                              <m:r>
                                                                <w:rPr>
                                                                  <w:rFonts w:ascii="Cambria Math" w:hAnsi="Cambria Math"/>
                                                                  <w:color w:val="000000" w:themeColor="text1"/>
                                                                  <w:sz w:val="24"/>
                                                                  <w:szCs w:val="26"/>
                                                                </w:rPr>
                                                                <m:t>2</m:t>
                                                              </m:r>
                                                            </m:sup>
                                                          </m:sSubSup>
                                                          <m:r>
                                                            <w:rPr>
                                                              <w:rFonts w:ascii="Cambria Math" w:hAnsi="Cambria Math"/>
                                                              <w:color w:val="000000" w:themeColor="text1"/>
                                                              <w:sz w:val="24"/>
                                                              <w:szCs w:val="26"/>
                                                            </w:rPr>
                                                            <m:t xml:space="preserve"> &lt;</m:t>
                                                          </m:r>
                                                          <m:sSubSup>
                                                            <m:sSubSupPr>
                                                              <m:ctrlPr>
                                                                <w:rPr>
                                                                  <w:rFonts w:ascii="Cambria Math" w:eastAsiaTheme="minorEastAsia" w:hAnsi="Cambria Math"/>
                                                                  <w:i/>
                                                                  <w:color w:val="000000" w:themeColor="text1"/>
                                                                  <w:sz w:val="24"/>
                                                                  <w:szCs w:val="26"/>
                                                                </w:rPr>
                                                              </m:ctrlPr>
                                                            </m:sSubSupPr>
                                                            <m:e>
                                                              <m:r>
                                                                <w:rPr>
                                                                  <w:rFonts w:ascii="Cambria Math" w:eastAsiaTheme="minorEastAsia" w:hAnsi="Cambria Math"/>
                                                                  <w:color w:val="000000" w:themeColor="text1"/>
                                                                  <w:sz w:val="24"/>
                                                                  <w:szCs w:val="26"/>
                                                                </w:rPr>
                                                                <m:t>Т</m:t>
                                                              </m:r>
                                                            </m:e>
                                                            <m:sub>
                                                              <m:r>
                                                                <w:rPr>
                                                                  <w:rFonts w:ascii="Cambria Math" w:eastAsiaTheme="minorEastAsia" w:hAnsi="Cambria Math"/>
                                                                  <w:color w:val="000000" w:themeColor="text1"/>
                                                                  <w:sz w:val="24"/>
                                                                  <w:szCs w:val="26"/>
                                                                </w:rPr>
                                                                <m:t>кр</m:t>
                                                              </m:r>
                                                            </m:sub>
                                                            <m:sup>
                                                              <m:r>
                                                                <w:rPr>
                                                                  <w:rFonts w:ascii="Cambria Math" w:eastAsiaTheme="minorEastAsia" w:hAnsi="Cambria Math"/>
                                                                  <w:color w:val="000000" w:themeColor="text1"/>
                                                                  <w:sz w:val="24"/>
                                                                  <w:szCs w:val="26"/>
                                                                </w:rPr>
                                                                <m:t>2</m:t>
                                                              </m:r>
                                                            </m:sup>
                                                          </m:sSubSup>
                                                        </m:oMath>
                                                      </m:oMathPara>
                                                    </w:p>
                                                    <w:p w:rsidR="00374279" w:rsidRPr="00DB53BF" w:rsidRDefault="00374279" w:rsidP="00DC3287">
                                                      <w:pPr>
                                                        <w:spacing w:line="240" w:lineRule="auto"/>
                                                        <w:jc w:val="center"/>
                                                        <w:rPr>
                                                          <w:color w:val="000000" w:themeColor="text1"/>
                                                          <w:sz w:val="26"/>
                                                          <w:szCs w:val="26"/>
                                                        </w:rPr>
                                                      </w:pPr>
                                                      <w:r w:rsidRPr="00C11804">
                                                        <w:rPr>
                                                          <w:rFonts w:eastAsiaTheme="minorEastAsia"/>
                                                          <w:color w:val="000000" w:themeColor="text1"/>
                                                          <w:sz w:val="24"/>
                                                          <w:szCs w:val="26"/>
                                                        </w:rPr>
                                                        <w:t>для кожного показника</w:t>
                                                      </w:r>
                                                      <w:r>
                                                        <w:rPr>
                                                          <w:rFonts w:eastAsiaTheme="minorEastAsia"/>
                                                          <w:color w:val="000000" w:themeColor="text1"/>
                                                          <w:sz w:val="24"/>
                                                          <w:szCs w:val="26"/>
                                                        </w:rPr>
                                                        <w:t xml:space="preserve"> </w:t>
                                                      </w:r>
                                                      <w:r w:rsidRPr="00DB53BF">
                                                        <w:rPr>
                                                          <w:rFonts w:eastAsiaTheme="minorEastAsia"/>
                                                          <w:color w:val="000000" w:themeColor="text1"/>
                                                          <w:sz w:val="26"/>
                                                          <w:szCs w:val="26"/>
                                                        </w:rPr>
                                                        <w:t xml:space="preserve"> </w:t>
                                                      </w:r>
                                                      <m:oMath>
                                                        <m:sSubSup>
                                                          <m:sSubSupPr>
                                                            <m:ctrlPr>
                                                              <w:rPr>
                                                                <w:rFonts w:ascii="Cambria Math" w:eastAsiaTheme="minorEastAsia" w:hAnsi="Cambria Math"/>
                                                                <w:i/>
                                                                <w:color w:val="000000" w:themeColor="text1"/>
                                                                <w:sz w:val="26"/>
                                                                <w:szCs w:val="26"/>
                                                              </w:rPr>
                                                            </m:ctrlPr>
                                                          </m:sSubSupPr>
                                                          <m:e>
                                                            <m:r>
                                                              <w:rPr>
                                                                <w:rFonts w:ascii="Cambria Math" w:eastAsiaTheme="minorEastAsia" w:hAnsi="Cambria Math"/>
                                                                <w:color w:val="000000" w:themeColor="text1"/>
                                                                <w:sz w:val="26"/>
                                                                <w:szCs w:val="26"/>
                                                              </w:rPr>
                                                              <m:t>Т</m:t>
                                                            </m:r>
                                                          </m:e>
                                                          <m:sub>
                                                            <m:r>
                                                              <w:rPr>
                                                                <w:rFonts w:ascii="Cambria Math" w:eastAsiaTheme="minorEastAsia" w:hAnsi="Cambria Math"/>
                                                                <w:color w:val="000000" w:themeColor="text1"/>
                                                                <w:sz w:val="26"/>
                                                                <w:szCs w:val="26"/>
                                                              </w:rPr>
                                                              <m:t>кр</m:t>
                                                            </m:r>
                                                          </m:sub>
                                                          <m:sup>
                                                            <m:r>
                                                              <w:rPr>
                                                                <w:rFonts w:ascii="Cambria Math" w:eastAsiaTheme="minorEastAsia" w:hAnsi="Cambria Math"/>
                                                                <w:color w:val="000000" w:themeColor="text1"/>
                                                                <w:sz w:val="26"/>
                                                                <w:szCs w:val="26"/>
                                                              </w:rPr>
                                                              <m:t>2</m:t>
                                                            </m:r>
                                                          </m:sup>
                                                        </m:sSubSup>
                                                      </m:oMath>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s:wsp>
                                        <wps:cNvPr id="184" name="Прямая соединительная линия 184"/>
                                        <wps:cNvCnPr/>
                                        <wps:spPr>
                                          <a:xfrm flipH="1">
                                            <a:off x="1560417" y="4462075"/>
                                            <a:ext cx="1" cy="661422"/>
                                          </a:xfrm>
                                          <a:prstGeom prst="line">
                                            <a:avLst/>
                                          </a:prstGeom>
                                        </wps:spPr>
                                        <wps:style>
                                          <a:lnRef idx="1">
                                            <a:schemeClr val="dk1"/>
                                          </a:lnRef>
                                          <a:fillRef idx="0">
                                            <a:schemeClr val="dk1"/>
                                          </a:fillRef>
                                          <a:effectRef idx="0">
                                            <a:schemeClr val="dk1"/>
                                          </a:effectRef>
                                          <a:fontRef idx="minor">
                                            <a:schemeClr val="tx1"/>
                                          </a:fontRef>
                                        </wps:style>
                                        <wps:bodyPr/>
                                      </wps:wsp>
                                      <wps:wsp>
                                        <wps:cNvPr id="185" name="Прямая соединительная линия 185"/>
                                        <wps:cNvCnPr/>
                                        <wps:spPr>
                                          <a:xfrm flipH="1">
                                            <a:off x="133987" y="5157216"/>
                                            <a:ext cx="2987040" cy="24384"/>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s:wsp>
                                  <wps:cNvPr id="186" name="Прямая со стрелкой 186"/>
                                  <wps:cNvCnPr/>
                                  <wps:spPr>
                                    <a:xfrm>
                                      <a:off x="158496" y="5181606"/>
                                      <a:ext cx="0" cy="2597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87" name="Прямая со стрелкой 187"/>
                              <wps:cNvCnPr/>
                              <wps:spPr>
                                <a:xfrm>
                                  <a:off x="4449696" y="7132320"/>
                                  <a:ext cx="0" cy="6705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188" name="Прямоугольник 188"/>
                            <wps:cNvSpPr/>
                            <wps:spPr>
                              <a:xfrm>
                                <a:off x="3328416" y="7827266"/>
                                <a:ext cx="2681859" cy="6186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FC06FC" w:rsidRDefault="00374279" w:rsidP="00DC3287">
                                  <w:pPr>
                                    <w:jc w:val="center"/>
                                    <w:rPr>
                                      <w:color w:val="000000" w:themeColor="text1"/>
                                      <w:sz w:val="28"/>
                                    </w:rPr>
                                  </w:pPr>
                                  <w:r w:rsidRPr="00FC06FC">
                                    <w:rPr>
                                      <w:color w:val="000000" w:themeColor="text1"/>
                                      <w:sz w:val="28"/>
                                    </w:rPr>
                                    <w:t>Показники</w:t>
                                  </w:r>
                                  <w:r>
                                    <w:rPr>
                                      <w:color w:val="000000" w:themeColor="text1"/>
                                      <w:sz w:val="28"/>
                                    </w:rPr>
                                    <w:t xml:space="preserve"> не</w:t>
                                  </w:r>
                                  <w:r w:rsidRPr="00FC06FC">
                                    <w:rPr>
                                      <w:color w:val="000000" w:themeColor="text1"/>
                                      <w:sz w:val="28"/>
                                    </w:rPr>
                                    <w:t xml:space="preserve"> в нормі</w:t>
                                  </w:r>
                                  <w:r>
                                    <w:rPr>
                                      <w:color w:val="000000" w:themeColor="text1"/>
                                      <w:sz w:val="28"/>
                                    </w:rPr>
                                    <w:t>, передати дані лікарю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 name="Овал 189"/>
                            <wps:cNvSpPr/>
                            <wps:spPr>
                              <a:xfrm>
                                <a:off x="1996812" y="8948944"/>
                                <a:ext cx="2170412" cy="588598"/>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74279" w:rsidRPr="003E34EB" w:rsidRDefault="00374279" w:rsidP="00DC3287">
                                  <w:pPr>
                                    <w:jc w:val="center"/>
                                    <w:rPr>
                                      <w:color w:val="000000" w:themeColor="text1"/>
                                      <w:sz w:val="36"/>
                                    </w:rPr>
                                  </w:pPr>
                                  <w:r w:rsidRPr="003E34EB">
                                    <w:rPr>
                                      <w:color w:val="000000" w:themeColor="text1"/>
                                      <w:sz w:val="36"/>
                                    </w:rPr>
                                    <w:t>Кінець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 name="Прямая со стрелкой 190"/>
                            <wps:cNvCnPr/>
                            <wps:spPr>
                              <a:xfrm>
                                <a:off x="2414016" y="8445867"/>
                                <a:ext cx="0" cy="5730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1" name="Прямая со стрелкой 191"/>
                            <wps:cNvCnPr/>
                            <wps:spPr>
                              <a:xfrm>
                                <a:off x="3755136" y="8445867"/>
                                <a:ext cx="0" cy="5730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wgp>
                  </a:graphicData>
                </a:graphic>
              </wp:inline>
            </w:drawing>
          </mc:Choice>
          <mc:Fallback>
            <w:pict>
              <v:group id="Группа 158" o:spid="_x0000_s1026" style="width:453.1pt;height:617.3pt;mso-position-horizontal-relative:char;mso-position-vertical-relative:line" coordorigin="-975,1369" coordsize="61078,94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dGybwoAALlXAAAOAAAAZHJzL2Uyb0RvYy54bWzsXN2O28YVvi/QdyB0by+H/xQsB8bGdgsY&#10;iVGnyDWXorRCKZIlud7dXKXpbQFf9L55BaNpgTZx3VfQvlG/+ae0pFbSeqWtl3Es82dmSB6e+eac&#10;75zDJ19czFPjbVJWszwbDchjc2AkWZyPZ9l0NPj9Ny8eBQOjqqNsHKV5lowGl0k1+OLpr3/15LwY&#10;JlZ+mqfjpDQwSFYNz4vR4LSui+HRURWfJvOoepwXSYaTk7ycRzV2y+nRuIzOMfo8PbJM0zs6z8tx&#10;UeZxUlU4+iU/OXjKxp9Mkrj+ejKpktpIRwPcW81+S/Z7Qn+Pnj6JhtMyKk5nsbiNaIe7mEezDBdV&#10;Q30Z1ZFxVs6uDTWfxWVe5ZP6cZzPj/LJZBYn7BnwNMRceZqXZX5WsGeZDs+nhRITRLsip52Hjb96&#10;+7o0ZmO8OxevKovmeEmLv159f/XnxX/x571Bj0NK58V0iMYvy+JN8boUB6Z8jz74xaSc03/xSMYF&#10;k++lkm9yURsxDrq+63iWMzBinPMDO3Rcj7+B+BSvifZ7FPquhxeFBsT2Qi+U55+LMTxioqfLxwgd&#10;03R9m7Y5krdwRO9U3dh5Ab2qtOiq24nuzWlUJOyNVFQaSnShEt2PEN27xYfFRwjwp8XHxS9Xf1n8&#10;Z/Gvxc8QJHsYekfoqqRYDSsItEWEjm96hFhMFr7jEdd0uDCkOIkZ+sS1uShsz/UhuKYkomFRVvXL&#10;JJ8bdGM0KDEdmJZGb19VNW8qm9AbqPJ0Nn4xS1O2Q6dgcpyWxtsIk+dkSsTgS63SbKeOeFu0J96V&#10;fHy2VV+mCR0vzX6XTKCVUAiL3TDDA30zURwnWU34qdNonPB7dE38J+9S3j5TDTYgHXmCp1NjiwFk&#10;Sz6IHJuLR7SnXRMGJ6qzue7GeGfVg105z2rVeT7L8rJtgBRPJa7M20shcdFQKdUXJxdoQjdP8vEl&#10;dLDMOa5VRfxihjf9Kqrq11EJIMNMAjjXX+Nnkubno0EutgbGaV5+13actsckwdmBcQ5gHA2qP55F&#10;ZTIw0t9mmD4hcRyKpGzHcX0LO2XzzEnzTHY2P86hPgTLQBGzTdq+TuXmpMzn3wLDn9Gr4lSUxbj2&#10;aBDXpdw5rjlgYxWIk2fPWDOgZxHVr7I3RUwHpwKmmvzNxbdRWQh1rzFRvsrllI2GK1rP29KeWf7s&#10;rM4nMzYltFyF6AEfHP4YqCgklHOfolUbbPLJuCVsdsCfnPFd4BcN/88B1IN+CCGuAVC0Eoq/EYAS&#10;zwxtB8sNXW1s38M+7Y+ZLNaSHkCpNKqHCKDc5JHq1OPoPcBRWDqtOGrxt7SV+flgcRTW4AY4yixm&#10;utBthKNY4Ji9Dgs0YC9DI6htBjABPG6CwnAPbNZAGeP3wwStL6RR1bBdexP0diYoQ1AxN3tL9F5Y&#10;ojB1WhGU+Y2f1hJ1A9u0TDHxfc8PiMlogqYlanmB5YBU6PTluwZR8HEIX94DtyAhdPH+6vvF+8Uv&#10;+PNP/P24+Intf1h8MAjabWOMWkBKio5UGm5AXDdY8eZtx/eJJSRKbCsILSZRJYxrWFrAxUvTJM3B&#10;X82ZC7Ti4VDXn1l4d+HX96CaTKhwJ5/Sr2egqlbn3izdn1m6D5rQw+yW0CJowvdX74yrPy0+4ufq&#10;B4ALhZmfATT/BsAwblRYaceZIF0lXybpTsW4Wm7oBSGuQG01cDQu8Ze9XZhxlHf1fJMyrMCubmSp&#10;6jKaTU/r4zzLwBnmJWdYOuCFc4B1NEufZ2OjvixAIdflLMqmaSKusyHZ10rIjf8grbd2Fq+ViNOd&#10;tmTwdMcd2DuNiQIVrrN3fE5T6dM3exO35CuFWaLkPfZqt13RO9ZjyYY4buj4NAjA2HnPIX4gNEiT&#10;Sx1DxKfPBaXSNYjStYMs6TqyIdmldfNOxDuYd3TzvLOJbZs+Z5lcAj6UMPzWPlI/79RM4pT+DRNW&#10;td58df3k807Hc5bnnYjgbMdFdEyaw847ESO7Rmf7HXQ2jjNz9+4e3SWm64YM67fyIpYgpzHIQSHH&#10;34jQRqvtfAjLDnzuQziBY1qIpaK/hpqe0GbuzoMltIWj39Mx94GOoRO1jY7B8R5JW7JdZKBWeDwy&#10;vor0DilGaby15FbwJJCNKW1kmdjcVXIC3wt41kCPo6OBzH542DiqqL2egdkfA9NpkXbQ2vC57hpH&#10;Tcfx7NtapHqQTou089E1F73kh/hCQe/OGHdsyyWByr6T2XkdrkyH/98YpPPR98G70QClWIn/tvg7&#10;JfQNgmPbmN6ebYdg7FdjGdKHs2zb9iyRlegiK0/locm8SJlnJ3KTkjSdFRVNJbyWl9Sz9o20Q7ke&#10;4V1Bhbbk8pY778ArbJiNx1h7pU/9mnEP1owO4tS/LXHqI4zHDXhtLS4REDa1LINrac1LwOk6CItC&#10;oynN0UqcNgY5LHBuRZz62xGnJECIA1FjjqlaJhJTQ1cBKqLL2OYY0AGou4QsGtkgSINbTgPWlOJS&#10;qzuLcixj1RaRjuWO+0ZILaZPE/HwO5hXHGfL9c4Wj088h6/5XROX+JbHax266EfX9ZBOunbi6kEO&#10;OnEDzeL+uC6JAe2YWDfMBHMD1yLcb0YGgxKGnLE2LVgwRUECMQkJ4WSvnbV9CgOvdaBrgZi6PEbS&#10;Ggk97FTfxhgSy2xPRN4HIjLQsYglLxLHb4ephHjIql8Jdy5ZQ0ALE1kJEjPb3EjgCLfKOq2hxiCH&#10;BVVN6Eomck0YmafKrk/fMCbwAn8jC1hE6Rzi7qYp6r4oykrpSJTVdpGHcidOBSi5XEsS6+2ig3iO&#10;u9pF+6BDggajvtY4UIloG6WJP2r4OL6LWk/hBEm9XQIGghwkVDP11gErrnw4hYuMKlF+Yk+V7Isq&#10;0WlXLPNMEc5dx0Vymio5v5u6acqodiREIhPyHyibRun01Q80K5KVUdPlFgmS/PA7g/Ac6l3WWMAP&#10;EtwY9wCO3xLLqHYNYTKxZEmPONYNJS3pLFvD47I0P17hTe+zailxbrX1dR7iFlyA7rQlD6A77sCS&#10;3uu1TkdQVm22zTRMhQKxBnYkA7ZbcTRgwBWMZwWurIYWzpq0kJqqmeXYXJW77bhey1QR1zZMUxe+&#10;NY/vCet0EGpVE1uSvzmDvB7ZKGkgfQaUk4jcb4TtqNPFXS5pe0k9c+kXI26wunbxGO6MFtXA9JnC&#10;YFMRm9t7UkodJ9lEKRWt0w2GDaV0HOikqkiwLRufimDk6YpW9hUJ8mMn9yUz+gCKeD3S1JLlFSjP&#10;YSOP1EYVnSP4aj+wwO+vwCI8VhLgszzc1iMBCJX1HulBvqCj7atGKAqWwoZFNf0XdKDOyvKmm/QL&#10;OswRFUGlnqbeJ029F4pLhxFVxg+noYVJdfPnt0iIejpBwwahg/9Xku0tAgOeNqAWvBsARxg6dZvw&#10;fc7P5xbm4gQmVameydoXk0WljbLJO2amwkYA/eZSXbTWYfQOlqBhGFsOcUxhlwSo1A14Padmn4S7&#10;hk8bmrzEpxtUem8NsvnMSCsUwXXRoi1UAS+ZE+vazcqH3DIXn9Zk1GevfJpfuP+MadMru7aN78Oy&#10;QKf4li39AG1zn7H++ou7T/8HAAD//wMAUEsDBBQABgAIAAAAIQBZK1rN3gAAAAYBAAAPAAAAZHJz&#10;L2Rvd25yZXYueG1sTI9BS8NAEIXvgv9hGcGb3STVYGM2pRT1VIS2gvQ2zU6T0OxsyG6T9N+7etHL&#10;g+E93vsmX06mFQP1rrGsIJ5FIIhLqxuuFHzu3x6eQTiPrLG1TAqu5GBZ3N7kmGk78paGna9EKGGX&#10;oYLa+y6T0pU1GXQz2xEH72R7gz6cfSV1j2MoN61MoiiVBhsOCzV2tK6pPO8uRsH7iONqHr8Om/Np&#10;fT3snz6+NjEpdX83rV5AeJr8Xxh+8AM6FIHpaC+snWgVhEf8rwZvEaUJiGMIJfPHFGSRy//4xTcA&#10;AAD//wMAUEsBAi0AFAAGAAgAAAAhALaDOJL+AAAA4QEAABMAAAAAAAAAAAAAAAAAAAAAAFtDb250&#10;ZW50X1R5cGVzXS54bWxQSwECLQAUAAYACAAAACEAOP0h/9YAAACUAQAACwAAAAAAAAAAAAAAAAAv&#10;AQAAX3JlbHMvLnJlbHNQSwECLQAUAAYACAAAACEAyrnRsm8KAAC5VwAADgAAAAAAAAAAAAAAAAAu&#10;AgAAZHJzL2Uyb0RvYy54bWxQSwECLQAUAAYACAAAACEAWStazd4AAAAGAQAADwAAAAAAAAAAAAAA&#10;AADJDAAAZHJzL2Rvd25yZXYueG1sUEsFBgAAAAAEAAQA8wAAANQNAAAAAA==&#10;">
                <v:rect id="Прямоугольник 159" o:spid="_x0000_s1027" style="position:absolute;left:47061;top:74615;width:10971;height:3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CJsMA&#10;AADcAAAADwAAAGRycy9kb3ducmV2LnhtbERPTWvCQBC9C/0PyxR6azYVWjV1lSKWVvDQqqDHITub&#10;hGZnQ3YT4793hYK3ebzPmS8HW4ueWl85VvCSpCCIc6crLhQc9p/PUxA+IGusHZOCC3lYLh5Gc8y0&#10;O/Mv9btQiBjCPkMFZQhNJqXPS7LoE9cQR8641mKIsC2kbvEcw20tx2n6Ji1WHBtKbGhVUv6366yC&#10;k8Gv/Xrjt9KMezOrfrqjmXRKPT0OH+8gAg3hLv53f+s4/3UGt2fiBXJx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bCJsMAAADcAAAADwAAAAAAAAAAAAAAAACYAgAAZHJzL2Rv&#10;d25yZXYueG1sUEsFBgAAAAAEAAQA9QAAAIgDAAAAAA==&#10;" fillcolor="white [3212]" strokecolor="white [3212]" strokeweight="1pt">
                  <v:textbox>
                    <w:txbxContent>
                      <w:p w:rsidR="00374279" w:rsidRPr="00386E7B" w:rsidRDefault="00374279" w:rsidP="00DC3287">
                        <w:pPr>
                          <w:jc w:val="center"/>
                          <w:rPr>
                            <w:color w:val="000000" w:themeColor="text1"/>
                            <w:sz w:val="32"/>
                          </w:rPr>
                        </w:pPr>
                        <w:r>
                          <w:rPr>
                            <w:color w:val="000000" w:themeColor="text1"/>
                            <w:sz w:val="32"/>
                          </w:rPr>
                          <w:t>ні</w:t>
                        </w:r>
                      </w:p>
                    </w:txbxContent>
                  </v:textbox>
                </v:rect>
                <v:group id="Группа 160" o:spid="_x0000_s1028" style="position:absolute;left:-975;top:1369;width:61077;height:94006" coordorigin="-975,1369" coordsize="61078,94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t//MYAAADcAAAADwAAAGRycy9kb3ducmV2LnhtbESPT2vCQBDF7wW/wzKC&#10;t7pJS0VSNyJSiwcpVAultyE7+YPZ2ZBdk/jtO4dCbzO8N+/9ZrOdXKsG6kPj2UC6TEARF942XBn4&#10;uhwe16BCRLbYeiYDdwqwzWcPG8ysH/mThnOslIRwyNBAHWOXaR2KmhyGpe+IRSt97zDK2lfa9jhK&#10;uGv1U5KstMOGpaHGjvY1FdfzzRl4H3HcPadvw+la7u8/l5e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G3/8xgAAANwA&#10;AAAPAAAAAAAAAAAAAAAAAKoCAABkcnMvZG93bnJldi54bWxQSwUGAAAAAAQABAD6AAAAnQMAAAAA&#10;">
                  <v:rect id="Прямоугольник 161" o:spid="_x0000_s1029" style="position:absolute;left:16093;top:73761;width:10971;height:36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wEncMA&#10;AADcAAAADwAAAGRycy9kb3ducmV2LnhtbERPS2vCQBC+C/0PyxR6040efKSuUkrFCh58FNrjkJ1N&#10;QrOzIbuJ8d+7guBtPr7nLNe9rURHjS8dKxiPEhDEmdMl5wp+zpvhHIQPyBorx6TgSh7Wq5fBElPt&#10;Lnyk7hRyEUPYp6igCKFOpfRZQRb9yNXEkTOusRgibHKpG7zEcFvJSZJMpcWSY0OBNX0WlP2fWqvg&#10;z+D2/LXze2kmnVmUh/bXzFql3l77j3cQgfrwFD/c3zrOn47h/ky8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DwEncMAAADcAAAADwAAAAAAAAAAAAAAAACYAgAAZHJzL2Rv&#10;d25yZXYueG1sUEsFBgAAAAAEAAQA9QAAAIgDAAAAAA==&#10;" fillcolor="white [3212]" strokecolor="white [3212]" strokeweight="1pt">
                    <v:textbox>
                      <w:txbxContent>
                        <w:p w:rsidR="00374279" w:rsidRPr="00386E7B" w:rsidRDefault="00374279" w:rsidP="00DC3287">
                          <w:pPr>
                            <w:jc w:val="center"/>
                            <w:rPr>
                              <w:color w:val="000000" w:themeColor="text1"/>
                              <w:sz w:val="32"/>
                            </w:rPr>
                          </w:pPr>
                          <w:r w:rsidRPr="00386E7B">
                            <w:rPr>
                              <w:color w:val="000000" w:themeColor="text1"/>
                              <w:sz w:val="32"/>
                            </w:rPr>
                            <w:t>так</w:t>
                          </w:r>
                        </w:p>
                      </w:txbxContent>
                    </v:textbox>
                  </v:rect>
                  <v:group id="Группа 162" o:spid="_x0000_s1030" style="position:absolute;left:-975;top:1369;width:61077;height:94006" coordorigin="-975,1369" coordsize="61078,940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VEEMIAAADcAAAADwAAAGRycy9kb3ducmV2LnhtbERPTYvCMBC9C/6HMII3&#10;TasoUo0isrvsQQTrwuJtaMa22ExKk23rv98Igrd5vM/Z7HpTiZYaV1pWEE8jEMSZ1SXnCn4un5MV&#10;COeRNVaWScGDHOy2w8EGE207PlOb+lyEEHYJKii8rxMpXVaQQTe1NXHgbrYx6ANscqkb7EK4qeQs&#10;ipbSYMmhocCaDgVl9/TPKPjqsNvP44/2eL8dHtfL4vR7jEmp8ajfr0F46v1b/HJ/6zB/OYP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mFRBDCAAAA3AAAAA8A&#10;AAAAAAAAAAAAAAAAqgIAAGRycy9kb3ducmV2LnhtbFBLBQYAAAAABAAEAPoAAACZAwAAAAA=&#10;">
                    <v:rect id="Прямоугольник 163" o:spid="_x0000_s1031" style="position:absolute;top:78150;width:30845;height:56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Jy+8EA&#10;AADcAAAADwAAAGRycy9kb3ducmV2LnhtbERPS2vCQBC+F/oflil4q5sqxBJdpa34aG+16nnIjkkw&#10;Mxuyq0Z/fVco9DYf33Mms45rdabWV04MvPQTUCS5s5UUBrY/i+dXUD6gWKydkIEreZhNHx8mmFl3&#10;kW86b0KhYoj4DA2UITSZ1j4vidH3XUMSuYNrGUOEbaFti5cYzrUeJEmqGSuJDSU29FFSftyc2AB/&#10;yXuzWyXIg/Tz5jlfjubV3pjeU/c2BhWoC//iP/faxvnpEO7PxAv09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CcvvBAAAA3AAAAA8AAAAAAAAAAAAAAAAAmAIAAGRycy9kb3du&#10;cmV2LnhtbFBLBQYAAAAABAAEAPUAAACGAwAAAAA=&#10;" fillcolor="white [3212]" strokecolor="black [3213]" strokeweight="1pt">
                      <v:textbox>
                        <w:txbxContent>
                          <w:p w:rsidR="00374279" w:rsidRPr="00FC06FC" w:rsidRDefault="00374279" w:rsidP="00DC3287">
                            <w:pPr>
                              <w:jc w:val="center"/>
                              <w:rPr>
                                <w:color w:val="000000" w:themeColor="text1"/>
                                <w:sz w:val="28"/>
                              </w:rPr>
                            </w:pPr>
                            <w:r w:rsidRPr="00FC06FC">
                              <w:rPr>
                                <w:color w:val="000000" w:themeColor="text1"/>
                                <w:sz w:val="28"/>
                              </w:rPr>
                              <w:t>Показники в нормі</w:t>
                            </w:r>
                          </w:p>
                        </w:txbxContent>
                      </v:textbox>
                    </v:rect>
                    <v:group id="Группа 164" o:spid="_x0000_s1032" style="position:absolute;left:-975;top:1369;width:58301;height:76781" coordorigin="-2682,1369" coordsize="58302,767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B5/8MAAADcAAAADwAAAGRycy9kb3ducmV2LnhtbERPS4vCMBC+C/6HMII3&#10;Tau7snSNIqLiQRZ8wLK3oRnbYjMpTWzrv98Igrf5+J4zX3amFA3VrrCsIB5HIIhTqwvOFFzO29EX&#10;COeRNZaWScGDHCwX/d4cE21bPlJz8pkIIewSVJB7XyVSujQng25sK+LAXW1t0AdYZ1LX2IZwU8pJ&#10;FM2kwYJDQ44VrXNKb6e7UbBrsV1N401zuF3Xj7/z58/vISalhoNu9Q3CU+ff4pd7r8P82Q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IHn/wwAAANwAAAAP&#10;AAAAAAAAAAAAAAAAAKoCAABkcnMvZG93bnJldi54bWxQSwUGAAAAAAQABAD6AAAAmgM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165" o:spid="_x0000_s1033" type="#_x0000_t7" style="position:absolute;left:20848;top:58155;width:34771;height:132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9R2cEA&#10;AADcAAAADwAAAGRycy9kb3ducmV2LnhtbERPzYrCMBC+L/gOYQRva6psZemaiiy70EM9+PMAQzO2&#10;pc2kNtHWtzeC4G0+vt9Zb0bTihv1rrasYDGPQBAXVtdcKjgd/z+/QTiPrLG1TAru5GCTTj7WmGg7&#10;8J5uB1+KEMIuQQWV910ipSsqMujmtiMO3Nn2Bn2AfSl1j0MIN61cRtFKGqw5NFTY0W9FRXO4GgX5&#10;cRefs/xrQbsxH7K/BmN/vyg1m47bHxCeRv8Wv9yZDvNXMTyfCRfI9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UdnBAAAA3AAAAA8AAAAAAAAAAAAAAAAAmAIAAGRycy9kb3du&#10;cmV2LnhtbFBLBQYAAAAABAAEAPUAAACGAwAAAAA=&#10;" adj="2064" fillcolor="white [3212]" strokecolor="black [3213]" strokeweight="1pt">
                        <v:textbox>
                          <w:txbxContent>
                            <w:p w:rsidR="00374279" w:rsidRPr="00FB6F4B" w:rsidRDefault="00374279" w:rsidP="00DC3287">
                              <w:pPr>
                                <w:jc w:val="center"/>
                                <w:rPr>
                                  <w:rFonts w:eastAsiaTheme="minorEastAsia"/>
                                  <w:color w:val="000000" w:themeColor="text1"/>
                                  <w:sz w:val="26"/>
                                  <w:szCs w:val="26"/>
                                </w:rPr>
                              </w:pPr>
                              <w:r w:rsidRPr="00FC06FC">
                                <w:rPr>
                                  <w:color w:val="000000" w:themeColor="text1"/>
                                  <w:sz w:val="24"/>
                                </w:rPr>
                                <w:t xml:space="preserve">Провести розрахунок </w:t>
                              </w:r>
                              <m:oMath>
                                <m:sSubSup>
                                  <m:sSubSupPr>
                                    <m:ctrlPr>
                                      <w:rPr>
                                        <w:rFonts w:ascii="Cambria Math" w:eastAsiaTheme="minorEastAsia" w:hAnsi="Cambria Math"/>
                                        <w:i/>
                                        <w:color w:val="000000" w:themeColor="text1"/>
                                        <w:sz w:val="32"/>
                                        <w:szCs w:val="28"/>
                                        <w:lang w:val="en-US"/>
                                      </w:rPr>
                                    </m:ctrlPr>
                                  </m:sSubSupPr>
                                  <m:e>
                                    <m:r>
                                      <w:rPr>
                                        <w:rFonts w:ascii="Cambria Math" w:eastAsiaTheme="minorEastAsia" w:hAnsi="Cambria Math"/>
                                        <w:color w:val="000000" w:themeColor="text1"/>
                                        <w:sz w:val="32"/>
                                        <w:szCs w:val="28"/>
                                        <w:lang w:val="en-US"/>
                                      </w:rPr>
                                      <m:t>T</m:t>
                                    </m:r>
                                  </m:e>
                                  <m:sub>
                                    <m:r>
                                      <w:rPr>
                                        <w:rFonts w:ascii="Cambria Math" w:eastAsiaTheme="minorEastAsia" w:hAnsi="Cambria Math"/>
                                        <w:color w:val="000000" w:themeColor="text1"/>
                                        <w:sz w:val="32"/>
                                        <w:szCs w:val="28"/>
                                        <w:lang w:val="en-US"/>
                                      </w:rPr>
                                      <m:t>Н2</m:t>
                                    </m:r>
                                  </m:sub>
                                  <m:sup>
                                    <m:r>
                                      <w:rPr>
                                        <w:rFonts w:ascii="Cambria Math" w:eastAsiaTheme="minorEastAsia" w:hAnsi="Cambria Math"/>
                                        <w:color w:val="000000" w:themeColor="text1"/>
                                        <w:sz w:val="32"/>
                                        <w:szCs w:val="28"/>
                                        <w:lang w:val="en-US"/>
                                      </w:rPr>
                                      <m:t>2</m:t>
                                    </m:r>
                                  </m:sup>
                                </m:sSubSup>
                              </m:oMath>
                              <w:r w:rsidRPr="00FC06FC">
                                <w:rPr>
                                  <w:color w:val="000000" w:themeColor="text1"/>
                                  <w:sz w:val="24"/>
                                </w:rPr>
                                <w:t xml:space="preserve">для кожного показника окремо, порівняти </w:t>
                              </w:r>
                              <w:r>
                                <w:rPr>
                                  <w:color w:val="000000" w:themeColor="text1"/>
                                  <w:sz w:val="24"/>
                                </w:rPr>
                                <w:t xml:space="preserve"> </w:t>
                              </w:r>
                              <m:oMath>
                                <m:sSubSup>
                                  <m:sSubSupPr>
                                    <m:ctrlPr>
                                      <w:rPr>
                                        <w:rFonts w:ascii="Cambria Math" w:hAnsi="Cambria Math"/>
                                        <w:i/>
                                        <w:color w:val="000000" w:themeColor="text1"/>
                                        <w:sz w:val="26"/>
                                        <w:szCs w:val="26"/>
                                      </w:rPr>
                                    </m:ctrlPr>
                                  </m:sSubSupPr>
                                  <m:e>
                                    <m:r>
                                      <w:rPr>
                                        <w:rFonts w:ascii="Cambria Math" w:hAnsi="Cambria Math"/>
                                        <w:color w:val="000000" w:themeColor="text1"/>
                                        <w:sz w:val="26"/>
                                        <w:szCs w:val="26"/>
                                      </w:rPr>
                                      <m:t>Т</m:t>
                                    </m:r>
                                  </m:e>
                                  <m:sub>
                                    <m:r>
                                      <w:rPr>
                                        <w:rFonts w:ascii="Cambria Math" w:hAnsi="Cambria Math"/>
                                        <w:color w:val="000000" w:themeColor="text1"/>
                                        <w:sz w:val="26"/>
                                        <w:szCs w:val="26"/>
                                      </w:rPr>
                                      <m:t>Н</m:t>
                                    </m:r>
                                  </m:sub>
                                  <m:sup>
                                    <m:r>
                                      <w:rPr>
                                        <w:rFonts w:ascii="Cambria Math" w:hAnsi="Cambria Math"/>
                                        <w:color w:val="000000" w:themeColor="text1"/>
                                        <w:sz w:val="26"/>
                                        <w:szCs w:val="26"/>
                                      </w:rPr>
                                      <m:t>2</m:t>
                                    </m:r>
                                  </m:sup>
                                </m:sSubSup>
                                <m:r>
                                  <w:rPr>
                                    <w:rFonts w:ascii="Cambria Math" w:hAnsi="Cambria Math"/>
                                    <w:color w:val="000000" w:themeColor="text1"/>
                                    <w:sz w:val="26"/>
                                    <w:szCs w:val="26"/>
                                  </w:rPr>
                                  <m:t xml:space="preserve"> &lt;</m:t>
                                </m:r>
                                <m:sSubSup>
                                  <m:sSubSupPr>
                                    <m:ctrlPr>
                                      <w:rPr>
                                        <w:rFonts w:ascii="Cambria Math" w:eastAsiaTheme="minorEastAsia" w:hAnsi="Cambria Math"/>
                                        <w:i/>
                                        <w:color w:val="000000" w:themeColor="text1"/>
                                        <w:sz w:val="26"/>
                                        <w:szCs w:val="26"/>
                                      </w:rPr>
                                    </m:ctrlPr>
                                  </m:sSubSupPr>
                                  <m:e>
                                    <m:r>
                                      <w:rPr>
                                        <w:rFonts w:ascii="Cambria Math" w:eastAsiaTheme="minorEastAsia" w:hAnsi="Cambria Math"/>
                                        <w:color w:val="000000" w:themeColor="text1"/>
                                        <w:sz w:val="26"/>
                                        <w:szCs w:val="26"/>
                                      </w:rPr>
                                      <m:t>Т</m:t>
                                    </m:r>
                                  </m:e>
                                  <m:sub>
                                    <m:r>
                                      <w:rPr>
                                        <w:rFonts w:ascii="Cambria Math" w:eastAsiaTheme="minorEastAsia" w:hAnsi="Cambria Math"/>
                                        <w:color w:val="000000" w:themeColor="text1"/>
                                        <w:sz w:val="26"/>
                                        <w:szCs w:val="26"/>
                                      </w:rPr>
                                      <m:t>кр</m:t>
                                    </m:r>
                                  </m:sub>
                                  <m:sup>
                                    <m:r>
                                      <w:rPr>
                                        <w:rFonts w:ascii="Cambria Math" w:eastAsiaTheme="minorEastAsia" w:hAnsi="Cambria Math"/>
                                        <w:color w:val="000000" w:themeColor="text1"/>
                                        <w:sz w:val="26"/>
                                        <w:szCs w:val="26"/>
                                      </w:rPr>
                                      <m:t>2</m:t>
                                    </m:r>
                                  </m:sup>
                                </m:sSubSup>
                              </m:oMath>
                            </w:p>
                            <w:p w:rsidR="00374279" w:rsidRPr="00DB53BF" w:rsidRDefault="00374279" w:rsidP="00DC3287">
                              <w:pPr>
                                <w:jc w:val="center"/>
                                <w:rPr>
                                  <w:color w:val="000000" w:themeColor="text1"/>
                                  <w:sz w:val="26"/>
                                  <w:szCs w:val="26"/>
                                </w:rPr>
                              </w:pPr>
                            </w:p>
                            <w:p w:rsidR="00374279" w:rsidRPr="00DB53BF" w:rsidRDefault="00374279" w:rsidP="00DC3287">
                              <w:pPr>
                                <w:jc w:val="center"/>
                                <w:rPr>
                                  <w:color w:val="000000" w:themeColor="text1"/>
                                  <w:sz w:val="26"/>
                                  <w:szCs w:val="26"/>
                                </w:rPr>
                              </w:pPr>
                              <w:r w:rsidRPr="00DB53BF">
                                <w:rPr>
                                  <w:rFonts w:eastAsiaTheme="minorEastAsia"/>
                                  <w:color w:val="000000" w:themeColor="text1"/>
                                  <w:sz w:val="26"/>
                                  <w:szCs w:val="26"/>
                                </w:rPr>
                                <w:t xml:space="preserve"> </w:t>
                              </w:r>
                            </w:p>
                          </w:txbxContent>
                        </v:textbox>
                      </v:shape>
                      <v:shapetype id="_x0000_t32" coordsize="21600,21600" o:spt="32" o:oned="t" path="m,l21600,21600e" filled="f">
                        <v:path arrowok="t" fillok="f" o:connecttype="none"/>
                        <o:lock v:ext="edit" shapetype="t"/>
                      </v:shapetype>
                      <v:shape id="Прямая со стрелкой 166" o:spid="_x0000_s1034" type="#_x0000_t32" style="position:absolute;left:25968;top:71445;width:0;height:6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pWBcEAAADcAAAADwAAAGRycy9kb3ducmV2LnhtbERPS4vCMBC+C/6HMII3TRUsa20qPhDc&#10;va2K56EZ22IzqU209d9vFhb2Nh/fc9J1b2rxotZVlhXMphEI4tzqigsFl/Nh8gHCeWSNtWVS8CYH&#10;62w4SDHRtuNvep18IUIIuwQVlN43iZQuL8mgm9qGOHA32xr0AbaF1C12IdzUch5FsTRYcWgosaFd&#10;Sfn99DQKOvTX5XZTPHbb/eexX9SP+Hz5Umo86jcrEJ56/y/+cx91mB/H8PtMuEBm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OlYFwQAAANwAAAAPAAAAAAAAAAAAAAAA&#10;AKECAABkcnMvZG93bnJldi54bWxQSwUGAAAAAAQABAD5AAAAjwMAAAAA&#10;" strokecolor="black [3200]" strokeweight=".5pt">
                        <v:stroke endarrow="block" joinstyle="miter"/>
                      </v:shape>
                      <v:group id="Группа 167" o:spid="_x0000_s1035" style="position:absolute;left:-2682;top:1369;width:45947;height:76418" coordorigin="-2682,1369" coordsize="45947,76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niMMAAADcAAAADwAAAGRycy9kb3ducmV2LnhtbERPS4vCMBC+C/6HMIK3&#10;Na2yunSNIqLiQRZ8wLK3oRnbYjMpTWzrv98Igrf5+J4zX3amFA3VrrCsIB5FIIhTqwvOFFzO248v&#10;EM4jaywtk4IHOVgu+r05Jtq2fKTm5DMRQtglqCD3vkqkdGlOBt3IVsSBu9raoA+wzqSusQ3hppTj&#10;KJpKgwWHhhwrWueU3k53o2DXYruaxJvmcLuuH3/nz5/fQ0xKDQfd6huEp86/xS/3Xof50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8ueIwwAAANwAAAAP&#10;AAAAAAAAAAAAAAAAAKoCAABkcnMvZG93bnJldi54bWxQSwUGAAAAAAQABAD6AAAAmgMAAAAA&#10;">
                        <v:shape id="Прямая со стрелкой 168" o:spid="_x0000_s1036" type="#_x0000_t32" style="position:absolute;left:31330;top:51572;width:0;height:6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ln7MQAAADcAAAADwAAAGRycy9kb3ducmV2LnhtbESPT2vCQBDF7wW/wzJCb3Wj0FCjq/iH&#10;gnqriuchOybB7GzMbk367TsHwdsM7817v5kve1erB7Wh8mxgPEpAEefeVlwYOJ++P75AhYhssfZM&#10;Bv4owHIxeJtjZn3HP/Q4xkJJCIcMDZQxNpnWIS/JYRj5hli0q28dRlnbQtsWOwl3tZ4kSaodViwN&#10;JTa0KSm/HX+dgQ7jZbpeFffNervf9Z/1PT2dD8a8D/vVDFSkPr7Mz+udFfxUaOUZmUA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6WfsxAAAANwAAAAPAAAAAAAAAAAA&#10;AAAAAKECAABkcnMvZG93bnJldi54bWxQSwUGAAAAAAQABAD5AAAAkgMAAAAA&#10;" strokecolor="black [3200]" strokeweight=".5pt">
                          <v:stroke endarrow="block" joinstyle="miter"/>
                        </v:shape>
                        <v:group id="Группа 169" o:spid="_x0000_s1037" style="position:absolute;left:-2682;top:1369;width:45947;height:76418" coordorigin="-2682,1369" coordsize="45947,764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group id="Группа 170" o:spid="_x0000_s1038" style="position:absolute;left:-2682;top:1369;width:45947;height:51056" coordorigin="-2682,1369" coordsize="45947,5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rect id="Прямоугольник 171" o:spid="_x0000_s1039" style="position:absolute;left:20238;top:48402;width:10972;height:3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WSQMMA&#10;AADcAAAADwAAAGRycy9kb3ducmV2LnhtbERPTWvCQBC9F/wPywje6kYP2kY3QcTSFnpoVdDjkJ1N&#10;gtnZkN3E9N93C4Xe5vE+Z5uPthEDdb52rGAxT0AQF07XXCo4n14en0D4gKyxcUwKvslDnk0etphq&#10;d+cvGo6hFDGEfYoKqhDaVEpfVGTRz11LHDnjOoshwq6UusN7DLeNXCbJSlqsOTZU2NK+ouJ27K2C&#10;q8HX0+Hdf0izHMxz/dlfzLpXajYddxsQgcbwL/5zv+k4f72A32fiBT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WSQMMAAADcAAAADwAAAAAAAAAAAAAAAACYAgAAZHJzL2Rv&#10;d25yZXYueG1sUEsFBgAAAAAEAAQA9QAAAIgDAAAAAA==&#10;" fillcolor="white [3212]" strokecolor="white [3212]" strokeweight="1pt">
                              <v:textbox>
                                <w:txbxContent>
                                  <w:p w:rsidR="00374279" w:rsidRPr="00386E7B" w:rsidRDefault="00374279" w:rsidP="00DC3287">
                                    <w:pPr>
                                      <w:jc w:val="center"/>
                                      <w:rPr>
                                        <w:color w:val="000000" w:themeColor="text1"/>
                                        <w:sz w:val="32"/>
                                      </w:rPr>
                                    </w:pPr>
                                    <w:r>
                                      <w:rPr>
                                        <w:color w:val="000000" w:themeColor="text1"/>
                                        <w:sz w:val="32"/>
                                      </w:rPr>
                                      <w:t>ні</w:t>
                                    </w:r>
                                  </w:p>
                                </w:txbxContent>
                              </v:textbox>
                            </v:rect>
                            <v:group id="Группа 172" o:spid="_x0000_s1040" style="position:absolute;left:-2682;top:1369;width:45947;height:51056" coordorigin="-2682,1369" coordsize="45947,5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rect id="Прямоугольник 173" o:spid="_x0000_s1041" style="position:absolute;left:975;top:48768;width:10971;height:3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uprMMA&#10;AADcAAAADwAAAGRycy9kb3ducmV2LnhtbERPS2vCQBC+F/wPywi96UYLPlJXEWnRgodWC+1xyM4m&#10;wexsyG5i/PddQehtPr7nrDa9rURHjS8dK5iMExDEmdMl5wq+z++jBQgfkDVWjknBjTxs1oOnFaba&#10;XfmLulPIRQxhn6KCIoQ6ldJnBVn0Y1cTR864xmKIsMmlbvAaw20lp0kykxZLjg0F1rQrKLucWqvg&#10;1+D+/Pbhj9JMO7MsP9sfM2+Veh7221cQgfrwL364DzrOn7/A/Z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uprMMAAADcAAAADwAAAAAAAAAAAAAAAACYAgAAZHJzL2Rv&#10;d25yZXYueG1sUEsFBgAAAAAEAAQA9QAAAIgDAAAAAA==&#10;" fillcolor="white [3212]" strokecolor="white [3212]" strokeweight="1pt">
                                <v:textbox>
                                  <w:txbxContent>
                                    <w:p w:rsidR="00374279" w:rsidRPr="00386E7B" w:rsidRDefault="00374279" w:rsidP="00DC3287">
                                      <w:pPr>
                                        <w:jc w:val="center"/>
                                        <w:rPr>
                                          <w:color w:val="000000" w:themeColor="text1"/>
                                          <w:sz w:val="32"/>
                                        </w:rPr>
                                      </w:pPr>
                                      <w:r w:rsidRPr="00386E7B">
                                        <w:rPr>
                                          <w:color w:val="000000" w:themeColor="text1"/>
                                          <w:sz w:val="32"/>
                                        </w:rPr>
                                        <w:t>так</w:t>
                                      </w:r>
                                    </w:p>
                                  </w:txbxContent>
                                </v:textbox>
                              </v:rect>
                              <v:group id="Группа 174" o:spid="_x0000_s1042" style="position:absolute;left:-2682;top:1369;width:45947;height:50447" coordorigin="-2682,1369" coordsize="45947,504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nvIsQAAADcAAAADwAAAGRycy9kb3ducmV2LnhtbERPS2vCQBC+F/wPywi9&#10;1U1sqxKziogtPYjgA8TbkJ08MDsbstsk/vtuodDbfHzPSdeDqUVHrassK4gnEQjizOqKCwWX88fL&#10;AoTzyBpry6TgQQ7Wq9FTiom2PR+pO/lChBB2CSoovW8SKV1WkkE3sQ1x4HLbGvQBtoXULfYh3NRy&#10;GkUzabDi0FBiQ9uSsvvp2yj47LHfvMa7bn/Pt4/b+f1w3cek1PN42CxBeBr8v/jP/aXD/Pk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PnvIsQAAADcAAAA&#10;DwAAAAAAAAAAAAAAAACqAgAAZHJzL2Rvd25yZXYueG1sUEsFBgAAAAAEAAQA+gAAAJsDAAAAAA==&#10;">
                                <v:group id="Группа 175" o:spid="_x0000_s1043" style="position:absolute;left:-2682;top:1369;width:45947;height:43252" coordorigin="-2682,1369" coordsize="45947,43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oval id="Овал 176" o:spid="_x0000_s1044" style="position:absolute;left:6339;top:1369;width:23337;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hIcMA&#10;AADcAAAADwAAAGRycy9kb3ducmV2LnhtbERPTWvCQBC9F/wPywjedKOIlugqUhrwJFZD2+OYHZO0&#10;2dmQXZP477uC0Ns83uest72pREuNKy0rmE4iEMSZ1SXnCtJzMn4F4TyyxsoyKbiTg+1m8LLGWNuO&#10;P6g9+VyEEHYxKii8r2MpXVaQQTexNXHgrrYx6ANscqkb7EK4qeQsihbSYMmhocCa3grKfk83oyD5&#10;cdfZIUnbz/py09V79/11zOdKjYb9bgXCU+//xU/3Xof5ywU8ngkX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qhIcMAAADcAAAADwAAAAAAAAAAAAAAAACYAgAAZHJzL2Rv&#10;d25yZXYueG1sUEsFBgAAAAAEAAQA9QAAAIgDAAAAAA==&#10;" fillcolor="white [3212]" strokecolor="black [3213]" strokeweight="1pt">
                                    <v:stroke joinstyle="miter"/>
                                    <v:textbox>
                                      <w:txbxContent>
                                        <w:p w:rsidR="00374279" w:rsidRPr="00FC06FC" w:rsidRDefault="00374279" w:rsidP="00DC3287">
                                          <w:pPr>
                                            <w:jc w:val="center"/>
                                            <w:rPr>
                                              <w:color w:val="000000" w:themeColor="text1"/>
                                              <w:sz w:val="28"/>
                                            </w:rPr>
                                          </w:pPr>
                                          <w:r w:rsidRPr="00FC06FC">
                                            <w:rPr>
                                              <w:color w:val="000000" w:themeColor="text1"/>
                                              <w:sz w:val="28"/>
                                            </w:rPr>
                                            <w:t>Зняття показників</w:t>
                                          </w:r>
                                        </w:p>
                                      </w:txbxContent>
                                    </v:textbox>
                                  </v:oval>
                                  <v:group id="Группа 177" o:spid="_x0000_s1045" style="position:absolute;left:-2682;top:7084;width:45947;height:37537" coordorigin="-2682,1354" coordsize="45947,37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txVcMAAADcAAAADwAAAGRycy9kb3ducmV2LnhtbERPS4vCMBC+C/6HMII3&#10;TavsunSNIqLiQRZ8wLK3oRnbYjMpTWzrv98Igrf5+J4zX3amFA3VrrCsIB5HIIhTqwvOFFzO29EX&#10;COeRNZaWScGDHCwX/d4cE21bPlJz8pkIIewSVJB7XyVSujQng25sK+LAXW1t0AdYZ1LX2IZwU8pJ&#10;FH1KgwWHhhwrWueU3k53o2DXYruaxpvmcLuuH3/nj5/fQ0xKDQfd6huEp86/xS/3Xof5s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cK3FVwwAAANwAAAAP&#10;AAAAAAAAAAAAAAAAAKoCAABkcnMvZG93bnJldi54bWxQSwUGAAAAAAQABAD6AAAAmgMAAAAA&#10;">
                                    <v:shape id="Прямая со стрелкой 178" o:spid="_x0000_s1046" type="#_x0000_t32" style="position:absolute;left:18166;top:1354;width:95;height:5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oP8McAAADcAAAADwAAAGRycy9kb3ducmV2LnhtbESPQWvCQBCF74X+h2UK3urGCrWmrlIK&#10;YouXmora25Adk6XZ2ZBdTfrvO4dCbzO8N+99s1gNvlFX6qILbGAyzkARl8E6rgzsP9f3T6BiQrbY&#10;BCYDPxRhtby9WWBuQ887uhapUhLCMUcDdUptrnUsa/IYx6ElFu0cOo9J1q7StsNewn2jH7LsUXt0&#10;LA01tvRaU/ldXLyBcn86zunDHWw/dbNNu/3aTot3Y0Z3w8szqERD+jf/Xb9ZwZ8JrTwjE+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Sg/wxwAAANwAAAAPAAAAAAAA&#10;AAAAAAAAAKECAABkcnMvZG93bnJldi54bWxQSwUGAAAAAAQABAD5AAAAlQMAAAAA&#10;" strokecolor="black [3213]" strokeweight=".5pt">
                                      <v:stroke endarrow="block" joinstyle="miter"/>
                                    </v:shape>
                                    <v:group id="Группа 179" o:spid="_x0000_s1047" style="position:absolute;left:-2682;top:7164;width:45947;height:31727" coordorigin="-2682,1556" coordsize="45947,317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hAvMQAAADcAAAADwAAAGRycy9kb3ducmV2LnhtbERPS2vCQBC+F/wPywi9&#10;1U0srRqziogtPYjgA8TbkJ08MDsbstsk/vtuodDbfHzPSdeDqUVHrassK4gnEQjizOqKCwWX88fL&#10;HITzyBpry6TgQQ7Wq9FTiom2PR+pO/lChBB2CSoovW8SKV1WkkE3sQ1x4HLbGvQBtoXULfYh3NRy&#10;GkXv0mDFoaHEhrYlZffTt1Hw2WO/eY133f6ebx+389vhuo9JqefxsFmC8DT4f/Gf+0uH+bM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vhAvMQAAADcAAAA&#10;DwAAAAAAAAAAAAAAAACqAgAAZHJzL2Rvd25yZXYueG1sUEsFBgAAAAAEAAQA+gAAAJsDAAAAAA==&#10;">
                                      <v:shape id="Параллелограмм 180" o:spid="_x0000_s1048" type="#_x0000_t7" style="position:absolute;left:5852;top:1556;width:30611;height:101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3c68UA&#10;AADcAAAADwAAAGRycy9kb3ducmV2LnhtbESPQUvDQBCF7wX/wzKCt3ZjLaXEbosIFUER2nrIcciO&#10;STQ7G7Jjk/rrOwehtxnem/e+WW/H0JoT9amJ7OB+loEhLqNvuHLwedxNV2CSIHtsI5ODMyXYbm4m&#10;a8x9HHhPp4NURkM45eigFulya1NZU8A0ix2xal+xDyi69pX1PQ4aHlo7z7KlDdiwNtTY0XNN5c/h&#10;Nzh4j8P55bvxhX37WErxx4tOHgrn7m7Hp0cwQqNczf/Xr17xV4qvz+gEdnM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dzrxQAAANwAAAAPAAAAAAAAAAAAAAAAAJgCAABkcnMv&#10;ZG93bnJldi54bWxQSwUGAAAAAAQABAD1AAAAigMAAAAA&#10;" adj="1785" fillcolor="white [3212]" strokecolor="black [3213]" strokeweight="1pt">
                                        <v:textbox>
                                          <w:txbxContent>
                                            <w:p w:rsidR="00374279" w:rsidRPr="00FC06FC" w:rsidRDefault="00374279" w:rsidP="00DC3287">
                                              <w:pPr>
                                                <w:jc w:val="center"/>
                                                <w:rPr>
                                                  <w:color w:val="000000" w:themeColor="text1"/>
                                                  <w:sz w:val="24"/>
                                                </w:rPr>
                                              </w:pPr>
                                              <w:r w:rsidRPr="00FC06FC">
                                                <w:rPr>
                                                  <w:color w:val="000000" w:themeColor="text1"/>
                                                  <w:sz w:val="24"/>
                                                </w:rPr>
                                                <w:t>Введення виміряних даних:</w:t>
                                              </w:r>
                                            </w:p>
                                            <w:p w:rsidR="00374279" w:rsidRPr="00DB53BF" w:rsidRDefault="00374279" w:rsidP="00DC3287">
                                              <w:pPr>
                                                <w:jc w:val="center"/>
                                                <w:rPr>
                                                  <w:color w:val="000000" w:themeColor="text1"/>
                                                  <w:sz w:val="24"/>
                                                </w:rPr>
                                              </w:pPr>
                                              <w:r w:rsidRPr="00DB53BF">
                                                <w:rPr>
                                                  <w:b/>
                                                  <w:bCs/>
                                                  <w:i/>
                                                  <w:iCs/>
                                                  <w:color w:val="000000" w:themeColor="text1"/>
                                                  <w:sz w:val="24"/>
                                                  <w:lang w:val="ru-RU"/>
                                                </w:rPr>
                                                <w:t xml:space="preserve">TLCOSB, </w:t>
                                              </w:r>
                                              <w:r w:rsidRPr="00DB53BF">
                                                <w:rPr>
                                                  <w:b/>
                                                  <w:bCs/>
                                                  <w:i/>
                                                  <w:iCs/>
                                                  <w:color w:val="000000" w:themeColor="text1"/>
                                                  <w:sz w:val="24"/>
                                                  <w:lang w:val="en-US"/>
                                                </w:rPr>
                                                <w:t>VA, VIN,</w:t>
                                              </w:r>
                                              <w:r w:rsidRPr="00DB53BF">
                                                <w:rPr>
                                                  <w:b/>
                                                  <w:bCs/>
                                                  <w:i/>
                                                  <w:iCs/>
                                                  <w:color w:val="000000" w:themeColor="text1"/>
                                                  <w:sz w:val="24"/>
                                                </w:rPr>
                                                <w:t xml:space="preserve"> ЧСС.</w:t>
                                              </w:r>
                                            </w:p>
                                          </w:txbxContent>
                                        </v:textbox>
                                      </v:shape>
                                      <v:group id="Группа 181" o:spid="_x0000_s1049" style="position:absolute;left:-2682;top:11676;width:45947;height:21607" coordorigin="-2682,1556" coordsize="45947,216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Vs8ncEAAADcAAAADwAAAGRycy9kb3ducmV2LnhtbERPTYvCMBC9C/6HMMLe&#10;NK2yItUoIip7EEFdWLwNzdgWm0lpYlv//UYQvM3jfc5i1ZlSNFS7wrKCeBSBIE6tLjhT8HvZDWcg&#10;nEfWWFomBU9ysFr2ewtMtG35RM3ZZyKEsEtQQe59lUjp0pwMupGtiAN3s7VBH2CdSV1jG8JNKcdR&#10;NJUGCw4NOVa0ySm9nx9Gwb7Fdj2Jt83hfts8r5fv498hJqW+Bt16DsJT5z/it/tHh/mzGF7PhAvk&#10;8h8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Vs8ncEAAADcAAAADwAA&#10;AAAAAAAAAAAAAACqAgAAZHJzL2Rvd25yZXYueG1sUEsFBgAAAAAEAAQA+gAAAJgDAAAAAA==&#10;">
                                        <v:shape id="Прямая со стрелкой 182" o:spid="_x0000_s1050" type="#_x0000_t32" style="position:absolute;left:17800;top:1556;width:95;height:60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JIEMEAAADcAAAADwAAAGRycy9kb3ducmV2LnhtbERPzYrCMBC+C75DGMGLaLIe3FKNIrKK&#10;Iruw6gMMzdgWm0ltota3NwsL3ubj+53ZorWVuFPjS8caPkYKBHHmTMm5htNxPUxA+IBssHJMGp7k&#10;YTHvdmaYGvfgX7ofQi5iCPsUNRQh1KmUPivIoh+5mjhyZ9dYDBE2uTQNPmK4reRYqYm0WHJsKLCm&#10;VUHZ5XCzGuzXZvvZDp7fA1tdj2bv1e4nKK37vXY5BRGoDW/xv3tr4vxkDH/PxAvk/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ckgQwQAAANwAAAAPAAAAAAAAAAAAAAAA&#10;AKECAABkcnMvZG93bnJldi54bWxQSwUGAAAAAAQABAD5AAAAjwMAAAAA&#10;" strokecolor="black [3213]" strokeweight=".5pt">
                                          <v:stroke endarrow="block" joinstyle="miter"/>
                                        </v:shape>
                                        <v:shape id="Параллелограмм 183" o:spid="_x0000_s1051" type="#_x0000_t7" style="position:absolute;left:-2682;top:7557;width:45947;height:15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IjMQA&#10;AADcAAAADwAAAGRycy9kb3ducmV2LnhtbERPS2vCQBC+F/wPywje6sa2FImuIQiFHGpbraDHITsm&#10;IdnZkN08/PfdQqG3+fies00m04iBOldZVrBaRiCIc6srLhScv98e1yCcR9bYWCYFd3KQ7GYPW4y1&#10;HflIw8kXIoSwi1FB6X0bS+nykgy6pW2JA3eznUEfYFdI3eEYwk0jn6LoVRqsODSU2NK+pLw+9UaB&#10;Pk71y+Ha9x/m8z39ug7Z4TJkSi3mU7oB4Wny/+I/d6bD/PUz/D4TLpC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VSIzEAAAA3AAAAA8AAAAAAAAAAAAAAAAAmAIAAGRycy9k&#10;b3ducmV2LnhtbFBLBQYAAAAABAAEAPUAAACJAwAAAAA=&#10;" adj="1834" fillcolor="white [3212]" strokecolor="black [3213]" strokeweight="1pt">
                                          <v:textbox>
                                            <w:txbxContent>
                                              <w:p w:rsidR="00374279" w:rsidRPr="00C11804" w:rsidRDefault="00374279" w:rsidP="00DC3287">
                                                <w:pPr>
                                                  <w:spacing w:line="240" w:lineRule="auto"/>
                                                  <w:jc w:val="center"/>
                                                  <w:rPr>
                                                    <w:color w:val="000000" w:themeColor="text1"/>
                                                    <w:sz w:val="24"/>
                                                  </w:rPr>
                                                </w:pPr>
                                                <w:r w:rsidRPr="00C11804">
                                                  <w:rPr>
                                                    <w:color w:val="000000" w:themeColor="text1"/>
                                                    <w:sz w:val="24"/>
                                                  </w:rPr>
                                                  <w:t>Розрахунок та порівняння значень</w:t>
                                                </w:r>
                                              </w:p>
                                              <w:p w:rsidR="00374279" w:rsidRPr="00C11804" w:rsidRDefault="00374279" w:rsidP="00DC3287">
                                                <w:pPr>
                                                  <w:spacing w:line="240" w:lineRule="auto"/>
                                                  <w:jc w:val="center"/>
                                                  <w:rPr>
                                                    <w:rFonts w:eastAsiaTheme="minorEastAsia"/>
                                                    <w:color w:val="000000" w:themeColor="text1"/>
                                                    <w:sz w:val="24"/>
                                                    <w:szCs w:val="26"/>
                                                  </w:rPr>
                                                </w:pPr>
                                                <m:oMathPara>
                                                  <m:oMath>
                                                    <m:sSubSup>
                                                      <m:sSubSupPr>
                                                        <m:ctrlPr>
                                                          <w:rPr>
                                                            <w:rFonts w:ascii="Cambria Math" w:hAnsi="Cambria Math"/>
                                                            <w:i/>
                                                            <w:color w:val="000000" w:themeColor="text1"/>
                                                            <w:sz w:val="24"/>
                                                            <w:szCs w:val="26"/>
                                                          </w:rPr>
                                                        </m:ctrlPr>
                                                      </m:sSubSupPr>
                                                      <m:e>
                                                        <m:r>
                                                          <w:rPr>
                                                            <w:rFonts w:ascii="Cambria Math" w:hAnsi="Cambria Math"/>
                                                            <w:color w:val="000000" w:themeColor="text1"/>
                                                            <w:sz w:val="24"/>
                                                            <w:szCs w:val="26"/>
                                                          </w:rPr>
                                                          <m:t>Т</m:t>
                                                        </m:r>
                                                      </m:e>
                                                      <m:sub>
                                                        <m:r>
                                                          <w:rPr>
                                                            <w:rFonts w:ascii="Cambria Math" w:hAnsi="Cambria Math"/>
                                                            <w:color w:val="000000" w:themeColor="text1"/>
                                                            <w:sz w:val="24"/>
                                                            <w:szCs w:val="26"/>
                                                          </w:rPr>
                                                          <m:t>Н</m:t>
                                                        </m:r>
                                                      </m:sub>
                                                      <m:sup>
                                                        <m:r>
                                                          <w:rPr>
                                                            <w:rFonts w:ascii="Cambria Math" w:hAnsi="Cambria Math"/>
                                                            <w:color w:val="000000" w:themeColor="text1"/>
                                                            <w:sz w:val="24"/>
                                                            <w:szCs w:val="26"/>
                                                          </w:rPr>
                                                          <m:t>2</m:t>
                                                        </m:r>
                                                      </m:sup>
                                                    </m:sSubSup>
                                                    <m:r>
                                                      <w:rPr>
                                                        <w:rFonts w:ascii="Cambria Math" w:hAnsi="Cambria Math"/>
                                                        <w:color w:val="000000" w:themeColor="text1"/>
                                                        <w:sz w:val="24"/>
                                                        <w:szCs w:val="26"/>
                                                      </w:rPr>
                                                      <m:t xml:space="preserve"> &lt;</m:t>
                                                    </m:r>
                                                    <m:sSubSup>
                                                      <m:sSubSupPr>
                                                        <m:ctrlPr>
                                                          <w:rPr>
                                                            <w:rFonts w:ascii="Cambria Math" w:eastAsiaTheme="minorEastAsia" w:hAnsi="Cambria Math"/>
                                                            <w:i/>
                                                            <w:color w:val="000000" w:themeColor="text1"/>
                                                            <w:sz w:val="24"/>
                                                            <w:szCs w:val="26"/>
                                                          </w:rPr>
                                                        </m:ctrlPr>
                                                      </m:sSubSupPr>
                                                      <m:e>
                                                        <m:r>
                                                          <w:rPr>
                                                            <w:rFonts w:ascii="Cambria Math" w:eastAsiaTheme="minorEastAsia" w:hAnsi="Cambria Math"/>
                                                            <w:color w:val="000000" w:themeColor="text1"/>
                                                            <w:sz w:val="24"/>
                                                            <w:szCs w:val="26"/>
                                                          </w:rPr>
                                                          <m:t>Т</m:t>
                                                        </m:r>
                                                      </m:e>
                                                      <m:sub>
                                                        <m:r>
                                                          <w:rPr>
                                                            <w:rFonts w:ascii="Cambria Math" w:eastAsiaTheme="minorEastAsia" w:hAnsi="Cambria Math"/>
                                                            <w:color w:val="000000" w:themeColor="text1"/>
                                                            <w:sz w:val="24"/>
                                                            <w:szCs w:val="26"/>
                                                          </w:rPr>
                                                          <m:t>кр</m:t>
                                                        </m:r>
                                                      </m:sub>
                                                      <m:sup>
                                                        <m:r>
                                                          <w:rPr>
                                                            <w:rFonts w:ascii="Cambria Math" w:eastAsiaTheme="minorEastAsia" w:hAnsi="Cambria Math"/>
                                                            <w:color w:val="000000" w:themeColor="text1"/>
                                                            <w:sz w:val="24"/>
                                                            <w:szCs w:val="26"/>
                                                          </w:rPr>
                                                          <m:t>2</m:t>
                                                        </m:r>
                                                      </m:sup>
                                                    </m:sSubSup>
                                                  </m:oMath>
                                                </m:oMathPara>
                                              </w:p>
                                              <w:p w:rsidR="00374279" w:rsidRPr="00DB53BF" w:rsidRDefault="00374279" w:rsidP="00DC3287">
                                                <w:pPr>
                                                  <w:spacing w:line="240" w:lineRule="auto"/>
                                                  <w:jc w:val="center"/>
                                                  <w:rPr>
                                                    <w:color w:val="000000" w:themeColor="text1"/>
                                                    <w:sz w:val="26"/>
                                                    <w:szCs w:val="26"/>
                                                  </w:rPr>
                                                </w:pPr>
                                                <w:r w:rsidRPr="00C11804">
                                                  <w:rPr>
                                                    <w:rFonts w:eastAsiaTheme="minorEastAsia"/>
                                                    <w:color w:val="000000" w:themeColor="text1"/>
                                                    <w:sz w:val="24"/>
                                                    <w:szCs w:val="26"/>
                                                  </w:rPr>
                                                  <w:t>для кожного показника</w:t>
                                                </w:r>
                                                <w:r>
                                                  <w:rPr>
                                                    <w:rFonts w:eastAsiaTheme="minorEastAsia"/>
                                                    <w:color w:val="000000" w:themeColor="text1"/>
                                                    <w:sz w:val="24"/>
                                                    <w:szCs w:val="26"/>
                                                  </w:rPr>
                                                  <w:t xml:space="preserve"> </w:t>
                                                </w:r>
                                                <w:r w:rsidRPr="00DB53BF">
                                                  <w:rPr>
                                                    <w:rFonts w:eastAsiaTheme="minorEastAsia"/>
                                                    <w:color w:val="000000" w:themeColor="text1"/>
                                                    <w:sz w:val="26"/>
                                                    <w:szCs w:val="26"/>
                                                  </w:rPr>
                                                  <w:t xml:space="preserve"> </w:t>
                                                </w:r>
                                                <m:oMath>
                                                  <m:sSubSup>
                                                    <m:sSubSupPr>
                                                      <m:ctrlPr>
                                                        <w:rPr>
                                                          <w:rFonts w:ascii="Cambria Math" w:eastAsiaTheme="minorEastAsia" w:hAnsi="Cambria Math"/>
                                                          <w:i/>
                                                          <w:color w:val="000000" w:themeColor="text1"/>
                                                          <w:sz w:val="26"/>
                                                          <w:szCs w:val="26"/>
                                                        </w:rPr>
                                                      </m:ctrlPr>
                                                    </m:sSubSupPr>
                                                    <m:e>
                                                      <m:r>
                                                        <w:rPr>
                                                          <w:rFonts w:ascii="Cambria Math" w:eastAsiaTheme="minorEastAsia" w:hAnsi="Cambria Math"/>
                                                          <w:color w:val="000000" w:themeColor="text1"/>
                                                          <w:sz w:val="26"/>
                                                          <w:szCs w:val="26"/>
                                                        </w:rPr>
                                                        <m:t>Т</m:t>
                                                      </m:r>
                                                    </m:e>
                                                    <m:sub>
                                                      <m:r>
                                                        <w:rPr>
                                                          <w:rFonts w:ascii="Cambria Math" w:eastAsiaTheme="minorEastAsia" w:hAnsi="Cambria Math"/>
                                                          <w:color w:val="000000" w:themeColor="text1"/>
                                                          <w:sz w:val="26"/>
                                                          <w:szCs w:val="26"/>
                                                        </w:rPr>
                                                        <m:t>кр</m:t>
                                                      </m:r>
                                                    </m:sub>
                                                    <m:sup>
                                                      <m:r>
                                                        <w:rPr>
                                                          <w:rFonts w:ascii="Cambria Math" w:eastAsiaTheme="minorEastAsia" w:hAnsi="Cambria Math"/>
                                                          <w:color w:val="000000" w:themeColor="text1"/>
                                                          <w:sz w:val="26"/>
                                                          <w:szCs w:val="26"/>
                                                        </w:rPr>
                                                        <m:t>2</m:t>
                                                      </m:r>
                                                    </m:sup>
                                                  </m:sSubSup>
                                                </m:oMath>
                                              </w:p>
                                            </w:txbxContent>
                                          </v:textbox>
                                        </v:shape>
                                      </v:group>
                                    </v:group>
                                  </v:group>
                                </v:group>
                                <v:line id="Прямая соединительная линия 184" o:spid="_x0000_s1052" style="position:absolute;flip:x;visibility:visible;mso-wrap-style:square" from="15604,44620" to="15604,51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GCsbwAAADcAAAADwAAAGRycy9kb3ducmV2LnhtbERPSwrCMBDdC94hjOBOU0VFqlFEUFwp&#10;fg4wNGNabCalibXe3giCu3m87yzXrS1FQ7UvHCsYDRMQxJnTBRsFt+tuMAfhA7LG0jEpeJOH9arb&#10;WWKq3YvP1FyCETGEfYoK8hCqVEqf5WTRD11FHLm7qy2GCGsjdY2vGG5LOU6SmbRYcGzIsaJtTtnj&#10;8rQKtDmS3DjTTEdmdttl5oTHfaNUv9duFiACteEv/rkPOs6fT+D7TLxAr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TyGCsbwAAADcAAAADwAAAAAAAAAAAAAAAAChAgAA&#10;ZHJzL2Rvd25yZXYueG1sUEsFBgAAAAAEAAQA+QAAAIoDAAAAAA==&#10;" strokecolor="black [3200]" strokeweight=".5pt">
                                  <v:stroke joinstyle="miter"/>
                                </v:line>
                                <v:line id="Прямая соединительная линия 185" o:spid="_x0000_s1053" style="position:absolute;flip:x;visibility:visible;mso-wrap-style:square" from="1339,51572" to="31210,51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0nKrwAAADcAAAADwAAAGRycy9kb3ducmV2LnhtbERPSwrCMBDdC94hjOBOUwVFqlFEUFwp&#10;ag8wNGNabCalibXe3giCu3m876w2na1ES40vHSuYjBMQxLnTJRsF2W0/WoDwAVlj5ZgUvMnDZt3v&#10;rTDV7sUXaq/BiBjCPkUFRQh1KqXPC7Lox64mjtzdNRZDhI2RusFXDLeVnCbJXFosOTYUWNOuoPxx&#10;fVoF2pxIbp1pZxMzz/a5OePp0Co1HHTbJYhAXfiLf+6jjvMXM/g+Ey+Q6w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G0nKrwAAADcAAAADwAAAAAAAAAAAAAAAAChAgAA&#10;ZHJzL2Rvd25yZXYueG1sUEsFBgAAAAAEAAQA+QAAAIoDAAAAAA==&#10;" strokecolor="black [3200]" strokeweight=".5pt">
                                  <v:stroke joinstyle="miter"/>
                                </v:line>
                              </v:group>
                            </v:group>
                          </v:group>
                          <v:shape id="Прямая со стрелкой 186" o:spid="_x0000_s1054" type="#_x0000_t32" style="position:absolute;left:1584;top:51816;width:0;height:259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aw/8IAAADcAAAADwAAAGRycy9kb3ducmV2LnhtbERPTWuDQBC9F/Iflgn01qwNVFLrGqIh&#10;kObWJPQ8uFOVurPqbtT++24h0Ns83uek29m0YqTBNZYVPK8iEMSl1Q1XCq6Xw9MGhPPIGlvLpOCH&#10;HGyzxUOKibYTf9B49pUIIewSVFB73yVSurImg25lO+LAfdnBoA9wqKQecArhppXrKIqlwYZDQ40d&#10;FTWV3+ebUTCh/3zNd1Vf5Pv34/zS9vHlelLqcTnv3kB4mv2/+O4+6jB/E8PfM+ECmf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jaw/8IAAADcAAAADwAAAAAAAAAAAAAA&#10;AAChAgAAZHJzL2Rvd25yZXYueG1sUEsFBgAAAAAEAAQA+QAAAJADAAAAAA==&#10;" strokecolor="black [3200]" strokeweight=".5pt">
                            <v:stroke endarrow="block" joinstyle="miter"/>
                          </v:shape>
                        </v:group>
                      </v:group>
                      <v:shape id="Прямая со стрелкой 187" o:spid="_x0000_s1055" type="#_x0000_t32" style="position:absolute;left:44496;top:71323;width:0;height:6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oVZMEAAADcAAAADwAAAGRycy9kb3ducmV2LnhtbERPS4vCMBC+L/gfwgje1lRBV7tNxQeC&#10;7s0Hex6a2bZsM6lNtPXfG0HwNh/fc5JFZypxo8aVlhWMhhEI4szqknMF59P2cwbCeWSNlWVScCcH&#10;i7T3kWCsbcsHuh19LkIIuxgVFN7XsZQuK8igG9qaOHB/tjHoA2xyqRtsQ7ip5DiKptJgyaGhwJrW&#10;BWX/x6tR0KL/na+W+WW92ux33aS6TE/nH6UG/W75DcJT59/il3unw/zZFzyfCRfI9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ehVkwQAAANwAAAAPAAAAAAAAAAAAAAAA&#10;AKECAABkcnMvZG93bnJldi54bWxQSwUGAAAAAAQABAD5AAAAjwMAAAAA&#10;" strokecolor="black [3200]" strokeweight=".5pt">
                        <v:stroke endarrow="block" joinstyle="miter"/>
                      </v:shape>
                    </v:group>
                    <v:rect id="Прямоугольник 188" o:spid="_x0000_s1056" style="position:absolute;left:33284;top:78272;width:26818;height:61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oGcMMA&#10;AADcAAAADwAAAGRycy9kb3ducmV2LnhtbESPQU/CQBCF7yT+h82YcIOtHJAUFiISRLyJ6HnSHduG&#10;zmzTXaH665mDCbeZvDfvfbNY9dyYM3WxDuLgYZyBISmCr6V0cPzYjmZgYkLx2AQhB78UYbW8Gyww&#10;9+Ei73Q+pNJoiMQcHVQptbm1saiIMY5DS6Lad+gYk65daX2HFw3nxk6ybGoZa9GGClt6rqg4HX7Y&#10;Ab/Juv3cZciT6f4vcvHyuKm/nBve909zMIn6dDP/X796xZ8prT6jE9jl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oGcMMAAADcAAAADwAAAAAAAAAAAAAAAACYAgAAZHJzL2Rv&#10;d25yZXYueG1sUEsFBgAAAAAEAAQA9QAAAIgDAAAAAA==&#10;" fillcolor="white [3212]" strokecolor="black [3213]" strokeweight="1pt">
                      <v:textbox>
                        <w:txbxContent>
                          <w:p w:rsidR="00374279" w:rsidRPr="00FC06FC" w:rsidRDefault="00374279" w:rsidP="00DC3287">
                            <w:pPr>
                              <w:jc w:val="center"/>
                              <w:rPr>
                                <w:color w:val="000000" w:themeColor="text1"/>
                                <w:sz w:val="28"/>
                              </w:rPr>
                            </w:pPr>
                            <w:r w:rsidRPr="00FC06FC">
                              <w:rPr>
                                <w:color w:val="000000" w:themeColor="text1"/>
                                <w:sz w:val="28"/>
                              </w:rPr>
                              <w:t>Показники</w:t>
                            </w:r>
                            <w:r>
                              <w:rPr>
                                <w:color w:val="000000" w:themeColor="text1"/>
                                <w:sz w:val="28"/>
                              </w:rPr>
                              <w:t xml:space="preserve"> не</w:t>
                            </w:r>
                            <w:r w:rsidRPr="00FC06FC">
                              <w:rPr>
                                <w:color w:val="000000" w:themeColor="text1"/>
                                <w:sz w:val="28"/>
                              </w:rPr>
                              <w:t xml:space="preserve"> в нормі</w:t>
                            </w:r>
                            <w:r>
                              <w:rPr>
                                <w:color w:val="000000" w:themeColor="text1"/>
                                <w:sz w:val="28"/>
                              </w:rPr>
                              <w:t>, передати дані лікарю</w:t>
                            </w:r>
                          </w:p>
                        </w:txbxContent>
                      </v:textbox>
                    </v:rect>
                    <v:oval id="Овал 189" o:spid="_x0000_s1057" style="position:absolute;left:19968;top:89489;width:21704;height:58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BFdMIA&#10;AADcAAAADwAAAGRycy9kb3ducmV2LnhtbERPTWvCQBC9C/6HZQRvdaOIaHQVEQOexKrYHsfsmKTN&#10;zobsmqT/vlsoeJvH+5zVpjOlaKh2hWUF41EEgji1uuBMwfWSvM1BOI+ssbRMCn7IwWbd760w1rbl&#10;d2rOPhMhhF2MCnLvq1hKl+Zk0I1sRRy4h60N+gDrTOoa2xBuSjmJopk0WHBoyLGiXU7p9/lpFCRf&#10;7jE5JtfmVt2futy3nx+nbKrUcNBtlyA8df4l/ncfdJg/X8DfM+E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kEV0wgAAANwAAAAPAAAAAAAAAAAAAAAAAJgCAABkcnMvZG93&#10;bnJldi54bWxQSwUGAAAAAAQABAD1AAAAhwMAAAAA&#10;" fillcolor="white [3212]" strokecolor="black [3213]" strokeweight="1pt">
                      <v:stroke joinstyle="miter"/>
                      <v:textbox>
                        <w:txbxContent>
                          <w:p w:rsidR="00374279" w:rsidRPr="003E34EB" w:rsidRDefault="00374279" w:rsidP="00DC3287">
                            <w:pPr>
                              <w:jc w:val="center"/>
                              <w:rPr>
                                <w:color w:val="000000" w:themeColor="text1"/>
                                <w:sz w:val="36"/>
                              </w:rPr>
                            </w:pPr>
                            <w:r w:rsidRPr="003E34EB">
                              <w:rPr>
                                <w:color w:val="000000" w:themeColor="text1"/>
                                <w:sz w:val="36"/>
                              </w:rPr>
                              <w:t>Кінець</w:t>
                            </w:r>
                          </w:p>
                        </w:txbxContent>
                      </v:textbox>
                    </v:oval>
                    <v:shape id="Прямая со стрелкой 190" o:spid="_x0000_s1058" type="#_x0000_t32" style="position:absolute;left:24140;top:84458;width:0;height:57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obzcQAAADcAAAADwAAAGRycy9kb3ducmV2LnhtbESPT4vCQAzF7wt+hyGCt3WqoKzVUfyD&#10;oHtbFc+hE9tiJ1M7o+1++81B2FvCe3nvl8Wqc5V6URNKzwZGwwQUceZtybmBy3n/+QUqRGSLlWcy&#10;8EsBVsvexwJT61v+odcp5kpCOKRooIixTrUOWUEOw9DXxKLdfOMwytrk2jbYSrir9DhJptphydJQ&#10;YE3bgrL76ekMtBivs806f2w3u+Ohm1SP6fnybcyg363noCJ18d/8vj5YwZ8JvjwjE+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ShvNxAAAANwAAAAPAAAAAAAAAAAA&#10;AAAAAKECAABkcnMvZG93bnJldi54bWxQSwUGAAAAAAQABAD5AAAAkgMAAAAA&#10;" strokecolor="black [3200]" strokeweight=".5pt">
                      <v:stroke endarrow="block" joinstyle="miter"/>
                    </v:shape>
                    <v:shape id="Прямая со стрелкой 191" o:spid="_x0000_s1059" type="#_x0000_t32" style="position:absolute;left:37551;top:84458;width:0;height:57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a+VsIAAADcAAAADwAAAGRycy9kb3ducmV2LnhtbERPS2vCQBC+C/0PyxR6040FxURX8YGQ&#10;9mYinofsmIRmZ2N2TdJ/3y0UepuP7zmb3Wga0VPnassK5rMIBHFhdc2lgmt+nq5AOI+ssbFMCr7J&#10;wW77Mtlgou3AF+ozX4oQwi5BBZX3bSKlKyoy6Ga2JQ7c3XYGfYBdKXWHQwg3jXyPoqU0WHNoqLCl&#10;Y0XFV/Y0Cgb0t/iwLx/Hw+kjHRfNY5lfP5V6ex33axCeRv8v/nOnOsyP5/D7TLhAb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Aa+VsIAAADcAAAADwAAAAAAAAAAAAAA&#10;AAChAgAAZHJzL2Rvd25yZXYueG1sUEsFBgAAAAAEAAQA+QAAAJADAAAAAA==&#10;" strokecolor="black [3200]" strokeweight=".5pt">
                      <v:stroke endarrow="block" joinstyle="miter"/>
                    </v:shape>
                  </v:group>
                </v:group>
                <w10:anchorlock/>
              </v:group>
            </w:pict>
          </mc:Fallback>
        </mc:AlternateContent>
      </w:r>
    </w:p>
    <w:p w:rsidR="0016780B" w:rsidRDefault="0016780B" w:rsidP="0016780B">
      <w:pPr>
        <w:pStyle w:val="a3"/>
        <w:spacing w:after="0" w:line="360" w:lineRule="auto"/>
        <w:ind w:left="0" w:firstLine="708"/>
        <w:jc w:val="center"/>
        <w:rPr>
          <w:rFonts w:ascii="Times New Roman" w:eastAsiaTheme="minorEastAsia" w:hAnsi="Times New Roman"/>
          <w:sz w:val="28"/>
          <w:szCs w:val="28"/>
        </w:rPr>
      </w:pPr>
      <w:r>
        <w:rPr>
          <w:rFonts w:ascii="Times New Roman" w:eastAsiaTheme="minorEastAsia" w:hAnsi="Times New Roman"/>
          <w:sz w:val="28"/>
          <w:szCs w:val="28"/>
        </w:rPr>
        <w:t>Рис.3.5 Алгоритм методики оцінювання дихальної системи</w:t>
      </w:r>
    </w:p>
    <w:p w:rsidR="007C3BE1" w:rsidRPr="008A52D2" w:rsidRDefault="00B5293F" w:rsidP="00B5293F">
      <w:pPr>
        <w:pStyle w:val="a3"/>
        <w:spacing w:after="0" w:line="360" w:lineRule="auto"/>
        <w:ind w:left="0" w:firstLine="708"/>
        <w:jc w:val="both"/>
        <w:rPr>
          <w:rFonts w:ascii="Times New Roman" w:eastAsiaTheme="minorEastAsia" w:hAnsi="Times New Roman"/>
          <w:sz w:val="28"/>
          <w:szCs w:val="28"/>
        </w:rPr>
      </w:pPr>
      <w:r w:rsidRPr="00B5293F">
        <w:rPr>
          <w:rFonts w:ascii="Times New Roman" w:eastAsiaTheme="minorEastAsia" w:hAnsi="Times New Roman"/>
          <w:sz w:val="28"/>
          <w:szCs w:val="28"/>
        </w:rPr>
        <w:lastRenderedPageBreak/>
        <w:t xml:space="preserve">До останнього часу застосування </w:t>
      </w:r>
      <w:r>
        <w:rPr>
          <w:rFonts w:ascii="Times New Roman" w:eastAsiaTheme="minorEastAsia" w:hAnsi="Times New Roman"/>
          <w:sz w:val="28"/>
          <w:szCs w:val="28"/>
        </w:rPr>
        <w:t>багатопараметричних</w:t>
      </w:r>
      <w:r w:rsidRPr="00B5293F">
        <w:rPr>
          <w:rFonts w:ascii="Times New Roman" w:eastAsiaTheme="minorEastAsia" w:hAnsi="Times New Roman"/>
          <w:sz w:val="28"/>
          <w:szCs w:val="28"/>
        </w:rPr>
        <w:t xml:space="preserve"> критеріїв було обмежено складністю обчислень. Однак широке поширення сучасних засобів обчислювальної техніки зн</w:t>
      </w:r>
      <w:r>
        <w:rPr>
          <w:rFonts w:ascii="Times New Roman" w:eastAsiaTheme="minorEastAsia" w:hAnsi="Times New Roman"/>
          <w:sz w:val="28"/>
          <w:szCs w:val="28"/>
        </w:rPr>
        <w:t>яло ці обмеження. Серед безлічі багатопарметричних</w:t>
      </w:r>
      <w:r w:rsidRPr="00B5293F">
        <w:rPr>
          <w:rFonts w:ascii="Times New Roman" w:eastAsiaTheme="minorEastAsia" w:hAnsi="Times New Roman"/>
          <w:sz w:val="28"/>
          <w:szCs w:val="28"/>
        </w:rPr>
        <w:t xml:space="preserve"> мето</w:t>
      </w:r>
      <w:r>
        <w:rPr>
          <w:rFonts w:ascii="Times New Roman" w:eastAsiaTheme="minorEastAsia" w:hAnsi="Times New Roman"/>
          <w:sz w:val="28"/>
          <w:szCs w:val="28"/>
        </w:rPr>
        <w:t>дів використання критерій Хотел</w:t>
      </w:r>
      <w:r w:rsidRPr="00B5293F">
        <w:rPr>
          <w:rFonts w:ascii="Times New Roman" w:eastAsiaTheme="minorEastAsia" w:hAnsi="Times New Roman"/>
          <w:sz w:val="28"/>
          <w:szCs w:val="28"/>
        </w:rPr>
        <w:t xml:space="preserve">інга дозволяє визначити хід </w:t>
      </w:r>
      <w:r>
        <w:rPr>
          <w:rFonts w:ascii="Times New Roman" w:eastAsiaTheme="minorEastAsia" w:hAnsi="Times New Roman"/>
          <w:sz w:val="28"/>
          <w:szCs w:val="28"/>
        </w:rPr>
        <w:t>біологічного</w:t>
      </w:r>
      <w:r w:rsidRPr="00B5293F">
        <w:rPr>
          <w:rFonts w:ascii="Times New Roman" w:eastAsiaTheme="minorEastAsia" w:hAnsi="Times New Roman"/>
          <w:sz w:val="28"/>
          <w:szCs w:val="28"/>
        </w:rPr>
        <w:t xml:space="preserve"> процесу як поетапно, так і в цілому, виявити показник або поєднання показників, які суттєво впливають на статистичну керованість </w:t>
      </w:r>
      <w:r>
        <w:rPr>
          <w:rFonts w:ascii="Times New Roman" w:eastAsiaTheme="minorEastAsia" w:hAnsi="Times New Roman"/>
          <w:sz w:val="28"/>
          <w:szCs w:val="28"/>
        </w:rPr>
        <w:t>біологічного</w:t>
      </w:r>
      <w:r w:rsidRPr="00B5293F">
        <w:rPr>
          <w:rFonts w:ascii="Times New Roman" w:eastAsiaTheme="minorEastAsia" w:hAnsi="Times New Roman"/>
          <w:sz w:val="28"/>
          <w:szCs w:val="28"/>
        </w:rPr>
        <w:t xml:space="preserve"> процесу.</w:t>
      </w:r>
    </w:p>
    <w:p w:rsidR="007C3BE1" w:rsidRDefault="007C3BE1">
      <w:pPr>
        <w:rPr>
          <w:rFonts w:ascii="Times New Roman" w:hAnsi="Times New Roman"/>
          <w:sz w:val="28"/>
        </w:rPr>
      </w:pPr>
      <w:r>
        <w:rPr>
          <w:rFonts w:ascii="Times New Roman" w:hAnsi="Times New Roman"/>
          <w:sz w:val="28"/>
        </w:rPr>
        <w:br w:type="page"/>
      </w:r>
    </w:p>
    <w:p w:rsidR="007C3BE1" w:rsidRPr="007C3BE1" w:rsidRDefault="006C0FD8" w:rsidP="00B61D3C">
      <w:pPr>
        <w:pStyle w:val="1"/>
      </w:pPr>
      <w:bookmarkStart w:id="69" w:name="_Toc31454604"/>
      <w:r w:rsidRPr="007C3BE1">
        <w:rPr>
          <w:lang w:val="ru-RU"/>
        </w:rPr>
        <w:lastRenderedPageBreak/>
        <w:t>РОЗ</w:t>
      </w:r>
      <w:r w:rsidRPr="007C3BE1">
        <w:t>ДІЛ 4</w:t>
      </w:r>
      <w:bookmarkEnd w:id="69"/>
    </w:p>
    <w:p w:rsidR="007C3BE1" w:rsidRDefault="006C0FD8" w:rsidP="00B61D3C">
      <w:pPr>
        <w:pStyle w:val="1"/>
      </w:pPr>
      <w:bookmarkStart w:id="70" w:name="_Toc31454605"/>
      <w:r w:rsidRPr="00B62CFA">
        <w:rPr>
          <w:rFonts w:eastAsia="Calibri"/>
          <w:szCs w:val="22"/>
        </w:rPr>
        <w:t xml:space="preserve">ВПЛИВ НАВКОЛИШНЬОГО СЕРЕДОВИЩА НА ЛЮДИНУ В УМОВАХ </w:t>
      </w:r>
      <w:r w:rsidR="0039642D">
        <w:rPr>
          <w:rFonts w:eastAsia="Calibri"/>
          <w:szCs w:val="22"/>
        </w:rPr>
        <w:t>АНТАРКТИЧНОГО</w:t>
      </w:r>
      <w:r w:rsidRPr="00B62CFA">
        <w:rPr>
          <w:rFonts w:eastAsia="Calibri"/>
          <w:szCs w:val="22"/>
        </w:rPr>
        <w:t xml:space="preserve"> КЛІМАТУ</w:t>
      </w:r>
      <w:bookmarkEnd w:id="70"/>
    </w:p>
    <w:p w:rsidR="007C3BE1" w:rsidRDefault="007C3BE1" w:rsidP="007C3BE1">
      <w:pPr>
        <w:pStyle w:val="Standard"/>
        <w:spacing w:line="360" w:lineRule="auto"/>
        <w:rPr>
          <w:rFonts w:cs="Times New Roman"/>
          <w:sz w:val="28"/>
          <w:szCs w:val="28"/>
          <w:lang w:val="uk-UA"/>
        </w:rPr>
      </w:pPr>
    </w:p>
    <w:p w:rsidR="007C3BE1" w:rsidRDefault="00B61D3C" w:rsidP="00434EF2">
      <w:pPr>
        <w:pStyle w:val="2"/>
        <w:jc w:val="both"/>
      </w:pPr>
      <w:bookmarkStart w:id="71" w:name="_Toc31454606"/>
      <w:r>
        <w:t xml:space="preserve">4.1 </w:t>
      </w:r>
      <w:r w:rsidR="007C3BE1">
        <w:t xml:space="preserve"> Характеристика природних кліматичних умов.</w:t>
      </w:r>
      <w:bookmarkEnd w:id="71"/>
    </w:p>
    <w:p w:rsidR="007C3BE1" w:rsidRDefault="007C3BE1" w:rsidP="00434EF2">
      <w:pPr>
        <w:pStyle w:val="Standard"/>
        <w:spacing w:line="360" w:lineRule="auto"/>
        <w:jc w:val="both"/>
        <w:rPr>
          <w:rFonts w:cs="Times New Roman"/>
          <w:sz w:val="28"/>
          <w:szCs w:val="28"/>
          <w:lang w:val="uk-UA"/>
        </w:rPr>
      </w:pPr>
    </w:p>
    <w:p w:rsidR="007C3BE1" w:rsidRDefault="007C3BE1" w:rsidP="00434EF2">
      <w:pPr>
        <w:pStyle w:val="Standard"/>
        <w:spacing w:line="360" w:lineRule="auto"/>
        <w:ind w:firstLine="706"/>
        <w:jc w:val="both"/>
        <w:rPr>
          <w:rFonts w:cs="Times New Roman"/>
          <w:sz w:val="28"/>
          <w:szCs w:val="28"/>
          <w:lang w:val="uk-UA"/>
        </w:rPr>
      </w:pPr>
      <w:r>
        <w:rPr>
          <w:rFonts w:cs="Times New Roman"/>
          <w:sz w:val="28"/>
          <w:szCs w:val="28"/>
          <w:lang w:val="uk-UA"/>
        </w:rPr>
        <w:t>Українська станція «Академік Вернадський» розташована в Антарктиці на маленькому острові (65 ° 15 'пд. Ш., 64 ° 15' зх. Д.). Геологічна структура прилеглій території не має рівних майданчиків для повітряного транспорту і зручних бухт для підходу морських суден. Природні умови дозволяють виконувати заміну екіпажу станції тільки один раз в рік (антарктичним влітку) і проводити короткочасні сезонні роботи. Для виконання національної Програми та міжнародних зобов'язань дослідження проводяться в горах і на льодовиках, в прибережних і шельфових регіонах, в воді і підводних глибинах. Основна частина наукових робіт виконується зимівниками протягом року. Учасники експедиції тривалий час ізольовані від звичного соціального середовища, живуть в умовах формування мікросоціуму і постійного впливу екстремальних факторів. Системи життєзабезпечення станції дозволяють підтримувати нормальний рівень професійної діяльності</w:t>
      </w:r>
    </w:p>
    <w:p w:rsidR="007C3BE1" w:rsidRDefault="007C3BE1" w:rsidP="00434EF2">
      <w:pPr>
        <w:pStyle w:val="Standard"/>
        <w:spacing w:line="360" w:lineRule="auto"/>
        <w:ind w:firstLine="706"/>
        <w:jc w:val="both"/>
        <w:rPr>
          <w:rFonts w:cs="Times New Roman"/>
          <w:sz w:val="28"/>
          <w:szCs w:val="28"/>
          <w:lang w:val="uk-UA"/>
        </w:rPr>
      </w:pPr>
      <w:r>
        <w:rPr>
          <w:rFonts w:cs="Times New Roman"/>
          <w:sz w:val="28"/>
          <w:szCs w:val="28"/>
          <w:lang w:val="uk-UA"/>
        </w:rPr>
        <w:t>Погода і клімат у районі станції “Академік Вернадський” визначаються її розташуванням на островах Аргентинського архіпелагу, віддалених на 8-10 кілометрів від західного узбережжя Антарктичного півострова. Значною мірою вітровий режим та характер погоди в районі станції формує гірський ланцюг півострова: те, що його берегова лінія розчленована, а окремі вершини сягають 2800 м, сприяє народженню локальних явищ, таких як фени, стокові вітри, що досягають станції, типова орографічна хмарність. Сам архіпелаг Аргентинських островів через невелику площу та переважно плескатий рельєф не має значного впливу на погодні умови.</w:t>
      </w:r>
    </w:p>
    <w:p w:rsidR="007C3BE1" w:rsidRDefault="007C3BE1" w:rsidP="007C3BE1">
      <w:pPr>
        <w:pStyle w:val="Textbody"/>
        <w:spacing w:line="360" w:lineRule="auto"/>
        <w:ind w:firstLine="706"/>
        <w:rPr>
          <w:rFonts w:cs="Times New Roman"/>
          <w:sz w:val="28"/>
          <w:szCs w:val="28"/>
          <w:lang w:val="uk-UA"/>
        </w:rPr>
      </w:pPr>
      <w:r>
        <w:rPr>
          <w:rFonts w:cs="Times New Roman"/>
          <w:sz w:val="28"/>
          <w:szCs w:val="28"/>
          <w:lang w:val="uk-UA"/>
        </w:rPr>
        <w:t>Клімат станції – відносно м’який (морський субантарктичний). Оскільки Тихий океан, південні води якого оточують острови архіпелагу, діє як гігантський акумулятор тепла, взимку тут температура повітря рідко опускається нижче -</w:t>
      </w:r>
      <w:r>
        <w:rPr>
          <w:rFonts w:cs="Times New Roman"/>
          <w:sz w:val="28"/>
          <w:szCs w:val="28"/>
          <w:lang w:val="uk-UA"/>
        </w:rPr>
        <w:lastRenderedPageBreak/>
        <w:t>20 °С. Влітку, навпаки, вихолоджена вода та сніговий покрив не дозволяють повітрю прогрітися набагато вище нуля.</w:t>
      </w:r>
    </w:p>
    <w:p w:rsidR="007C3BE1" w:rsidRDefault="007C3BE1" w:rsidP="007C3BE1">
      <w:pPr>
        <w:pStyle w:val="Textbody"/>
        <w:widowControl/>
        <w:spacing w:after="0" w:line="360" w:lineRule="auto"/>
        <w:rPr>
          <w:rFonts w:cs="Times New Roman"/>
          <w:color w:val="7A7A7A"/>
          <w:sz w:val="28"/>
          <w:szCs w:val="28"/>
          <w:lang w:val="uk-UA"/>
        </w:rPr>
      </w:pPr>
    </w:p>
    <w:p w:rsidR="007C3BE1" w:rsidRDefault="007C3BE1" w:rsidP="00B61D3C">
      <w:pPr>
        <w:pStyle w:val="2"/>
      </w:pPr>
      <w:r>
        <w:t xml:space="preserve">    </w:t>
      </w:r>
      <w:bookmarkStart w:id="72" w:name="_Toc31454607"/>
      <w:r>
        <w:t>4.1.1 Середні щомісячні та річні характеристики температури повітря</w:t>
      </w:r>
      <w:bookmarkEnd w:id="72"/>
    </w:p>
    <w:p w:rsidR="00B61D3C" w:rsidRPr="00B61D3C" w:rsidRDefault="00B61D3C" w:rsidP="00B61D3C"/>
    <w:p w:rsidR="007C3BE1" w:rsidRDefault="007C3BE1" w:rsidP="007C3BE1">
      <w:pPr>
        <w:pStyle w:val="Textbody"/>
        <w:widowControl/>
        <w:spacing w:after="0" w:line="360" w:lineRule="auto"/>
        <w:ind w:firstLine="360"/>
        <w:rPr>
          <w:rFonts w:cs="Times New Roman"/>
          <w:sz w:val="28"/>
          <w:szCs w:val="28"/>
          <w:lang w:val="uk-UA"/>
        </w:rPr>
      </w:pPr>
      <w:r>
        <w:rPr>
          <w:rFonts w:cs="Times New Roman"/>
          <w:sz w:val="28"/>
          <w:szCs w:val="28"/>
          <w:lang w:val="uk-UA"/>
        </w:rPr>
        <w:t>Характеристики щомісячної температури на полярній станції імені Вернадського, зображені у вигляді гістограми на рис.</w:t>
      </w:r>
      <w:r w:rsidR="00434EF2">
        <w:rPr>
          <w:rFonts w:cs="Times New Roman"/>
          <w:sz w:val="28"/>
          <w:szCs w:val="28"/>
          <w:lang w:val="uk-UA"/>
        </w:rPr>
        <w:t>4.</w:t>
      </w:r>
      <w:r>
        <w:rPr>
          <w:rFonts w:cs="Times New Roman"/>
          <w:sz w:val="28"/>
          <w:szCs w:val="28"/>
          <w:lang w:val="uk-UA"/>
        </w:rPr>
        <w:t>1. Проаналізувавши данні за один рік можемо зробити зробити певні висновки:</w:t>
      </w:r>
    </w:p>
    <w:p w:rsidR="007C3BE1" w:rsidRDefault="007C3BE1" w:rsidP="00530DF9">
      <w:pPr>
        <w:pStyle w:val="Textbody"/>
        <w:widowControl/>
        <w:numPr>
          <w:ilvl w:val="0"/>
          <w:numId w:val="7"/>
        </w:numPr>
        <w:spacing w:after="0" w:line="360" w:lineRule="auto"/>
      </w:pPr>
      <w:r>
        <w:rPr>
          <w:rFonts w:cs="Times New Roman"/>
          <w:sz w:val="28"/>
          <w:szCs w:val="28"/>
          <w:lang w:val="uk-UA"/>
        </w:rPr>
        <w:t>Найнижча температура сягає до -20</w:t>
      </w:r>
      <m:oMath>
        <m:r>
          <w:rPr>
            <w:rFonts w:ascii="Cambria Math" w:hAnsi="Cambria Math"/>
          </w:rPr>
          <m:t>℃</m:t>
        </m:r>
      </m:oMath>
      <w:r>
        <w:rPr>
          <w:rFonts w:cs="Times New Roman"/>
          <w:sz w:val="28"/>
          <w:szCs w:val="28"/>
          <w:lang w:val="uk-UA"/>
        </w:rPr>
        <w:t xml:space="preserve"> в період липня-серпня-жовтня. </w:t>
      </w:r>
    </w:p>
    <w:p w:rsidR="007C3BE1" w:rsidRDefault="007C3BE1" w:rsidP="00530DF9">
      <w:pPr>
        <w:pStyle w:val="Textbody"/>
        <w:widowControl/>
        <w:numPr>
          <w:ilvl w:val="0"/>
          <w:numId w:val="7"/>
        </w:numPr>
        <w:spacing w:after="0" w:line="360" w:lineRule="auto"/>
        <w:rPr>
          <w:rFonts w:cs="Times New Roman"/>
          <w:sz w:val="28"/>
          <w:szCs w:val="28"/>
          <w:lang w:val="uk-UA"/>
        </w:rPr>
      </w:pPr>
      <w:r>
        <w:rPr>
          <w:rFonts w:cs="Times New Roman"/>
          <w:sz w:val="28"/>
          <w:szCs w:val="28"/>
          <w:lang w:val="uk-UA"/>
        </w:rPr>
        <w:t>Найтеплішим періодом є січень-березень-травень. Температура сягає +7.</w:t>
      </w:r>
    </w:p>
    <w:p w:rsidR="007C3BE1" w:rsidRDefault="007C3BE1" w:rsidP="00530DF9">
      <w:pPr>
        <w:pStyle w:val="Textbody"/>
        <w:widowControl/>
        <w:numPr>
          <w:ilvl w:val="0"/>
          <w:numId w:val="7"/>
        </w:numPr>
        <w:spacing w:after="0" w:line="360" w:lineRule="auto"/>
      </w:pPr>
      <w:r>
        <w:rPr>
          <w:rFonts w:cs="Times New Roman"/>
          <w:sz w:val="28"/>
          <w:szCs w:val="28"/>
          <w:lang w:val="uk-UA"/>
        </w:rPr>
        <w:t>Найнижчий показник мінімальної річної температури припадає на серпень місяць, та має відмітку – 22</w:t>
      </w:r>
      <m:oMath>
        <m:r>
          <w:rPr>
            <w:rFonts w:ascii="Cambria Math" w:hAnsi="Cambria Math"/>
          </w:rPr>
          <m:t>℃</m:t>
        </m:r>
      </m:oMath>
    </w:p>
    <w:p w:rsidR="007C3BE1" w:rsidRDefault="007C3BE1" w:rsidP="00530DF9">
      <w:pPr>
        <w:pStyle w:val="Textbody"/>
        <w:widowControl/>
        <w:numPr>
          <w:ilvl w:val="0"/>
          <w:numId w:val="7"/>
        </w:numPr>
        <w:spacing w:after="0" w:line="360" w:lineRule="auto"/>
      </w:pPr>
      <w:r>
        <w:rPr>
          <w:rFonts w:cs="Times New Roman"/>
          <w:sz w:val="28"/>
          <w:szCs w:val="28"/>
          <w:lang w:val="uk-UA"/>
        </w:rPr>
        <w:t>Найвищий показник максимальної річної температури припадає на квітень місяць та сягає позначки +7</w:t>
      </w:r>
      <m:oMath>
        <m:r>
          <w:rPr>
            <w:rFonts w:ascii="Cambria Math" w:hAnsi="Cambria Math"/>
          </w:rPr>
          <m:t>℃</m:t>
        </m:r>
      </m:oMath>
      <w:r>
        <w:rPr>
          <w:rFonts w:cs="Times New Roman"/>
          <w:sz w:val="28"/>
          <w:szCs w:val="28"/>
          <w:lang w:val="uk-UA"/>
        </w:rPr>
        <w:t>.</w:t>
      </w:r>
    </w:p>
    <w:p w:rsidR="007C3BE1" w:rsidRDefault="007C3BE1" w:rsidP="007C3BE1">
      <w:pPr>
        <w:pStyle w:val="Standard"/>
        <w:jc w:val="center"/>
      </w:pPr>
      <w:r>
        <w:rPr>
          <w:noProof/>
          <w:lang w:val="uk-UA" w:eastAsia="uk-UA" w:bidi="ar-SA"/>
        </w:rPr>
        <w:drawing>
          <wp:inline distT="0" distB="0" distL="0" distR="0" wp14:anchorId="3AB509D9" wp14:editId="4E47A71E">
            <wp:extent cx="5486692" cy="3335813"/>
            <wp:effectExtent l="0" t="0" r="0" b="0"/>
            <wp:docPr id="13" name="Рисунок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a:srcRect l="12338" t="22152" r="13640" b="21595"/>
                    <a:stretch>
                      <a:fillRect/>
                    </a:stretch>
                  </pic:blipFill>
                  <pic:spPr>
                    <a:xfrm>
                      <a:off x="0" y="0"/>
                      <a:ext cx="5486692" cy="3335813"/>
                    </a:xfrm>
                    <a:prstGeom prst="rect">
                      <a:avLst/>
                    </a:prstGeom>
                    <a:noFill/>
                    <a:ln>
                      <a:noFill/>
                      <a:prstDash/>
                    </a:ln>
                  </pic:spPr>
                </pic:pic>
              </a:graphicData>
            </a:graphic>
          </wp:inline>
        </w:drawing>
      </w:r>
    </w:p>
    <w:p w:rsidR="007C3BE1" w:rsidRDefault="007C3BE1" w:rsidP="007C3BE1">
      <w:pPr>
        <w:pStyle w:val="Standard"/>
        <w:rPr>
          <w:lang w:val="uk-UA"/>
        </w:rPr>
      </w:pPr>
    </w:p>
    <w:p w:rsidR="007C3BE1" w:rsidRDefault="007C3BE1" w:rsidP="007C3BE1">
      <w:pPr>
        <w:pStyle w:val="Standard"/>
        <w:jc w:val="center"/>
        <w:rPr>
          <w:sz w:val="28"/>
          <w:lang w:val="uk-UA"/>
        </w:rPr>
      </w:pPr>
      <w:r>
        <w:rPr>
          <w:sz w:val="28"/>
          <w:lang w:val="uk-UA"/>
        </w:rPr>
        <w:t>Рис.</w:t>
      </w:r>
      <w:r w:rsidR="00434EF2">
        <w:rPr>
          <w:sz w:val="28"/>
          <w:lang w:val="uk-UA"/>
        </w:rPr>
        <w:t>4.</w:t>
      </w:r>
      <w:r>
        <w:rPr>
          <w:sz w:val="28"/>
          <w:lang w:val="uk-UA"/>
        </w:rPr>
        <w:t>1 Показники річної температури на станції Вернадського</w:t>
      </w:r>
    </w:p>
    <w:p w:rsidR="007C3BE1" w:rsidRDefault="007C3BE1" w:rsidP="0000738B">
      <w:pPr>
        <w:pStyle w:val="Standard"/>
        <w:rPr>
          <w:lang w:val="uk-UA"/>
        </w:rPr>
      </w:pPr>
    </w:p>
    <w:p w:rsidR="007C3BE1" w:rsidRDefault="007C3BE1" w:rsidP="007C3BE1">
      <w:pPr>
        <w:pStyle w:val="Standard"/>
        <w:spacing w:line="360" w:lineRule="auto"/>
        <w:ind w:firstLine="706"/>
        <w:rPr>
          <w:sz w:val="28"/>
          <w:szCs w:val="28"/>
          <w:lang w:val="uk-UA"/>
        </w:rPr>
      </w:pPr>
      <w:r>
        <w:rPr>
          <w:sz w:val="28"/>
          <w:szCs w:val="28"/>
          <w:lang w:val="uk-UA"/>
        </w:rPr>
        <w:t>Маючи максимальну та мінімальну місячну температуру, можна встановити показник середньої температури кожного місяця. Це дає змогу вирахувати середню температуру за рік.</w:t>
      </w:r>
    </w:p>
    <w:p w:rsidR="007C3BE1" w:rsidRPr="0000738B" w:rsidRDefault="007C3BE1" w:rsidP="0000738B">
      <w:pPr>
        <w:pStyle w:val="Standard"/>
        <w:spacing w:line="360" w:lineRule="auto"/>
        <w:ind w:firstLine="360"/>
        <w:rPr>
          <w:sz w:val="28"/>
          <w:szCs w:val="28"/>
          <w:lang w:val="uk-UA"/>
        </w:rPr>
      </w:pPr>
      <w:r>
        <w:rPr>
          <w:sz w:val="28"/>
          <w:szCs w:val="28"/>
          <w:lang w:val="uk-UA"/>
        </w:rPr>
        <w:lastRenderedPageBreak/>
        <w:t xml:space="preserve">Отриманий результат заносять в </w:t>
      </w:r>
      <w:r w:rsidR="0000738B">
        <w:rPr>
          <w:sz w:val="28"/>
          <w:szCs w:val="28"/>
          <w:lang w:val="uk-UA"/>
        </w:rPr>
        <w:t>реєстр та зіставляють діаграму.</w:t>
      </w:r>
    </w:p>
    <w:p w:rsidR="007C3BE1" w:rsidRDefault="007C3BE1" w:rsidP="007C3BE1">
      <w:pPr>
        <w:pStyle w:val="Standard"/>
        <w:spacing w:line="360" w:lineRule="auto"/>
        <w:ind w:firstLine="360"/>
        <w:rPr>
          <w:sz w:val="28"/>
          <w:lang w:val="uk-UA"/>
        </w:rPr>
      </w:pPr>
      <w:r>
        <w:rPr>
          <w:sz w:val="28"/>
          <w:lang w:val="uk-UA"/>
        </w:rPr>
        <w:t>Проаналізувавши діаграму (рис.</w:t>
      </w:r>
      <w:r w:rsidR="00434EF2">
        <w:rPr>
          <w:sz w:val="28"/>
          <w:lang w:val="uk-UA"/>
        </w:rPr>
        <w:t>4.</w:t>
      </w:r>
      <w:r>
        <w:rPr>
          <w:sz w:val="28"/>
          <w:lang w:val="uk-UA"/>
        </w:rPr>
        <w:t>2) можна зробити такі висновки:</w:t>
      </w:r>
    </w:p>
    <w:p w:rsidR="007C3BE1" w:rsidRDefault="007C3BE1" w:rsidP="00530DF9">
      <w:pPr>
        <w:pStyle w:val="Standard"/>
        <w:numPr>
          <w:ilvl w:val="0"/>
          <w:numId w:val="8"/>
        </w:numPr>
        <w:spacing w:line="360" w:lineRule="auto"/>
      </w:pPr>
      <w:r>
        <w:rPr>
          <w:sz w:val="28"/>
          <w:lang w:val="uk-UA"/>
        </w:rPr>
        <w:t>Найнижча річна температура зафіксована в 1959 році. Температура становила -8</w:t>
      </w:r>
      <m:oMath>
        <m:r>
          <w:rPr>
            <w:rFonts w:ascii="Cambria Math" w:hAnsi="Cambria Math"/>
          </w:rPr>
          <m:t>℃</m:t>
        </m:r>
      </m:oMath>
    </w:p>
    <w:p w:rsidR="007C3BE1" w:rsidRDefault="007C3BE1" w:rsidP="00530DF9">
      <w:pPr>
        <w:pStyle w:val="Standard"/>
        <w:numPr>
          <w:ilvl w:val="0"/>
          <w:numId w:val="8"/>
        </w:numPr>
        <w:spacing w:line="360" w:lineRule="auto"/>
      </w:pPr>
      <w:r>
        <w:rPr>
          <w:sz w:val="28"/>
          <w:lang w:val="uk-UA"/>
        </w:rPr>
        <w:t>Найвищий показник зафіксований 1989 року. Середня річна температура була на відмітці -1</w:t>
      </w:r>
      <m:oMath>
        <m:r>
          <w:rPr>
            <w:rFonts w:ascii="Cambria Math" w:hAnsi="Cambria Math"/>
          </w:rPr>
          <m:t>℃</m:t>
        </m:r>
      </m:oMath>
      <w:r>
        <w:rPr>
          <w:sz w:val="28"/>
          <w:lang w:val="uk-UA"/>
        </w:rPr>
        <w:t>.</w:t>
      </w:r>
    </w:p>
    <w:p w:rsidR="007C3BE1" w:rsidRDefault="007C3BE1" w:rsidP="00530DF9">
      <w:pPr>
        <w:pStyle w:val="Standard"/>
        <w:numPr>
          <w:ilvl w:val="0"/>
          <w:numId w:val="8"/>
        </w:numPr>
        <w:spacing w:line="360" w:lineRule="auto"/>
        <w:rPr>
          <w:sz w:val="28"/>
          <w:lang w:val="uk-UA"/>
        </w:rPr>
      </w:pPr>
      <w:r>
        <w:rPr>
          <w:sz w:val="28"/>
          <w:lang w:val="uk-UA"/>
        </w:rPr>
        <w:t>Провівши експоненціальну пряму, яка починається з першого показник і закінчується останнім, спостерігаємо зміну клімату.</w:t>
      </w:r>
    </w:p>
    <w:p w:rsidR="007C3BE1" w:rsidRDefault="007C3BE1" w:rsidP="00530DF9">
      <w:pPr>
        <w:pStyle w:val="Standard"/>
        <w:numPr>
          <w:ilvl w:val="0"/>
          <w:numId w:val="8"/>
        </w:numPr>
        <w:spacing w:line="360" w:lineRule="auto"/>
        <w:rPr>
          <w:sz w:val="28"/>
          <w:lang w:val="uk-UA"/>
        </w:rPr>
      </w:pPr>
      <w:r>
        <w:rPr>
          <w:sz w:val="28"/>
          <w:lang w:val="uk-UA"/>
        </w:rPr>
        <w:t>Зміни клімату на полярному континенті, є ще одним доказом про глобальне потепління.</w:t>
      </w:r>
    </w:p>
    <w:p w:rsidR="007C3BE1" w:rsidRDefault="007C3BE1" w:rsidP="007C3BE1">
      <w:pPr>
        <w:pStyle w:val="Standard"/>
        <w:rPr>
          <w:lang w:val="uk-UA" w:eastAsia="uk-UA" w:bidi="ar-SA"/>
        </w:rPr>
      </w:pPr>
    </w:p>
    <w:p w:rsidR="007C3BE1" w:rsidRDefault="007C3BE1" w:rsidP="007C3BE1">
      <w:pPr>
        <w:pStyle w:val="Standard"/>
        <w:jc w:val="center"/>
        <w:rPr>
          <w:lang w:val="uk-UA" w:eastAsia="uk-UA" w:bidi="ar-SA"/>
        </w:rPr>
      </w:pPr>
    </w:p>
    <w:p w:rsidR="007C3BE1" w:rsidRDefault="007C3BE1" w:rsidP="007C3BE1">
      <w:pPr>
        <w:pStyle w:val="Standard"/>
        <w:jc w:val="center"/>
        <w:rPr>
          <w:lang w:val="uk-UA" w:eastAsia="uk-UA" w:bidi="ar-SA"/>
        </w:rPr>
      </w:pPr>
    </w:p>
    <w:p w:rsidR="007C3BE1" w:rsidRDefault="007C3BE1" w:rsidP="007C3BE1">
      <w:pPr>
        <w:pStyle w:val="Standard"/>
        <w:jc w:val="center"/>
      </w:pPr>
      <w:r>
        <w:rPr>
          <w:noProof/>
          <w:lang w:val="uk-UA" w:eastAsia="uk-UA" w:bidi="ar-SA"/>
        </w:rPr>
        <w:drawing>
          <wp:inline distT="0" distB="0" distL="0" distR="0" wp14:anchorId="2DE30935" wp14:editId="79E511E3">
            <wp:extent cx="6653046" cy="3428195"/>
            <wp:effectExtent l="0" t="0" r="0" b="805"/>
            <wp:docPr id="14" name="Рисунок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a:srcRect l="8346" t="26884" r="9975" b="20511"/>
                    <a:stretch>
                      <a:fillRect/>
                    </a:stretch>
                  </pic:blipFill>
                  <pic:spPr>
                    <a:xfrm>
                      <a:off x="0" y="0"/>
                      <a:ext cx="6653046" cy="3428195"/>
                    </a:xfrm>
                    <a:prstGeom prst="rect">
                      <a:avLst/>
                    </a:prstGeom>
                    <a:noFill/>
                    <a:ln>
                      <a:noFill/>
                      <a:prstDash/>
                    </a:ln>
                  </pic:spPr>
                </pic:pic>
              </a:graphicData>
            </a:graphic>
          </wp:inline>
        </w:drawing>
      </w:r>
    </w:p>
    <w:p w:rsidR="007C3BE1" w:rsidRDefault="007C3BE1" w:rsidP="007C3BE1">
      <w:pPr>
        <w:pStyle w:val="Standard"/>
        <w:rPr>
          <w:lang w:val="uk-UA"/>
        </w:rPr>
      </w:pPr>
    </w:p>
    <w:p w:rsidR="003D3CB4" w:rsidRDefault="007C3BE1" w:rsidP="0000738B">
      <w:pPr>
        <w:pStyle w:val="Standard"/>
        <w:jc w:val="center"/>
      </w:pPr>
      <w:r>
        <w:rPr>
          <w:sz w:val="28"/>
          <w:lang w:val="uk-UA"/>
        </w:rPr>
        <w:t xml:space="preserve">Рис. </w:t>
      </w:r>
      <w:r w:rsidR="00434EF2">
        <w:rPr>
          <w:sz w:val="28"/>
          <w:lang w:val="uk-UA"/>
        </w:rPr>
        <w:t>4.</w:t>
      </w:r>
      <w:r>
        <w:rPr>
          <w:sz w:val="28"/>
          <w:lang w:val="uk-UA"/>
        </w:rPr>
        <w:t>2 Середня річна температура станції Вернадського 1950-2016 рр.</w:t>
      </w:r>
    </w:p>
    <w:p w:rsidR="0000738B" w:rsidRPr="0000738B" w:rsidRDefault="0000738B" w:rsidP="0000738B">
      <w:pPr>
        <w:pStyle w:val="Standard"/>
        <w:jc w:val="center"/>
      </w:pPr>
    </w:p>
    <w:p w:rsidR="007C3BE1" w:rsidRDefault="007C3BE1" w:rsidP="0000738B">
      <w:pPr>
        <w:pStyle w:val="2"/>
      </w:pPr>
      <w:bookmarkStart w:id="73" w:name="_Toc31454608"/>
      <w:r>
        <w:t>4.1.2 Середні щомісячні та річні характеристики кількості опадів</w:t>
      </w:r>
      <w:bookmarkEnd w:id="73"/>
    </w:p>
    <w:p w:rsidR="0000738B" w:rsidRPr="0000738B" w:rsidRDefault="0000738B" w:rsidP="0000738B"/>
    <w:p w:rsidR="00434EF2" w:rsidRDefault="007C3BE1" w:rsidP="007C3BE1">
      <w:pPr>
        <w:pStyle w:val="Standard"/>
        <w:spacing w:line="360" w:lineRule="auto"/>
        <w:ind w:firstLine="706"/>
        <w:jc w:val="both"/>
        <w:rPr>
          <w:sz w:val="28"/>
          <w:lang w:val="uk-UA"/>
        </w:rPr>
      </w:pPr>
      <w:r>
        <w:rPr>
          <w:sz w:val="28"/>
          <w:lang w:val="uk-UA"/>
        </w:rPr>
        <w:t>Відстеження змін кількості опадів на території арктичного материка - одна з головних задач полярників на станції Вернадського. Щодня знімаються дані про осади та вносяться базу. Для наглядного аналізу будується гістограма (рис.</w:t>
      </w:r>
      <w:r w:rsidR="00434EF2">
        <w:rPr>
          <w:sz w:val="28"/>
          <w:lang w:val="uk-UA"/>
        </w:rPr>
        <w:t>4.</w:t>
      </w:r>
      <w:r>
        <w:rPr>
          <w:sz w:val="28"/>
          <w:lang w:val="uk-UA"/>
        </w:rPr>
        <w:t>3).</w:t>
      </w:r>
    </w:p>
    <w:p w:rsidR="007C3BE1" w:rsidRDefault="007C3BE1" w:rsidP="007C3BE1">
      <w:pPr>
        <w:pStyle w:val="Standard"/>
        <w:spacing w:line="360" w:lineRule="auto"/>
        <w:ind w:firstLine="706"/>
        <w:jc w:val="both"/>
        <w:rPr>
          <w:sz w:val="28"/>
          <w:lang w:val="uk-UA"/>
        </w:rPr>
      </w:pPr>
      <w:r>
        <w:rPr>
          <w:sz w:val="28"/>
          <w:lang w:val="uk-UA"/>
        </w:rPr>
        <w:lastRenderedPageBreak/>
        <w:t>За допомогою графіку можна встановити певні закономірності в сезонності опадів. Також можна встановити мінімальну та максимальну кількість опадів на станції Вернадського.</w:t>
      </w:r>
    </w:p>
    <w:p w:rsidR="007C3BE1" w:rsidRDefault="007C3BE1" w:rsidP="007C3BE1">
      <w:pPr>
        <w:pStyle w:val="Standard"/>
        <w:jc w:val="both"/>
      </w:pPr>
      <w:r>
        <w:rPr>
          <w:noProof/>
          <w:lang w:val="uk-UA" w:eastAsia="uk-UA" w:bidi="ar-SA"/>
        </w:rPr>
        <w:drawing>
          <wp:inline distT="0" distB="0" distL="0" distR="0" wp14:anchorId="63EC3749" wp14:editId="7811D53E">
            <wp:extent cx="5507888" cy="2214685"/>
            <wp:effectExtent l="0" t="0" r="0" b="0"/>
            <wp:docPr id="15" name="Рисунок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5"/>
                    <a:srcRect l="31450" t="32579" r="35713" b="50918"/>
                    <a:stretch>
                      <a:fillRect/>
                    </a:stretch>
                  </pic:blipFill>
                  <pic:spPr>
                    <a:xfrm>
                      <a:off x="0" y="0"/>
                      <a:ext cx="5507888" cy="2214685"/>
                    </a:xfrm>
                    <a:prstGeom prst="rect">
                      <a:avLst/>
                    </a:prstGeom>
                    <a:noFill/>
                    <a:ln>
                      <a:noFill/>
                      <a:prstDash/>
                    </a:ln>
                  </pic:spPr>
                </pic:pic>
              </a:graphicData>
            </a:graphic>
          </wp:inline>
        </w:drawing>
      </w:r>
    </w:p>
    <w:p w:rsidR="007C3BE1" w:rsidRDefault="007C3BE1" w:rsidP="007C3BE1">
      <w:pPr>
        <w:pStyle w:val="Standard"/>
        <w:jc w:val="center"/>
        <w:rPr>
          <w:sz w:val="28"/>
          <w:szCs w:val="28"/>
          <w:lang w:val="uk-UA"/>
        </w:rPr>
      </w:pPr>
      <w:r>
        <w:rPr>
          <w:sz w:val="28"/>
          <w:szCs w:val="28"/>
          <w:lang w:val="uk-UA"/>
        </w:rPr>
        <w:t xml:space="preserve">Рис. </w:t>
      </w:r>
      <w:r w:rsidR="00434EF2">
        <w:rPr>
          <w:sz w:val="28"/>
          <w:szCs w:val="28"/>
          <w:lang w:val="uk-UA"/>
        </w:rPr>
        <w:t>4.</w:t>
      </w:r>
      <w:r>
        <w:rPr>
          <w:sz w:val="28"/>
          <w:szCs w:val="28"/>
          <w:lang w:val="uk-UA"/>
        </w:rPr>
        <w:t>3 Кількість опадів на станції Вернадського за 2012 рік.</w:t>
      </w:r>
    </w:p>
    <w:p w:rsidR="007C3BE1" w:rsidRDefault="007C3BE1" w:rsidP="007C3BE1">
      <w:pPr>
        <w:pStyle w:val="Standard"/>
        <w:spacing w:line="360" w:lineRule="auto"/>
        <w:jc w:val="both"/>
        <w:rPr>
          <w:lang w:val="uk-UA"/>
        </w:rPr>
      </w:pPr>
    </w:p>
    <w:p w:rsidR="007C3BE1" w:rsidRDefault="007C3BE1" w:rsidP="007C3BE1">
      <w:pPr>
        <w:pStyle w:val="Standard"/>
        <w:spacing w:line="360" w:lineRule="auto"/>
        <w:ind w:firstLine="706"/>
        <w:jc w:val="both"/>
        <w:rPr>
          <w:sz w:val="28"/>
          <w:lang w:val="uk-UA"/>
        </w:rPr>
      </w:pPr>
      <w:r>
        <w:rPr>
          <w:sz w:val="28"/>
          <w:lang w:val="uk-UA"/>
        </w:rPr>
        <w:t>Проведення річного аналізу кількості опадів необхідний для зіставлення їх в загальну базу даних. Для моніторингу стану клімату створена діаграма (рис.4), яка показує щорічний середній показник опадів від самого початку експедицій українських полярників до останнього оновлення бази даних.</w:t>
      </w:r>
    </w:p>
    <w:p w:rsidR="007C3BE1" w:rsidRDefault="007C3BE1" w:rsidP="007C3BE1">
      <w:pPr>
        <w:pStyle w:val="Standard"/>
        <w:jc w:val="center"/>
      </w:pPr>
      <w:r>
        <w:rPr>
          <w:noProof/>
          <w:lang w:val="uk-UA" w:eastAsia="uk-UA" w:bidi="ar-SA"/>
        </w:rPr>
        <w:drawing>
          <wp:inline distT="0" distB="0" distL="0" distR="0" wp14:anchorId="5F2E90AD" wp14:editId="18711F15">
            <wp:extent cx="4945267" cy="2652985"/>
            <wp:effectExtent l="0" t="0" r="7733" b="0"/>
            <wp:docPr id="16" name="Рисунок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6"/>
                    <a:srcRect l="11989" t="26712" r="14146" b="23758"/>
                    <a:stretch>
                      <a:fillRect/>
                    </a:stretch>
                  </pic:blipFill>
                  <pic:spPr>
                    <a:xfrm>
                      <a:off x="0" y="0"/>
                      <a:ext cx="4945267" cy="2652985"/>
                    </a:xfrm>
                    <a:prstGeom prst="rect">
                      <a:avLst/>
                    </a:prstGeom>
                    <a:noFill/>
                    <a:ln>
                      <a:noFill/>
                      <a:prstDash/>
                    </a:ln>
                  </pic:spPr>
                </pic:pic>
              </a:graphicData>
            </a:graphic>
          </wp:inline>
        </w:drawing>
      </w:r>
    </w:p>
    <w:p w:rsidR="007C3BE1" w:rsidRDefault="007C3BE1" w:rsidP="007C3BE1">
      <w:pPr>
        <w:pStyle w:val="Standard"/>
        <w:jc w:val="center"/>
        <w:rPr>
          <w:sz w:val="28"/>
          <w:szCs w:val="28"/>
          <w:lang w:val="uk-UA" w:eastAsia="uk-UA" w:bidi="ar-SA"/>
        </w:rPr>
      </w:pPr>
      <w:r>
        <w:rPr>
          <w:sz w:val="28"/>
          <w:szCs w:val="28"/>
          <w:lang w:val="uk-UA" w:eastAsia="uk-UA" w:bidi="ar-SA"/>
        </w:rPr>
        <w:t xml:space="preserve">Рис. </w:t>
      </w:r>
      <w:r w:rsidR="00434EF2">
        <w:rPr>
          <w:sz w:val="28"/>
          <w:szCs w:val="28"/>
          <w:lang w:val="uk-UA" w:eastAsia="uk-UA" w:bidi="ar-SA"/>
        </w:rPr>
        <w:t>4.</w:t>
      </w:r>
      <w:r>
        <w:rPr>
          <w:sz w:val="28"/>
          <w:szCs w:val="28"/>
          <w:lang w:val="uk-UA" w:eastAsia="uk-UA" w:bidi="ar-SA"/>
        </w:rPr>
        <w:t>4 Графік середніх щорічних опадів на станції Вернадського 1986 – 2011 рр.</w:t>
      </w:r>
    </w:p>
    <w:p w:rsidR="00B61D3C" w:rsidRDefault="00B61D3C" w:rsidP="007C3BE1">
      <w:pPr>
        <w:pStyle w:val="Standard"/>
        <w:jc w:val="center"/>
        <w:rPr>
          <w:sz w:val="28"/>
          <w:szCs w:val="28"/>
          <w:lang w:val="uk-UA" w:eastAsia="uk-UA" w:bidi="ar-SA"/>
        </w:rPr>
      </w:pPr>
    </w:p>
    <w:p w:rsidR="0000738B" w:rsidRDefault="0000738B" w:rsidP="007C3BE1">
      <w:pPr>
        <w:pStyle w:val="Standard"/>
        <w:jc w:val="center"/>
        <w:rPr>
          <w:sz w:val="28"/>
          <w:szCs w:val="28"/>
          <w:lang w:val="uk-UA" w:eastAsia="uk-UA" w:bidi="ar-SA"/>
        </w:rPr>
      </w:pPr>
    </w:p>
    <w:p w:rsidR="0000738B" w:rsidRDefault="0000738B" w:rsidP="007C3BE1">
      <w:pPr>
        <w:pStyle w:val="Standard"/>
        <w:jc w:val="center"/>
        <w:rPr>
          <w:sz w:val="28"/>
          <w:szCs w:val="28"/>
          <w:lang w:val="uk-UA" w:eastAsia="uk-UA" w:bidi="ar-SA"/>
        </w:rPr>
      </w:pPr>
    </w:p>
    <w:p w:rsidR="0000738B" w:rsidRDefault="0000738B" w:rsidP="007C3BE1">
      <w:pPr>
        <w:pStyle w:val="Standard"/>
        <w:jc w:val="center"/>
        <w:rPr>
          <w:sz w:val="28"/>
          <w:szCs w:val="28"/>
          <w:lang w:val="uk-UA" w:eastAsia="uk-UA" w:bidi="ar-SA"/>
        </w:rPr>
      </w:pPr>
    </w:p>
    <w:p w:rsidR="007C3BE1" w:rsidRDefault="00B61D3C" w:rsidP="00B61D3C">
      <w:pPr>
        <w:pStyle w:val="2"/>
      </w:pPr>
      <w:bookmarkStart w:id="74" w:name="_Toc31454609"/>
      <w:r>
        <w:lastRenderedPageBreak/>
        <w:t xml:space="preserve">4.2 </w:t>
      </w:r>
      <w:r w:rsidR="007C3BE1">
        <w:t xml:space="preserve"> Вплив кліматичних умов на стан організму полярників</w:t>
      </w:r>
      <w:bookmarkEnd w:id="74"/>
      <w:r w:rsidR="007C3BE1">
        <w:tab/>
      </w:r>
    </w:p>
    <w:p w:rsidR="007C3BE1" w:rsidRDefault="007C3BE1" w:rsidP="00B61D3C">
      <w:pPr>
        <w:pStyle w:val="2"/>
      </w:pPr>
    </w:p>
    <w:p w:rsidR="007C3BE1" w:rsidRDefault="007C3BE1" w:rsidP="007C3BE1">
      <w:pPr>
        <w:pStyle w:val="Standard"/>
        <w:tabs>
          <w:tab w:val="left" w:pos="6413"/>
        </w:tabs>
        <w:spacing w:line="360" w:lineRule="auto"/>
        <w:ind w:firstLine="851"/>
        <w:jc w:val="both"/>
        <w:rPr>
          <w:sz w:val="28"/>
          <w:lang w:val="uk-UA"/>
        </w:rPr>
      </w:pPr>
      <w:r>
        <w:rPr>
          <w:sz w:val="28"/>
          <w:lang w:val="uk-UA"/>
        </w:rPr>
        <w:t>Адаптація людини в Антарктиці відбувається в умовах комплексного впливу числен</w:t>
      </w:r>
      <w:r w:rsidR="00434EF2">
        <w:rPr>
          <w:sz w:val="28"/>
          <w:lang w:val="uk-UA"/>
        </w:rPr>
        <w:t>них надзвичайних чинників (рис.4.5</w:t>
      </w:r>
      <w:r>
        <w:rPr>
          <w:sz w:val="28"/>
          <w:lang w:val="uk-UA"/>
        </w:rPr>
        <w:t>), які характеризуються добовою та сезонною варіабельністю, що потребує динамічних багаторівневих перебудов функціональних систем організму, особливо в напрямку компенсації вірогідного розвитку латентних форм гіпоксії. Моніторинг стану основних функціональних систем організму людини під час тривалої антарктичної експедиції засвідчив наявність певних особливостей адаптаційних зрушень протягом року</w:t>
      </w:r>
      <w:r w:rsidR="00530DF9">
        <w:rPr>
          <w:sz w:val="28"/>
          <w:lang w:val="en-US"/>
        </w:rPr>
        <w:t>[17]</w:t>
      </w:r>
      <w:r>
        <w:rPr>
          <w:sz w:val="28"/>
          <w:lang w:val="uk-UA"/>
        </w:rPr>
        <w:t>.</w:t>
      </w:r>
    </w:p>
    <w:p w:rsidR="007C3BE1" w:rsidRDefault="007C3BE1" w:rsidP="007C3BE1">
      <w:pPr>
        <w:pStyle w:val="Standard"/>
        <w:tabs>
          <w:tab w:val="left" w:pos="6413"/>
        </w:tabs>
        <w:jc w:val="both"/>
        <w:rPr>
          <w:lang w:val="uk-UA" w:eastAsia="uk-UA" w:bidi="ar-SA"/>
        </w:rPr>
      </w:pPr>
    </w:p>
    <w:p w:rsidR="007C3BE1" w:rsidRDefault="007C3BE1" w:rsidP="007C3BE1">
      <w:pPr>
        <w:pStyle w:val="Standard"/>
        <w:tabs>
          <w:tab w:val="left" w:pos="6413"/>
        </w:tabs>
        <w:jc w:val="center"/>
      </w:pPr>
      <w:r>
        <w:rPr>
          <w:noProof/>
          <w:lang w:val="uk-UA" w:eastAsia="uk-UA" w:bidi="ar-SA"/>
        </w:rPr>
        <w:drawing>
          <wp:inline distT="0" distB="0" distL="0" distR="0" wp14:anchorId="46C22120" wp14:editId="207DA0D1">
            <wp:extent cx="3985833" cy="4204822"/>
            <wp:effectExtent l="0" t="0" r="0" b="5228"/>
            <wp:docPr id="17" name="Рисунок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7"/>
                    <a:srcRect l="29538" t="47128" r="38836" b="11170"/>
                    <a:stretch>
                      <a:fillRect/>
                    </a:stretch>
                  </pic:blipFill>
                  <pic:spPr>
                    <a:xfrm>
                      <a:off x="0" y="0"/>
                      <a:ext cx="3985833" cy="4204822"/>
                    </a:xfrm>
                    <a:prstGeom prst="rect">
                      <a:avLst/>
                    </a:prstGeom>
                    <a:noFill/>
                    <a:ln>
                      <a:noFill/>
                      <a:prstDash/>
                    </a:ln>
                  </pic:spPr>
                </pic:pic>
              </a:graphicData>
            </a:graphic>
          </wp:inline>
        </w:drawing>
      </w:r>
    </w:p>
    <w:p w:rsidR="007C3BE1" w:rsidRDefault="007C3BE1" w:rsidP="007C3BE1">
      <w:pPr>
        <w:pStyle w:val="Standard"/>
        <w:tabs>
          <w:tab w:val="left" w:pos="6413"/>
        </w:tabs>
        <w:jc w:val="center"/>
        <w:rPr>
          <w:sz w:val="28"/>
          <w:lang w:val="uk-UA"/>
        </w:rPr>
      </w:pPr>
    </w:p>
    <w:p w:rsidR="007C3BE1" w:rsidRDefault="007C3BE1" w:rsidP="007C3BE1">
      <w:pPr>
        <w:pStyle w:val="Standard"/>
        <w:tabs>
          <w:tab w:val="left" w:pos="6413"/>
        </w:tabs>
        <w:jc w:val="center"/>
        <w:rPr>
          <w:sz w:val="28"/>
          <w:lang w:val="uk-UA"/>
        </w:rPr>
      </w:pPr>
      <w:r>
        <w:rPr>
          <w:sz w:val="28"/>
          <w:lang w:val="uk-UA"/>
        </w:rPr>
        <w:t>Рис.</w:t>
      </w:r>
      <w:r w:rsidR="00434EF2">
        <w:rPr>
          <w:sz w:val="28"/>
          <w:lang w:val="uk-UA"/>
        </w:rPr>
        <w:t xml:space="preserve"> 4.5</w:t>
      </w:r>
      <w:r>
        <w:rPr>
          <w:sz w:val="28"/>
          <w:lang w:val="uk-UA"/>
        </w:rPr>
        <w:t xml:space="preserve"> Фактори впливу на організм в арктичних умовах</w:t>
      </w:r>
    </w:p>
    <w:p w:rsidR="007C3BE1" w:rsidRDefault="007C3BE1" w:rsidP="007C3BE1">
      <w:pPr>
        <w:pStyle w:val="Standard"/>
        <w:tabs>
          <w:tab w:val="left" w:pos="6413"/>
        </w:tabs>
        <w:jc w:val="both"/>
        <w:rPr>
          <w:sz w:val="28"/>
          <w:lang w:val="uk-UA"/>
        </w:rPr>
      </w:pPr>
    </w:p>
    <w:p w:rsidR="0000738B" w:rsidRDefault="0000738B" w:rsidP="007C3BE1">
      <w:pPr>
        <w:pStyle w:val="Standard"/>
        <w:tabs>
          <w:tab w:val="left" w:pos="6413"/>
        </w:tabs>
        <w:jc w:val="both"/>
        <w:rPr>
          <w:sz w:val="28"/>
          <w:lang w:val="uk-UA"/>
        </w:rPr>
      </w:pPr>
    </w:p>
    <w:p w:rsidR="0000738B" w:rsidRDefault="0000738B" w:rsidP="007C3BE1">
      <w:pPr>
        <w:pStyle w:val="Standard"/>
        <w:tabs>
          <w:tab w:val="left" w:pos="6413"/>
        </w:tabs>
        <w:jc w:val="both"/>
        <w:rPr>
          <w:sz w:val="28"/>
          <w:lang w:val="uk-UA"/>
        </w:rPr>
      </w:pPr>
    </w:p>
    <w:p w:rsidR="0000738B" w:rsidRDefault="0000738B" w:rsidP="007C3BE1">
      <w:pPr>
        <w:pStyle w:val="Standard"/>
        <w:tabs>
          <w:tab w:val="left" w:pos="6413"/>
        </w:tabs>
        <w:jc w:val="both"/>
        <w:rPr>
          <w:sz w:val="28"/>
          <w:lang w:val="uk-UA"/>
        </w:rPr>
      </w:pPr>
    </w:p>
    <w:p w:rsidR="0000738B" w:rsidRDefault="0000738B" w:rsidP="007C3BE1">
      <w:pPr>
        <w:pStyle w:val="Standard"/>
        <w:tabs>
          <w:tab w:val="left" w:pos="6413"/>
        </w:tabs>
        <w:jc w:val="both"/>
        <w:rPr>
          <w:sz w:val="28"/>
          <w:lang w:val="uk-UA"/>
        </w:rPr>
      </w:pPr>
    </w:p>
    <w:p w:rsidR="0000738B" w:rsidRDefault="0000738B" w:rsidP="007C3BE1">
      <w:pPr>
        <w:pStyle w:val="Standard"/>
        <w:tabs>
          <w:tab w:val="left" w:pos="6413"/>
        </w:tabs>
        <w:jc w:val="both"/>
        <w:rPr>
          <w:sz w:val="28"/>
          <w:lang w:val="uk-UA"/>
        </w:rPr>
      </w:pPr>
    </w:p>
    <w:p w:rsidR="007C3BE1" w:rsidRDefault="007C3BE1" w:rsidP="00B61D3C">
      <w:pPr>
        <w:pStyle w:val="2"/>
      </w:pPr>
      <w:bookmarkStart w:id="75" w:name="_Toc31454610"/>
      <w:r>
        <w:lastRenderedPageBreak/>
        <w:t>4.2.1 Динаміка показників дихання та кровообігу людини в Антарктиці</w:t>
      </w:r>
      <w:bookmarkEnd w:id="75"/>
      <w:r>
        <w:t xml:space="preserve"> </w:t>
      </w:r>
    </w:p>
    <w:p w:rsidR="007C3BE1" w:rsidRDefault="007C3BE1" w:rsidP="007C3BE1">
      <w:pPr>
        <w:pStyle w:val="Standard"/>
        <w:tabs>
          <w:tab w:val="left" w:pos="6413"/>
        </w:tabs>
        <w:spacing w:line="360" w:lineRule="auto"/>
        <w:ind w:left="720"/>
        <w:jc w:val="both"/>
        <w:rPr>
          <w:sz w:val="28"/>
          <w:lang w:val="uk-UA"/>
        </w:rPr>
      </w:pPr>
    </w:p>
    <w:p w:rsidR="007C3BE1" w:rsidRDefault="007C3BE1" w:rsidP="00434EF2">
      <w:pPr>
        <w:pStyle w:val="Standard"/>
        <w:tabs>
          <w:tab w:val="left" w:pos="6413"/>
        </w:tabs>
        <w:spacing w:line="360" w:lineRule="auto"/>
        <w:ind w:firstLine="851"/>
        <w:jc w:val="both"/>
        <w:rPr>
          <w:sz w:val="28"/>
          <w:lang w:val="uk-UA"/>
        </w:rPr>
      </w:pPr>
      <w:r>
        <w:rPr>
          <w:sz w:val="28"/>
          <w:lang w:val="uk-UA"/>
        </w:rPr>
        <w:t xml:space="preserve">Адаптаційні перебудови зовнішнього дихання зимівників характеризувались деяким зниженням життєвої ємності легень упродовж першого півріччя та її відновленням до кінця експедиції у половини екіпажу. Проте після повернення з експедиції вентиляційні реакції на гіпоксію навантаження були підвищені за рахунок надлишкової активації легеневої функції, що провокувалось збільшеним падінням напруження кисню в артеріальній крові. Про що свідчать знижені перепускні якості бронхів малого калібру та відповідні зрушення у системі кровообігу як реакція на розвиток прихованої гіпоксії, що провокується чинниками екзогенного (гіпоксія, гіподинамія, стрес) та ендогенного походження. </w:t>
      </w:r>
    </w:p>
    <w:p w:rsidR="007C3BE1" w:rsidRDefault="007C3BE1" w:rsidP="00434EF2">
      <w:pPr>
        <w:pStyle w:val="Standard"/>
        <w:tabs>
          <w:tab w:val="left" w:pos="6413"/>
        </w:tabs>
        <w:spacing w:line="360" w:lineRule="auto"/>
        <w:ind w:firstLine="851"/>
        <w:jc w:val="both"/>
        <w:rPr>
          <w:sz w:val="28"/>
          <w:lang w:val="uk-UA"/>
        </w:rPr>
      </w:pPr>
      <w:r>
        <w:rPr>
          <w:sz w:val="28"/>
          <w:lang w:val="uk-UA"/>
        </w:rPr>
        <w:t xml:space="preserve">При цьому кисневий гомеостаз у першу чергу підтримується за рахунок включення респіраторних і гемодинамічних механізмів регуляції кисневих режимів організму. Обстеження функціонального стану серцево-судинної системи членів експедиції при фізичному навантаженні в Антарктиці виявило особливості гемодинамічного забезпечення фізичного навантаження, які характеризувались зниженням частоти серцевих скорочень, серцевого викиду, систолічного артеріального тиску, зростанням діастолічного тиску, зменшенням рівня пульсового тиску, деяким падінням фракції вигнання крові при тенденції до зростання кінцевого систолічного об’єму, що свідчить про зниження скорочувальної функції міокарду. </w:t>
      </w:r>
    </w:p>
    <w:p w:rsidR="007C3BE1" w:rsidRDefault="007C3BE1" w:rsidP="00434EF2">
      <w:pPr>
        <w:pStyle w:val="Standard"/>
        <w:tabs>
          <w:tab w:val="left" w:pos="6413"/>
        </w:tabs>
        <w:spacing w:line="360" w:lineRule="auto"/>
        <w:ind w:firstLine="851"/>
        <w:jc w:val="both"/>
        <w:rPr>
          <w:sz w:val="28"/>
          <w:lang w:val="uk-UA"/>
        </w:rPr>
      </w:pPr>
      <w:r>
        <w:rPr>
          <w:sz w:val="28"/>
          <w:lang w:val="uk-UA"/>
        </w:rPr>
        <w:t>В результаті при навантаженні серцевий викид зростає за рахунок частоти серцевих скорочень при відсутності динаміки фракції вигнання, що негативно позначається на ефе</w:t>
      </w:r>
      <w:r w:rsidR="00530DF9">
        <w:rPr>
          <w:sz w:val="28"/>
          <w:lang w:val="uk-UA"/>
        </w:rPr>
        <w:t>ктивності серцевої діяльності [18</w:t>
      </w:r>
      <w:r>
        <w:rPr>
          <w:sz w:val="28"/>
          <w:lang w:val="uk-UA"/>
        </w:rPr>
        <w:t xml:space="preserve">]. </w:t>
      </w:r>
    </w:p>
    <w:p w:rsidR="007C3BE1" w:rsidRDefault="007C3BE1" w:rsidP="00434EF2">
      <w:pPr>
        <w:pStyle w:val="Standard"/>
        <w:tabs>
          <w:tab w:val="left" w:pos="6413"/>
        </w:tabs>
        <w:spacing w:line="360" w:lineRule="auto"/>
        <w:ind w:firstLine="851"/>
        <w:jc w:val="both"/>
        <w:rPr>
          <w:sz w:val="28"/>
          <w:lang w:val="uk-UA"/>
        </w:rPr>
      </w:pPr>
      <w:r>
        <w:rPr>
          <w:sz w:val="28"/>
          <w:lang w:val="uk-UA"/>
        </w:rPr>
        <w:t xml:space="preserve">Застосування технології біомагнітометрії при поглибленому кардіологічному обстеженні сприяло вивченню електрофізіологічних механізмів адаптаційних перебудов серцевої діяльності людини при тривалому перебуванні у надзвичайних умовах та дозволило розробити додаткові критерії оцінки резервів серцевої діяльності й прогнозувати його можливі порушення. </w:t>
      </w:r>
    </w:p>
    <w:p w:rsidR="003D3CB4" w:rsidRDefault="003D3CB4" w:rsidP="007C3BE1">
      <w:pPr>
        <w:pStyle w:val="Standard"/>
        <w:tabs>
          <w:tab w:val="left" w:pos="6413"/>
        </w:tabs>
        <w:spacing w:line="360" w:lineRule="auto"/>
        <w:ind w:firstLine="851"/>
        <w:jc w:val="both"/>
        <w:rPr>
          <w:sz w:val="28"/>
          <w:lang w:val="uk-UA"/>
        </w:rPr>
      </w:pPr>
    </w:p>
    <w:p w:rsidR="007C3BE1" w:rsidRDefault="007C3BE1" w:rsidP="00B61D3C">
      <w:pPr>
        <w:pStyle w:val="2"/>
      </w:pPr>
      <w:bookmarkStart w:id="76" w:name="_Toc31454611"/>
      <w:r>
        <w:lastRenderedPageBreak/>
        <w:t>4.2.2</w:t>
      </w:r>
      <w:r w:rsidR="00434EF2">
        <w:t xml:space="preserve"> </w:t>
      </w:r>
      <w:r>
        <w:t>Динаміка показників периферійної крові та імунний статус зимівників</w:t>
      </w:r>
      <w:bookmarkEnd w:id="76"/>
      <w:r>
        <w:t xml:space="preserve"> </w:t>
      </w:r>
    </w:p>
    <w:p w:rsidR="007C3BE1" w:rsidRDefault="007C3BE1" w:rsidP="007C3BE1">
      <w:pPr>
        <w:pStyle w:val="Standard"/>
        <w:tabs>
          <w:tab w:val="left" w:pos="6413"/>
        </w:tabs>
        <w:spacing w:line="360" w:lineRule="auto"/>
        <w:ind w:left="720"/>
        <w:jc w:val="both"/>
        <w:rPr>
          <w:sz w:val="28"/>
          <w:lang w:val="uk-UA"/>
        </w:rPr>
      </w:pPr>
    </w:p>
    <w:p w:rsidR="007C3BE1" w:rsidRDefault="007C3BE1" w:rsidP="007C3BE1">
      <w:pPr>
        <w:pStyle w:val="Standard"/>
        <w:tabs>
          <w:tab w:val="left" w:pos="6413"/>
        </w:tabs>
        <w:spacing w:line="360" w:lineRule="auto"/>
        <w:ind w:firstLine="851"/>
        <w:jc w:val="both"/>
        <w:rPr>
          <w:sz w:val="28"/>
          <w:lang w:val="uk-UA"/>
        </w:rPr>
      </w:pPr>
      <w:r>
        <w:rPr>
          <w:sz w:val="28"/>
          <w:lang w:val="uk-UA"/>
        </w:rPr>
        <w:t xml:space="preserve">Наприкінці антарктичної зими кількість еритроцитів та вміст гемоглобіну в крові зимівників знижувались, а на завершальному етапі експедиції мали суттєве зростання. Проте після експедиції напруження кисню артеріальної крові було зменшеним (на 9% від контролю) навіть у стані спокою. Завдяки включення компенсаторних реакцій з боку зовнішнього дихання та кровообігу швидкість доставки кисню кров’ю до тканин не знижується, тканинна гіпоксія не розвивається, а швидкість споживання кисню навіть дещо збільшується, оскільки певна частка його витрачається на підсилення роботи вентиляції й кровотоку. </w:t>
      </w:r>
    </w:p>
    <w:p w:rsidR="007C3BE1" w:rsidRDefault="007C3BE1" w:rsidP="007C3BE1">
      <w:pPr>
        <w:pStyle w:val="Standard"/>
        <w:tabs>
          <w:tab w:val="left" w:pos="6413"/>
        </w:tabs>
        <w:spacing w:line="360" w:lineRule="auto"/>
        <w:ind w:firstLine="851"/>
        <w:jc w:val="both"/>
        <w:rPr>
          <w:sz w:val="28"/>
          <w:lang w:val="uk-UA"/>
        </w:rPr>
      </w:pPr>
      <w:r>
        <w:rPr>
          <w:sz w:val="28"/>
          <w:lang w:val="uk-UA"/>
        </w:rPr>
        <w:t xml:space="preserve">Отже, після експедиції у її учасників мають місце ознаки компенсованої респіраторної гіпоксії, розвиток якої може провокуватись наявністю оксидативного стресу внаслідок тривалого впливу надзвичайних чинників. У переважної більшості зимівників з ознаками підсилення вільно-радикальних процесів мають місце підвищені ступені гіпоксії навантаження, які характеризуються артеріальною і венозною гіпоксемією та розвитком метаболічного ацидозу. </w:t>
      </w:r>
    </w:p>
    <w:p w:rsidR="007C3BE1" w:rsidRDefault="007C3BE1" w:rsidP="007C3BE1">
      <w:pPr>
        <w:pStyle w:val="Standard"/>
        <w:tabs>
          <w:tab w:val="left" w:pos="6413"/>
        </w:tabs>
        <w:spacing w:line="360" w:lineRule="auto"/>
        <w:ind w:firstLine="851"/>
        <w:jc w:val="both"/>
      </w:pPr>
      <w:r>
        <w:rPr>
          <w:sz w:val="28"/>
          <w:lang w:val="uk-UA"/>
        </w:rPr>
        <w:t>Протягом року відбувались складні перебудови у клітинних гармоніях білої крові зимівників на фоні сезонного чергування лейкоцитозу та лейкопенії. Проте після повернення в Україну в обстежених не виявлено значних відмінностей у стані периферичної крові та реалізації клітинних захисних реакцій порівняно із вихідним станом. Спостерігалася</w:t>
      </w:r>
      <m:oMath>
        <m:r>
          <w:rPr>
            <w:rFonts w:ascii="Cambria Math" w:hAnsi="Cambria Math"/>
          </w:rPr>
          <m:t>℃</m:t>
        </m:r>
      </m:oMath>
      <w:r>
        <w:rPr>
          <w:sz w:val="28"/>
          <w:lang w:val="uk-UA"/>
        </w:rPr>
        <w:t xml:space="preserve"> динаміка у стані імунітету, яка характеризувалась частковим зниженням функціональної напруги ланцюга. При цьому кількість активних фагоцитів у крові обстежених збільшувалась у 2,1 рази, відновлювалась їх поглинаюча здатність, функціонально-метаболічні резерви нейтрофілів знижувались (8,5 1,15%), на 32,4% зменшувався вміст у сироватці крові імуноглобулінів (IgM). </w:t>
      </w:r>
    </w:p>
    <w:p w:rsidR="007C3BE1" w:rsidRDefault="007C3BE1" w:rsidP="007C3BE1">
      <w:pPr>
        <w:pStyle w:val="Standard"/>
        <w:tabs>
          <w:tab w:val="left" w:pos="6413"/>
        </w:tabs>
        <w:spacing w:line="360" w:lineRule="auto"/>
        <w:ind w:firstLine="851"/>
        <w:jc w:val="both"/>
        <w:rPr>
          <w:sz w:val="28"/>
          <w:lang w:val="uk-UA"/>
        </w:rPr>
      </w:pPr>
      <w:r>
        <w:rPr>
          <w:sz w:val="28"/>
          <w:lang w:val="uk-UA"/>
        </w:rPr>
        <w:t>Такі зрушення у поєднанні з результатами інших імунологічних досліджень свідчили про дефіцит екзогенних подразнюючих впливів біологічної природи</w:t>
      </w:r>
      <w:r w:rsidR="00530DF9">
        <w:rPr>
          <w:sz w:val="28"/>
          <w:lang w:val="uk-UA"/>
        </w:rPr>
        <w:t xml:space="preserve"> на імунну систему зимівників [15</w:t>
      </w:r>
      <w:r>
        <w:rPr>
          <w:sz w:val="28"/>
          <w:lang w:val="uk-UA"/>
        </w:rPr>
        <w:t xml:space="preserve">]. </w:t>
      </w:r>
    </w:p>
    <w:p w:rsidR="003D3CB4" w:rsidRDefault="003D3CB4" w:rsidP="007C3BE1">
      <w:pPr>
        <w:pStyle w:val="Standard"/>
        <w:tabs>
          <w:tab w:val="left" w:pos="6413"/>
        </w:tabs>
        <w:spacing w:line="360" w:lineRule="auto"/>
        <w:ind w:firstLine="851"/>
        <w:jc w:val="both"/>
        <w:rPr>
          <w:sz w:val="28"/>
          <w:lang w:val="uk-UA"/>
        </w:rPr>
      </w:pPr>
    </w:p>
    <w:p w:rsidR="007C3BE1" w:rsidRDefault="007C3BE1" w:rsidP="00B61D3C">
      <w:pPr>
        <w:pStyle w:val="2"/>
      </w:pPr>
      <w:bookmarkStart w:id="77" w:name="_Toc31454612"/>
      <w:r>
        <w:lastRenderedPageBreak/>
        <w:t>4.2.3 Молекулярні механізми адаптації</w:t>
      </w:r>
      <w:bookmarkEnd w:id="77"/>
      <w:r>
        <w:t xml:space="preserve"> </w:t>
      </w:r>
    </w:p>
    <w:p w:rsidR="007C3BE1" w:rsidRDefault="007C3BE1" w:rsidP="007C3BE1">
      <w:pPr>
        <w:pStyle w:val="Standard"/>
        <w:tabs>
          <w:tab w:val="left" w:pos="6413"/>
        </w:tabs>
        <w:spacing w:line="360" w:lineRule="auto"/>
        <w:jc w:val="both"/>
        <w:rPr>
          <w:sz w:val="28"/>
          <w:lang w:val="uk-UA"/>
        </w:rPr>
      </w:pPr>
    </w:p>
    <w:p w:rsidR="007C3BE1" w:rsidRDefault="007C3BE1" w:rsidP="007C3BE1">
      <w:pPr>
        <w:pStyle w:val="Standard"/>
        <w:tabs>
          <w:tab w:val="left" w:pos="6413"/>
        </w:tabs>
        <w:spacing w:line="360" w:lineRule="auto"/>
        <w:ind w:firstLine="851"/>
        <w:jc w:val="both"/>
        <w:rPr>
          <w:sz w:val="28"/>
          <w:lang w:val="uk-UA"/>
        </w:rPr>
      </w:pPr>
      <w:r>
        <w:rPr>
          <w:sz w:val="28"/>
          <w:lang w:val="uk-UA"/>
        </w:rPr>
        <w:t>Як відомо, генетичний фактор, індукований гіпоксією (hypoxia-inducible factor – HIF), є ключовим транскрипційним фактором, що забезпечує регуляцію експресії генів-мішеней при гіпоксичних станах. Під контролем HIF знаходиться експресія ряду генів, що контролюють синтез еритропоетину, фактора росту судинного ендотелію, ферментів гліколізу, церулоплаз</w:t>
      </w:r>
      <w:r w:rsidR="00530DF9">
        <w:rPr>
          <w:sz w:val="28"/>
          <w:lang w:val="uk-UA"/>
        </w:rPr>
        <w:t>міну, нітрооксидсинтази тощо [19]</w:t>
      </w:r>
      <w:r>
        <w:rPr>
          <w:sz w:val="28"/>
          <w:lang w:val="uk-UA"/>
        </w:rPr>
        <w:t xml:space="preserve">. </w:t>
      </w:r>
    </w:p>
    <w:p w:rsidR="007C3BE1" w:rsidRDefault="007C3BE1" w:rsidP="007C3BE1">
      <w:pPr>
        <w:pStyle w:val="Standard"/>
        <w:tabs>
          <w:tab w:val="left" w:pos="6413"/>
        </w:tabs>
        <w:spacing w:line="360" w:lineRule="auto"/>
        <w:ind w:firstLine="851"/>
        <w:jc w:val="both"/>
        <w:rPr>
          <w:sz w:val="28"/>
          <w:lang w:val="uk-UA"/>
        </w:rPr>
      </w:pPr>
      <w:r>
        <w:rPr>
          <w:sz w:val="28"/>
          <w:lang w:val="uk-UA"/>
        </w:rPr>
        <w:t xml:space="preserve">Всі перераховані білки забезпечують адаптацію організму не тільки до гіпоксії, а й до розмаїття екстремальних впливів. Нещодавно описано алельний поліморфізм киснезалежного домену HIF-1 , який полягає в заміні цитозину на тимин у 1772 положенні гена HIF-1 . Ця мутація призводить до заміни пролину на серин у білку HIF-1 . Патогенетичне значення цього поліморфізму досі не вивчене. У когорті зимівників переважна більшість мали нормальні гомозиготи (С/С-генотип) і 9 осіб – гетерозиготи за поліморфним алелем (С/Т-генотип). Порівняння показників кисневих режимів організму учасників експедиції з нормальними гомозиготами та з гетерозиготним генотипом (за поліморфізмом HIF-1 ) у спокої та при гіпоксії навантаження (75% від належного максимально споживання кисню) свідчило про їх наявні відмінності.. Встановлено, що організм зимівників з алельним поліморфізмом гену HIF-1 має властивість включення комплексу механізмів компенсації гіпоксії навантаження, який відрізняється від характерних реакцій у осіб з нормальним гомозиготним генотипом, що відбивається й на адаптаційних процесах у період антарктичної експедиції. </w:t>
      </w:r>
    </w:p>
    <w:p w:rsidR="00434EF2" w:rsidRDefault="007C3BE1" w:rsidP="0000738B">
      <w:pPr>
        <w:pStyle w:val="Standard"/>
        <w:tabs>
          <w:tab w:val="left" w:pos="6413"/>
        </w:tabs>
        <w:spacing w:line="360" w:lineRule="auto"/>
        <w:ind w:firstLine="851"/>
        <w:jc w:val="both"/>
        <w:rPr>
          <w:sz w:val="28"/>
          <w:lang w:val="uk-UA"/>
        </w:rPr>
      </w:pPr>
      <w:r>
        <w:rPr>
          <w:sz w:val="28"/>
          <w:lang w:val="uk-UA"/>
        </w:rPr>
        <w:t>Поглиблене дослідження молекулярних механізмів запуску компенсаторних реакцій при модифікованих генетичних факторах відкриває перспективи вивчення нових механізмів адаптації організму людини у надзвичайних умовах. Окрім того встановлено, що після експедиції в організмі людини ознаки радіонуклідного забруднення практично зникають, значно знижуються рівні мікроелементного складу крові у діапазоні важких металів, що свідчить про певне екологічне очищення.</w:t>
      </w:r>
    </w:p>
    <w:p w:rsidR="00B62CFA" w:rsidRPr="00D32AB8" w:rsidRDefault="00B62CFA" w:rsidP="00B62CFA">
      <w:pPr>
        <w:pStyle w:val="Standard"/>
        <w:tabs>
          <w:tab w:val="left" w:pos="6413"/>
        </w:tabs>
        <w:spacing w:line="360" w:lineRule="auto"/>
        <w:ind w:firstLine="851"/>
        <w:jc w:val="both"/>
        <w:rPr>
          <w:sz w:val="28"/>
          <w:lang w:val="uk-UA"/>
        </w:rPr>
      </w:pPr>
      <w:r w:rsidRPr="00D32AB8">
        <w:rPr>
          <w:sz w:val="28"/>
          <w:lang w:val="uk-UA"/>
        </w:rPr>
        <w:lastRenderedPageBreak/>
        <w:t>ВИСНОВКИ</w:t>
      </w:r>
    </w:p>
    <w:p w:rsidR="00B62CFA" w:rsidRPr="00D32AB8" w:rsidRDefault="00B62CFA" w:rsidP="00B62CFA">
      <w:pPr>
        <w:pStyle w:val="Standard"/>
        <w:tabs>
          <w:tab w:val="left" w:pos="6413"/>
        </w:tabs>
        <w:spacing w:line="360" w:lineRule="auto"/>
        <w:ind w:firstLine="851"/>
        <w:jc w:val="both"/>
        <w:rPr>
          <w:sz w:val="28"/>
          <w:lang w:val="uk-UA"/>
        </w:rPr>
      </w:pPr>
      <w:r w:rsidRPr="00D32AB8">
        <w:rPr>
          <w:sz w:val="28"/>
          <w:lang w:val="uk-UA"/>
        </w:rPr>
        <w:t>Таким чином,</w:t>
      </w:r>
      <w:r>
        <w:rPr>
          <w:sz w:val="28"/>
          <w:lang w:val="uk-UA"/>
        </w:rPr>
        <w:t xml:space="preserve"> було встановлено, що переб</w:t>
      </w:r>
      <w:r w:rsidRPr="00D32AB8">
        <w:rPr>
          <w:sz w:val="28"/>
          <w:lang w:val="uk-UA"/>
        </w:rPr>
        <w:t xml:space="preserve">ування на арктичному континенті має вплив на всі системи організму людини. В залежності від пору року на континенті відповідно змінюється клімат і це має вплив на органи дихання, серцево-судинну систему тощо. </w:t>
      </w:r>
    </w:p>
    <w:p w:rsidR="00B62CFA" w:rsidRPr="00D32AB8" w:rsidRDefault="00B62CFA" w:rsidP="00B62CFA">
      <w:pPr>
        <w:pStyle w:val="Standard"/>
        <w:tabs>
          <w:tab w:val="left" w:pos="6413"/>
        </w:tabs>
        <w:spacing w:line="360" w:lineRule="auto"/>
        <w:ind w:firstLine="851"/>
        <w:jc w:val="both"/>
        <w:rPr>
          <w:sz w:val="28"/>
          <w:lang w:val="uk-UA"/>
        </w:rPr>
      </w:pPr>
      <w:r w:rsidRPr="00D32AB8">
        <w:rPr>
          <w:sz w:val="28"/>
          <w:lang w:val="uk-UA"/>
        </w:rPr>
        <w:t>Також було розглянуто, як впливає клімат на глибинному (клітинному) рівні, які це має наслідки після повернення з експедиції.</w:t>
      </w:r>
    </w:p>
    <w:p w:rsidR="00B62CFA" w:rsidRDefault="00B62CFA" w:rsidP="00B62CFA">
      <w:pPr>
        <w:pStyle w:val="Standard"/>
        <w:tabs>
          <w:tab w:val="left" w:pos="6413"/>
        </w:tabs>
        <w:spacing w:line="360" w:lineRule="auto"/>
        <w:ind w:firstLine="851"/>
        <w:jc w:val="both"/>
        <w:rPr>
          <w:sz w:val="28"/>
          <w:lang w:val="uk-UA"/>
        </w:rPr>
      </w:pPr>
      <w:r w:rsidRPr="00D32AB8">
        <w:rPr>
          <w:sz w:val="28"/>
          <w:lang w:val="uk-UA"/>
        </w:rPr>
        <w:t>Було встановлено, що природні умови впливають не тільки на фізичний стан людини, але і на психологічний. Так, в умовах скороченого сонячного світіння (тривалість дня) збільшується втомлюваність та знижується витривалість.</w:t>
      </w:r>
    </w:p>
    <w:p w:rsidR="007C3BE1" w:rsidRDefault="007C3BE1">
      <w:pPr>
        <w:rPr>
          <w:rFonts w:ascii="Times New Roman" w:eastAsia="Andale Sans UI" w:hAnsi="Times New Roman" w:cs="Tahoma"/>
          <w:kern w:val="3"/>
          <w:sz w:val="28"/>
          <w:szCs w:val="24"/>
          <w:lang w:eastAsia="ja-JP" w:bidi="fa-IR"/>
        </w:rPr>
      </w:pPr>
      <w:r>
        <w:rPr>
          <w:sz w:val="28"/>
        </w:rPr>
        <w:br w:type="page"/>
      </w:r>
    </w:p>
    <w:p w:rsidR="007C3BE1" w:rsidRPr="007C3BE1" w:rsidRDefault="00842076" w:rsidP="00B61D3C">
      <w:pPr>
        <w:pStyle w:val="1"/>
      </w:pPr>
      <w:bookmarkStart w:id="78" w:name="_Toc31454613"/>
      <w:r w:rsidRPr="007C3BE1">
        <w:lastRenderedPageBreak/>
        <w:t>РОЗДІЛ 5</w:t>
      </w:r>
      <w:bookmarkEnd w:id="78"/>
    </w:p>
    <w:p w:rsidR="007C3BE1" w:rsidRDefault="00842076" w:rsidP="00A56E17">
      <w:pPr>
        <w:pStyle w:val="1"/>
        <w:spacing w:before="0" w:line="360" w:lineRule="auto"/>
      </w:pPr>
      <w:bookmarkStart w:id="79" w:name="_Toc31454614"/>
      <w:r w:rsidRPr="007C3BE1">
        <w:t>ОХОРОНА ПРАЦІ</w:t>
      </w:r>
      <w:bookmarkEnd w:id="79"/>
    </w:p>
    <w:p w:rsidR="00E559C2" w:rsidRPr="00E559C2" w:rsidRDefault="00E559C2" w:rsidP="00434EF2">
      <w:pPr>
        <w:spacing w:after="0" w:line="360" w:lineRule="auto"/>
        <w:jc w:val="both"/>
      </w:pPr>
    </w:p>
    <w:p w:rsidR="007C3BE1" w:rsidRDefault="00E559C2" w:rsidP="00434EF2">
      <w:pPr>
        <w:pStyle w:val="2"/>
        <w:jc w:val="both"/>
      </w:pPr>
      <w:bookmarkStart w:id="80" w:name="_Toc31454615"/>
      <w:r>
        <w:t xml:space="preserve">5.1 </w:t>
      </w:r>
      <w:r w:rsidR="007C3BE1">
        <w:t>Ергономічні особливості роботи за комп'ютером</w:t>
      </w:r>
      <w:bookmarkEnd w:id="80"/>
    </w:p>
    <w:p w:rsidR="007C3BE1" w:rsidRDefault="007C3BE1" w:rsidP="00434EF2">
      <w:pPr>
        <w:pStyle w:val="Standard"/>
        <w:spacing w:line="360" w:lineRule="auto"/>
        <w:jc w:val="both"/>
        <w:rPr>
          <w:rFonts w:cs="Times New Roman"/>
          <w:sz w:val="28"/>
          <w:szCs w:val="28"/>
          <w:lang w:val="uk-UA"/>
        </w:rPr>
      </w:pPr>
    </w:p>
    <w:p w:rsidR="007C3BE1" w:rsidRDefault="007C3BE1" w:rsidP="00434EF2">
      <w:pPr>
        <w:pStyle w:val="Standard"/>
        <w:spacing w:line="360" w:lineRule="auto"/>
        <w:ind w:firstLine="708"/>
        <w:jc w:val="both"/>
      </w:pPr>
      <w:r>
        <w:rPr>
          <w:rFonts w:cs="Times New Roman"/>
          <w:sz w:val="28"/>
          <w:szCs w:val="28"/>
          <w:lang w:val="uk-UA"/>
        </w:rPr>
        <w:t>Лікар, що проводить спфірографічне дослідження для отримання показників дихальної системи, знаходиться в помірних кліматичних умовах.</w:t>
      </w:r>
      <w:r w:rsidRPr="002B392A">
        <w:rPr>
          <w:rFonts w:cs="Times New Roman"/>
          <w:sz w:val="28"/>
          <w:szCs w:val="28"/>
          <w:lang w:val="ru-RU"/>
        </w:rPr>
        <w:t xml:space="preserve"> </w:t>
      </w:r>
      <w:r>
        <w:rPr>
          <w:rFonts w:cs="Times New Roman"/>
          <w:sz w:val="28"/>
          <w:szCs w:val="28"/>
          <w:lang w:val="uk-UA"/>
        </w:rPr>
        <w:t>Медичний працівник проводить розрахунки на комп'ютері та має сидячий спосіб роботи. З урахуванням даного факту, були проаналізовані особливості роботи за ПК.</w:t>
      </w:r>
    </w:p>
    <w:p w:rsidR="007C3BE1" w:rsidRDefault="007C3BE1" w:rsidP="00434EF2">
      <w:pPr>
        <w:pStyle w:val="Standard"/>
        <w:spacing w:line="360" w:lineRule="auto"/>
        <w:ind w:firstLine="360"/>
        <w:jc w:val="both"/>
        <w:rPr>
          <w:rFonts w:cs="Times New Roman"/>
          <w:sz w:val="28"/>
          <w:szCs w:val="28"/>
          <w:lang w:val="uk-UA"/>
        </w:rPr>
      </w:pPr>
      <w:r>
        <w:rPr>
          <w:rFonts w:cs="Times New Roman"/>
          <w:sz w:val="28"/>
          <w:szCs w:val="28"/>
          <w:lang w:val="uk-UA"/>
        </w:rPr>
        <w:t>Перелік чинників, які мають вплив на організм людини при недотриманні встановлених норм:</w:t>
      </w:r>
    </w:p>
    <w:p w:rsidR="007C3BE1" w:rsidRDefault="007C3BE1" w:rsidP="00434EF2">
      <w:pPr>
        <w:pStyle w:val="Standard"/>
        <w:spacing w:line="360" w:lineRule="auto"/>
        <w:jc w:val="both"/>
        <w:rPr>
          <w:rFonts w:cs="Times New Roman"/>
          <w:sz w:val="28"/>
          <w:szCs w:val="28"/>
          <w:lang w:val="uk-UA"/>
        </w:rPr>
      </w:pPr>
    </w:p>
    <w:p w:rsidR="007C3BE1" w:rsidRDefault="007C3BE1" w:rsidP="00434EF2">
      <w:pPr>
        <w:pStyle w:val="Textbody"/>
        <w:numPr>
          <w:ilvl w:val="0"/>
          <w:numId w:val="9"/>
        </w:numPr>
        <w:spacing w:after="0" w:line="360" w:lineRule="auto"/>
        <w:jc w:val="both"/>
        <w:rPr>
          <w:rFonts w:cs="Times New Roman"/>
          <w:color w:val="000000"/>
          <w:sz w:val="28"/>
          <w:szCs w:val="28"/>
          <w:lang w:val="uk-UA"/>
        </w:rPr>
      </w:pPr>
      <w:r>
        <w:rPr>
          <w:rFonts w:cs="Times New Roman"/>
          <w:color w:val="000000"/>
          <w:sz w:val="28"/>
          <w:szCs w:val="28"/>
          <w:lang w:val="uk-UA"/>
        </w:rPr>
        <w:t>рівень іонізації повітря приміщень;</w:t>
      </w:r>
    </w:p>
    <w:p w:rsidR="007C3BE1" w:rsidRDefault="007C3BE1" w:rsidP="00434EF2">
      <w:pPr>
        <w:pStyle w:val="Textbody"/>
        <w:numPr>
          <w:ilvl w:val="0"/>
          <w:numId w:val="9"/>
        </w:numPr>
        <w:spacing w:after="0" w:line="360" w:lineRule="auto"/>
        <w:jc w:val="both"/>
      </w:pPr>
      <w:r>
        <w:rPr>
          <w:rStyle w:val="StrongEmphasis"/>
          <w:rFonts w:cs="Times New Roman"/>
          <w:b w:val="0"/>
          <w:bCs w:val="0"/>
          <w:sz w:val="28"/>
          <w:szCs w:val="28"/>
          <w:lang w:val="uk-UA"/>
        </w:rPr>
        <w:t>режимів праці і відпочинку;</w:t>
      </w:r>
    </w:p>
    <w:p w:rsidR="007C3BE1" w:rsidRDefault="007C3BE1" w:rsidP="00434EF2">
      <w:pPr>
        <w:pStyle w:val="Textbody"/>
        <w:numPr>
          <w:ilvl w:val="0"/>
          <w:numId w:val="9"/>
        </w:numPr>
        <w:spacing w:after="0" w:line="360" w:lineRule="auto"/>
        <w:jc w:val="both"/>
        <w:rPr>
          <w:rFonts w:cs="Times New Roman"/>
          <w:color w:val="000000"/>
          <w:sz w:val="28"/>
          <w:szCs w:val="28"/>
          <w:lang w:val="uk-UA"/>
        </w:rPr>
      </w:pPr>
      <w:r>
        <w:rPr>
          <w:rFonts w:cs="Times New Roman"/>
          <w:color w:val="000000"/>
          <w:sz w:val="28"/>
          <w:szCs w:val="28"/>
          <w:lang w:val="uk-UA"/>
        </w:rPr>
        <w:t>електромагнітне опромінювання;</w:t>
      </w:r>
    </w:p>
    <w:p w:rsidR="007C3BE1" w:rsidRDefault="007C3BE1" w:rsidP="00434EF2">
      <w:pPr>
        <w:pStyle w:val="Textbody"/>
        <w:numPr>
          <w:ilvl w:val="0"/>
          <w:numId w:val="9"/>
        </w:numPr>
        <w:spacing w:after="0" w:line="360" w:lineRule="auto"/>
        <w:jc w:val="both"/>
      </w:pPr>
      <w:r>
        <w:rPr>
          <w:rFonts w:cs="Times New Roman"/>
          <w:color w:val="333333"/>
          <w:sz w:val="28"/>
          <w:szCs w:val="28"/>
          <w:lang w:val="uk-UA"/>
        </w:rPr>
        <w:t>параметри мікроклімату приміщень</w:t>
      </w:r>
      <w:r>
        <w:rPr>
          <w:rFonts w:cs="Times New Roman"/>
          <w:color w:val="000000"/>
          <w:sz w:val="28"/>
          <w:szCs w:val="28"/>
          <w:lang w:val="uk-UA"/>
        </w:rPr>
        <w:t>;</w:t>
      </w:r>
    </w:p>
    <w:p w:rsidR="007C3BE1" w:rsidRDefault="007C3BE1" w:rsidP="00434EF2">
      <w:pPr>
        <w:pStyle w:val="Textbody"/>
        <w:numPr>
          <w:ilvl w:val="0"/>
          <w:numId w:val="9"/>
        </w:numPr>
        <w:spacing w:after="0" w:line="360" w:lineRule="auto"/>
        <w:jc w:val="both"/>
        <w:rPr>
          <w:rFonts w:cs="Times New Roman"/>
          <w:color w:val="333333"/>
          <w:sz w:val="28"/>
          <w:szCs w:val="28"/>
          <w:lang w:val="uk-UA"/>
        </w:rPr>
      </w:pPr>
      <w:r>
        <w:rPr>
          <w:rFonts w:cs="Times New Roman"/>
          <w:color w:val="333333"/>
          <w:sz w:val="28"/>
          <w:szCs w:val="28"/>
          <w:lang w:val="uk-UA"/>
        </w:rPr>
        <w:t>освітлення;</w:t>
      </w:r>
    </w:p>
    <w:p w:rsidR="007C3BE1" w:rsidRDefault="007C3BE1" w:rsidP="00434EF2">
      <w:pPr>
        <w:pStyle w:val="Textbody"/>
        <w:numPr>
          <w:ilvl w:val="0"/>
          <w:numId w:val="9"/>
        </w:numPr>
        <w:spacing w:after="0" w:line="360" w:lineRule="auto"/>
        <w:jc w:val="both"/>
      </w:pPr>
      <w:r>
        <w:rPr>
          <w:rFonts w:cs="Times New Roman"/>
          <w:color w:val="333333"/>
          <w:sz w:val="28"/>
          <w:szCs w:val="28"/>
          <w:lang w:val="uk-UA"/>
        </w:rPr>
        <w:t>рівень шуму та вібрації</w:t>
      </w:r>
      <w:r>
        <w:rPr>
          <w:rFonts w:cs="Times New Roman"/>
          <w:color w:val="000000"/>
          <w:sz w:val="28"/>
          <w:szCs w:val="28"/>
          <w:lang w:val="uk-UA"/>
        </w:rPr>
        <w:t>;</w:t>
      </w:r>
    </w:p>
    <w:p w:rsidR="007C3BE1" w:rsidRDefault="007C3BE1" w:rsidP="00434EF2">
      <w:pPr>
        <w:pStyle w:val="Textbody"/>
        <w:numPr>
          <w:ilvl w:val="0"/>
          <w:numId w:val="9"/>
        </w:numPr>
        <w:spacing w:after="0" w:line="360" w:lineRule="auto"/>
        <w:jc w:val="both"/>
      </w:pPr>
      <w:r>
        <w:rPr>
          <w:rFonts w:cs="Times New Roman"/>
          <w:color w:val="333333"/>
          <w:sz w:val="28"/>
          <w:szCs w:val="28"/>
          <w:lang w:val="uk-UA"/>
        </w:rPr>
        <w:t>рівня неіонізуючих електромагнітних випромінювань</w:t>
      </w:r>
      <w:r>
        <w:rPr>
          <w:rFonts w:cs="Times New Roman"/>
          <w:color w:val="000000"/>
          <w:sz w:val="28"/>
          <w:szCs w:val="28"/>
          <w:lang w:val="uk-UA"/>
        </w:rPr>
        <w:t>;</w:t>
      </w:r>
    </w:p>
    <w:p w:rsidR="007C3BE1" w:rsidRDefault="007C3BE1" w:rsidP="00434EF2">
      <w:pPr>
        <w:pStyle w:val="Textbody"/>
        <w:numPr>
          <w:ilvl w:val="0"/>
          <w:numId w:val="9"/>
        </w:numPr>
        <w:spacing w:after="0" w:line="360" w:lineRule="auto"/>
        <w:jc w:val="both"/>
      </w:pPr>
      <w:r>
        <w:rPr>
          <w:rFonts w:cs="Times New Roman"/>
          <w:color w:val="333333"/>
          <w:sz w:val="28"/>
          <w:szCs w:val="28"/>
          <w:lang w:val="uk-UA"/>
        </w:rPr>
        <w:t>організації і обладнання робочого місця</w:t>
      </w:r>
      <w:r>
        <w:rPr>
          <w:rFonts w:cs="Times New Roman"/>
          <w:color w:val="000000"/>
          <w:sz w:val="28"/>
          <w:szCs w:val="28"/>
          <w:lang w:val="uk-UA"/>
        </w:rPr>
        <w:t>;</w:t>
      </w:r>
    </w:p>
    <w:p w:rsidR="007C3BE1" w:rsidRDefault="007C3BE1" w:rsidP="00434EF2">
      <w:pPr>
        <w:pStyle w:val="Textbody"/>
        <w:numPr>
          <w:ilvl w:val="0"/>
          <w:numId w:val="9"/>
        </w:numPr>
        <w:spacing w:after="0" w:line="360" w:lineRule="auto"/>
        <w:jc w:val="both"/>
        <w:rPr>
          <w:rFonts w:cs="Times New Roman"/>
          <w:color w:val="333333"/>
          <w:sz w:val="28"/>
          <w:szCs w:val="28"/>
          <w:lang w:val="uk-UA"/>
        </w:rPr>
      </w:pPr>
      <w:r>
        <w:rPr>
          <w:rFonts w:cs="Times New Roman"/>
          <w:color w:val="333333"/>
          <w:sz w:val="28"/>
          <w:szCs w:val="28"/>
          <w:lang w:val="uk-UA"/>
        </w:rPr>
        <w:t>електробезпека.</w:t>
      </w:r>
    </w:p>
    <w:p w:rsidR="007C3BE1" w:rsidRDefault="007C3BE1" w:rsidP="00434EF2">
      <w:pPr>
        <w:pStyle w:val="Textbody"/>
        <w:spacing w:after="0" w:line="360" w:lineRule="auto"/>
        <w:jc w:val="both"/>
        <w:rPr>
          <w:rFonts w:cs="Times New Roman"/>
          <w:color w:val="333333"/>
          <w:sz w:val="28"/>
          <w:szCs w:val="28"/>
          <w:lang w:val="uk-UA"/>
        </w:rPr>
      </w:pPr>
    </w:p>
    <w:p w:rsidR="007C3BE1" w:rsidRDefault="00E559C2" w:rsidP="00434EF2">
      <w:pPr>
        <w:pStyle w:val="2"/>
        <w:jc w:val="both"/>
      </w:pPr>
      <w:bookmarkStart w:id="81" w:name="_Toc31454616"/>
      <w:r>
        <w:t xml:space="preserve">5.2 </w:t>
      </w:r>
      <w:r w:rsidR="007C3BE1">
        <w:t>Детальний опис та розгляд впливу ергономічних чинників на лікаря</w:t>
      </w:r>
      <w:bookmarkEnd w:id="81"/>
    </w:p>
    <w:p w:rsidR="007C3BE1" w:rsidRDefault="00E559C2" w:rsidP="00434EF2">
      <w:pPr>
        <w:pStyle w:val="2"/>
        <w:ind w:left="0" w:firstLine="708"/>
        <w:jc w:val="both"/>
      </w:pPr>
      <w:bookmarkStart w:id="82" w:name="_Toc31454617"/>
      <w:r>
        <w:t>5</w:t>
      </w:r>
      <w:r w:rsidR="007C3BE1">
        <w:t>.2.1 Вимоги до організації і обладнання робочого місця</w:t>
      </w:r>
      <w:bookmarkEnd w:id="82"/>
    </w:p>
    <w:p w:rsidR="007C3BE1" w:rsidRDefault="007C3BE1" w:rsidP="00434EF2">
      <w:pPr>
        <w:pStyle w:val="Textbody"/>
        <w:spacing w:after="0" w:line="360" w:lineRule="auto"/>
        <w:jc w:val="both"/>
        <w:rPr>
          <w:rFonts w:cs="Times New Roman"/>
          <w:color w:val="333333"/>
          <w:sz w:val="28"/>
          <w:szCs w:val="28"/>
          <w:lang w:val="uk-UA"/>
        </w:rPr>
      </w:pPr>
    </w:p>
    <w:p w:rsidR="007C3BE1" w:rsidRDefault="007C3BE1" w:rsidP="00434EF2">
      <w:pPr>
        <w:pStyle w:val="Textbody"/>
        <w:spacing w:after="0" w:line="360" w:lineRule="auto"/>
        <w:jc w:val="both"/>
      </w:pPr>
      <w:r>
        <w:rPr>
          <w:rFonts w:cs="Times New Roman"/>
          <w:color w:val="333333"/>
          <w:sz w:val="28"/>
          <w:szCs w:val="28"/>
          <w:lang w:val="uk-UA"/>
        </w:rPr>
        <w:t xml:space="preserve">Нормативна документація: </w:t>
      </w:r>
    </w:p>
    <w:p w:rsidR="007C3BE1" w:rsidRPr="007E2090" w:rsidRDefault="007C3BE1" w:rsidP="00434EF2">
      <w:pPr>
        <w:pStyle w:val="1"/>
        <w:keepLines w:val="0"/>
        <w:widowControl w:val="0"/>
        <w:numPr>
          <w:ilvl w:val="0"/>
          <w:numId w:val="10"/>
        </w:numPr>
        <w:suppressAutoHyphens/>
        <w:autoSpaceDN w:val="0"/>
        <w:spacing w:before="0" w:line="360" w:lineRule="auto"/>
        <w:jc w:val="both"/>
        <w:textAlignment w:val="baseline"/>
        <w:rPr>
          <w:b w:val="0"/>
          <w:bCs/>
          <w:color w:val="2D2D2D"/>
          <w:sz w:val="28"/>
          <w:szCs w:val="28"/>
        </w:rPr>
      </w:pPr>
      <w:bookmarkStart w:id="83" w:name="_Toc31047619"/>
      <w:bookmarkStart w:id="84" w:name="_Toc31450451"/>
      <w:bookmarkStart w:id="85" w:name="_Toc31454618"/>
      <w:r w:rsidRPr="007E2090">
        <w:rPr>
          <w:b w:val="0"/>
          <w:color w:val="2D2D2D"/>
          <w:sz w:val="28"/>
          <w:szCs w:val="28"/>
        </w:rPr>
        <w:t>ГОСТ 21889-76. Система "Человек-машина"</w:t>
      </w:r>
      <w:bookmarkEnd w:id="83"/>
      <w:bookmarkEnd w:id="84"/>
      <w:bookmarkEnd w:id="85"/>
      <w:r w:rsidR="007E2090" w:rsidRPr="007E2090">
        <w:rPr>
          <w:b w:val="0"/>
          <w:color w:val="2D2D2D"/>
          <w:sz w:val="28"/>
          <w:szCs w:val="28"/>
          <w:lang w:val="en-US"/>
        </w:rPr>
        <w:t xml:space="preserve"> [28]</w:t>
      </w:r>
      <w:r w:rsidR="007E2090" w:rsidRPr="007E2090">
        <w:rPr>
          <w:b w:val="0"/>
          <w:color w:val="2D2D2D"/>
          <w:sz w:val="28"/>
          <w:szCs w:val="28"/>
        </w:rPr>
        <w:t>;</w:t>
      </w:r>
    </w:p>
    <w:p w:rsidR="007C3BE1" w:rsidRPr="007E2090" w:rsidRDefault="007C3BE1" w:rsidP="00434EF2">
      <w:pPr>
        <w:pStyle w:val="1"/>
        <w:keepLines w:val="0"/>
        <w:widowControl w:val="0"/>
        <w:numPr>
          <w:ilvl w:val="0"/>
          <w:numId w:val="10"/>
        </w:numPr>
        <w:suppressAutoHyphens/>
        <w:autoSpaceDN w:val="0"/>
        <w:spacing w:before="0" w:line="360" w:lineRule="auto"/>
        <w:jc w:val="both"/>
        <w:textAlignment w:val="baseline"/>
        <w:rPr>
          <w:b w:val="0"/>
        </w:rPr>
      </w:pPr>
      <w:bookmarkStart w:id="86" w:name="_Toc31047620"/>
      <w:bookmarkStart w:id="87" w:name="_Toc31450452"/>
      <w:bookmarkStart w:id="88" w:name="_Toc31454619"/>
      <w:r w:rsidRPr="007E2090">
        <w:rPr>
          <w:b w:val="0"/>
          <w:color w:val="2D2D2D"/>
          <w:sz w:val="28"/>
          <w:szCs w:val="28"/>
        </w:rPr>
        <w:t>ГОСТ 12.2.032-78</w:t>
      </w:r>
      <w:bookmarkEnd w:id="86"/>
      <w:bookmarkEnd w:id="87"/>
      <w:bookmarkEnd w:id="88"/>
      <w:r w:rsidR="007E2090" w:rsidRPr="007E2090">
        <w:rPr>
          <w:b w:val="0"/>
          <w:color w:val="2D2D2D"/>
          <w:sz w:val="28"/>
          <w:szCs w:val="28"/>
          <w:lang w:val="en-US"/>
        </w:rPr>
        <w:t xml:space="preserve"> [29]</w:t>
      </w:r>
      <w:r w:rsidR="007E2090" w:rsidRPr="007E2090">
        <w:rPr>
          <w:b w:val="0"/>
          <w:color w:val="2D2D2D"/>
          <w:sz w:val="28"/>
          <w:szCs w:val="28"/>
        </w:rPr>
        <w:t>;</w:t>
      </w:r>
    </w:p>
    <w:p w:rsidR="007C3BE1" w:rsidRPr="00434EF2" w:rsidRDefault="007C3BE1" w:rsidP="00434EF2">
      <w:pPr>
        <w:pStyle w:val="Textbody"/>
        <w:numPr>
          <w:ilvl w:val="0"/>
          <w:numId w:val="10"/>
        </w:numPr>
        <w:spacing w:after="0" w:line="360" w:lineRule="auto"/>
        <w:jc w:val="both"/>
      </w:pPr>
      <w:r>
        <w:rPr>
          <w:rFonts w:cs="Times New Roman"/>
          <w:color w:val="333333"/>
          <w:sz w:val="28"/>
          <w:szCs w:val="28"/>
          <w:lang w:val="uk-UA"/>
        </w:rPr>
        <w:t>Дер</w:t>
      </w:r>
      <w:r w:rsidR="00434EF2">
        <w:rPr>
          <w:rFonts w:cs="Times New Roman"/>
          <w:color w:val="333333"/>
          <w:sz w:val="28"/>
          <w:szCs w:val="28"/>
          <w:lang w:val="uk-UA"/>
        </w:rPr>
        <w:t>жавні санітарні правила і нормис</w:t>
      </w:r>
      <w:r>
        <w:rPr>
          <w:rFonts w:cs="Times New Roman"/>
          <w:color w:val="333333"/>
          <w:sz w:val="28"/>
          <w:szCs w:val="28"/>
          <w:lang w:val="uk-UA"/>
        </w:rPr>
        <w:t>ДСанПіН 5.5.6.0</w:t>
      </w:r>
      <w:r w:rsidR="00434EF2">
        <w:rPr>
          <w:rFonts w:cs="Times New Roman"/>
          <w:color w:val="333333"/>
          <w:sz w:val="28"/>
          <w:szCs w:val="28"/>
          <w:lang w:val="uk-UA"/>
        </w:rPr>
        <w:t xml:space="preserve">09 </w:t>
      </w:r>
      <w:r w:rsidR="007E2090">
        <w:rPr>
          <w:rFonts w:cs="Times New Roman"/>
          <w:color w:val="333333"/>
          <w:sz w:val="28"/>
          <w:szCs w:val="28"/>
          <w:lang w:val="en-US"/>
        </w:rPr>
        <w:t>[30].</w:t>
      </w:r>
    </w:p>
    <w:p w:rsidR="00434EF2" w:rsidRDefault="00434EF2" w:rsidP="00434EF2">
      <w:pPr>
        <w:pStyle w:val="Textbody"/>
        <w:spacing w:after="0" w:line="360" w:lineRule="auto"/>
        <w:jc w:val="both"/>
      </w:pPr>
    </w:p>
    <w:p w:rsidR="007C3BE1" w:rsidRPr="00434EF2" w:rsidRDefault="007C3BE1" w:rsidP="00434EF2">
      <w:pPr>
        <w:pStyle w:val="Standard"/>
        <w:spacing w:line="360" w:lineRule="auto"/>
        <w:ind w:firstLine="360"/>
        <w:jc w:val="both"/>
        <w:rPr>
          <w:rFonts w:cs="Times New Roman"/>
          <w:color w:val="333333"/>
          <w:sz w:val="28"/>
          <w:szCs w:val="28"/>
          <w:lang w:val="uk-UA"/>
        </w:rPr>
      </w:pPr>
      <w:r>
        <w:rPr>
          <w:rFonts w:cs="Times New Roman"/>
          <w:color w:val="333333"/>
          <w:sz w:val="28"/>
          <w:szCs w:val="28"/>
          <w:lang w:val="uk-UA"/>
        </w:rPr>
        <w:lastRenderedPageBreak/>
        <w:t>Обладнання і організація робочого місця мають забезпечувати відповідність конструкції всіх елементів робочого місця та їх взаємного, розташування ергономічним вимогам з урахуванням характеру і ос</w:t>
      </w:r>
      <w:r w:rsidR="00434EF2">
        <w:rPr>
          <w:rFonts w:cs="Times New Roman"/>
          <w:color w:val="333333"/>
          <w:sz w:val="28"/>
          <w:szCs w:val="28"/>
          <w:lang w:val="uk-UA"/>
        </w:rPr>
        <w:t>обливостей трудової діяльності.</w:t>
      </w:r>
    </w:p>
    <w:p w:rsidR="007C3BE1" w:rsidRPr="00434EF2" w:rsidRDefault="007C3BE1" w:rsidP="00434EF2">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Конструкція робочого місця користувача ПК має забезпечувати підтри</w:t>
      </w:r>
      <w:r w:rsidR="00434EF2">
        <w:rPr>
          <w:rFonts w:cs="Times New Roman"/>
          <w:color w:val="333333"/>
          <w:sz w:val="28"/>
          <w:szCs w:val="28"/>
          <w:lang w:val="uk-UA"/>
        </w:rPr>
        <w:t>мання оптимальної робочої пози:</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спина повинна бути рівна, але плечі розслаблені;</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ступні ніг - на підлозі або на підставці для ніг;</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стегна - в горизонтальній площині;</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передпліччя - вертикально;</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лікті - під кутом 70 - 90 град. до вертикальної площини;</w:t>
      </w:r>
    </w:p>
    <w:p w:rsidR="007C3BE1" w:rsidRDefault="007C3BE1" w:rsidP="00434EF2">
      <w:pPr>
        <w:pStyle w:val="Standard"/>
        <w:widowControl/>
        <w:numPr>
          <w:ilvl w:val="0"/>
          <w:numId w:val="11"/>
        </w:numPr>
        <w:spacing w:line="360" w:lineRule="auto"/>
        <w:jc w:val="both"/>
        <w:rPr>
          <w:rFonts w:cs="Times New Roman"/>
          <w:color w:val="333333"/>
          <w:sz w:val="28"/>
          <w:szCs w:val="28"/>
          <w:lang w:val="uk-UA"/>
        </w:rPr>
      </w:pPr>
      <w:r>
        <w:rPr>
          <w:rFonts w:cs="Times New Roman"/>
          <w:color w:val="333333"/>
          <w:sz w:val="28"/>
          <w:szCs w:val="28"/>
          <w:lang w:val="uk-UA"/>
        </w:rPr>
        <w:t>зап'ястя зігнуті під кутом не більше 20 град. відносно горизонтальної площини;</w:t>
      </w:r>
    </w:p>
    <w:p w:rsidR="007C3BE1" w:rsidRDefault="007C3BE1" w:rsidP="00434EF2">
      <w:pPr>
        <w:pStyle w:val="Standard"/>
        <w:widowControl/>
        <w:numPr>
          <w:ilvl w:val="0"/>
          <w:numId w:val="11"/>
        </w:numPr>
        <w:spacing w:line="360" w:lineRule="auto"/>
        <w:jc w:val="both"/>
      </w:pPr>
      <w:r>
        <w:rPr>
          <w:rFonts w:cs="Times New Roman"/>
          <w:color w:val="333333"/>
          <w:sz w:val="28"/>
          <w:szCs w:val="28"/>
          <w:lang w:val="uk-UA"/>
        </w:rPr>
        <w:t>нахил голови – 15</w:t>
      </w:r>
      <w:r>
        <w:rPr>
          <w:rFonts w:cs="Times New Roman"/>
          <w:color w:val="333333"/>
          <w:position w:val="7"/>
          <w:sz w:val="28"/>
          <w:szCs w:val="28"/>
          <w:lang w:val="uk-UA"/>
        </w:rPr>
        <w:t xml:space="preserve">0 </w:t>
      </w:r>
      <w:r>
        <w:rPr>
          <w:rFonts w:cs="Times New Roman"/>
          <w:color w:val="333333"/>
          <w:sz w:val="28"/>
          <w:szCs w:val="28"/>
          <w:lang w:val="uk-UA"/>
        </w:rPr>
        <w:t>– 20</w:t>
      </w:r>
      <w:r>
        <w:rPr>
          <w:rFonts w:cs="Times New Roman"/>
          <w:color w:val="333333"/>
          <w:position w:val="7"/>
          <w:sz w:val="28"/>
          <w:szCs w:val="28"/>
          <w:lang w:val="uk-UA"/>
        </w:rPr>
        <w:t xml:space="preserve">0 </w:t>
      </w:r>
      <w:r>
        <w:rPr>
          <w:rFonts w:cs="Times New Roman"/>
          <w:color w:val="333333"/>
          <w:sz w:val="28"/>
          <w:szCs w:val="28"/>
          <w:lang w:val="uk-UA"/>
        </w:rPr>
        <w:t>відносно вертикальної площини.</w:t>
      </w:r>
    </w:p>
    <w:p w:rsidR="007C3BE1" w:rsidRDefault="007C3BE1" w:rsidP="00434EF2">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Висота робочої поверхні робочого столу з ВДТ має регулюватися в межах 680...800 мм, а ширина і глибина - забезпечувати можливість виконання операцій у зоні досяжності моторного поля (рекомендовані розміри: ширина 600...1400 мм, глибина - 800..1000 мм).</w:t>
      </w:r>
    </w:p>
    <w:p w:rsidR="007C3BE1" w:rsidRDefault="007C3BE1" w:rsidP="00434EF2">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Робочий стіл повинен мати прості</w:t>
      </w:r>
      <w:r w:rsidR="00434EF2">
        <w:rPr>
          <w:rFonts w:cs="Times New Roman"/>
          <w:color w:val="333333"/>
          <w:sz w:val="28"/>
          <w:szCs w:val="28"/>
          <w:lang w:val="uk-UA"/>
        </w:rPr>
        <w:t xml:space="preserve">р для ніг заввишки не менше ніж </w:t>
      </w:r>
      <w:r>
        <w:rPr>
          <w:rFonts w:cs="Times New Roman"/>
          <w:color w:val="333333"/>
          <w:sz w:val="28"/>
          <w:szCs w:val="28"/>
          <w:lang w:val="uk-UA"/>
        </w:rPr>
        <w:t xml:space="preserve">600 мм, завширшки не </w:t>
      </w:r>
      <w:r w:rsidR="00434EF2">
        <w:rPr>
          <w:rFonts w:cs="Times New Roman"/>
          <w:color w:val="333333"/>
          <w:sz w:val="28"/>
          <w:szCs w:val="28"/>
          <w:lang w:val="uk-UA"/>
        </w:rPr>
        <w:t xml:space="preserve">менше ніж </w:t>
      </w:r>
      <w:r>
        <w:rPr>
          <w:rFonts w:cs="Times New Roman"/>
          <w:color w:val="333333"/>
          <w:sz w:val="28"/>
          <w:szCs w:val="28"/>
          <w:lang w:val="uk-UA"/>
        </w:rPr>
        <w:t>500 мм, завглибшк</w:t>
      </w:r>
      <w:r w:rsidR="00434EF2">
        <w:rPr>
          <w:rFonts w:cs="Times New Roman"/>
          <w:color w:val="333333"/>
          <w:sz w:val="28"/>
          <w:szCs w:val="28"/>
          <w:lang w:val="uk-UA"/>
        </w:rPr>
        <w:t xml:space="preserve">и (на рівні колін) не менше ніж </w:t>
      </w:r>
      <w:r>
        <w:rPr>
          <w:rFonts w:cs="Times New Roman"/>
          <w:color w:val="333333"/>
          <w:sz w:val="28"/>
          <w:szCs w:val="28"/>
          <w:lang w:val="uk-UA"/>
        </w:rPr>
        <w:t>450 мм, на рівні простягнутої ноги - ніж 650 мм.</w:t>
      </w:r>
    </w:p>
    <w:p w:rsidR="007C3BE1" w:rsidRDefault="007C3BE1" w:rsidP="00434EF2">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Поверхня сидіння і спинки стільця має бути напівм'якою з нековзним, повітронепроникним покриттям, що легко очиститься і не електризується. Правильне сидіння полегшує працю м'язів. Тому найкращим є стілець, що дозволяє індивідуально підігнати всі параметри і цим забезпечити оптимальну робочу позу.</w:t>
      </w:r>
    </w:p>
    <w:p w:rsidR="007C3BE1" w:rsidRDefault="007C3BE1" w:rsidP="007C3BE1">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Робоче місце має бути обладнане підставкою</w:t>
      </w:r>
      <w:r w:rsidR="00434EF2">
        <w:rPr>
          <w:rFonts w:cs="Times New Roman"/>
          <w:color w:val="333333"/>
          <w:sz w:val="28"/>
          <w:szCs w:val="28"/>
          <w:lang w:val="uk-UA"/>
        </w:rPr>
        <w:t xml:space="preserve"> для ніг завширшки не менше ніж </w:t>
      </w:r>
      <w:r>
        <w:rPr>
          <w:rFonts w:cs="Times New Roman"/>
          <w:color w:val="333333"/>
          <w:sz w:val="28"/>
          <w:szCs w:val="28"/>
          <w:lang w:val="uk-UA"/>
        </w:rPr>
        <w:t>300 мм, завглибшки не менше ні</w:t>
      </w:r>
      <w:r w:rsidR="00434EF2">
        <w:rPr>
          <w:rFonts w:cs="Times New Roman"/>
          <w:color w:val="333333"/>
          <w:sz w:val="28"/>
          <w:szCs w:val="28"/>
          <w:lang w:val="uk-UA"/>
        </w:rPr>
        <w:t xml:space="preserve">ж </w:t>
      </w:r>
      <w:r>
        <w:rPr>
          <w:rFonts w:cs="Times New Roman"/>
          <w:color w:val="333333"/>
          <w:sz w:val="28"/>
          <w:szCs w:val="28"/>
          <w:lang w:val="uk-UA"/>
        </w:rPr>
        <w:t xml:space="preserve">400 мм, що регулюється за висотою в межах до 150 мм і за кутом нахилу опорної поверхні підставки до 20 град. Підставка повинна мати рифлену поверхню і бортик по передньому краю </w:t>
      </w:r>
      <w:r w:rsidR="00434EF2">
        <w:rPr>
          <w:rFonts w:cs="Times New Roman"/>
          <w:color w:val="333333"/>
          <w:sz w:val="28"/>
          <w:szCs w:val="28"/>
          <w:lang w:val="uk-UA"/>
        </w:rPr>
        <w:t xml:space="preserve">заввишки </w:t>
      </w:r>
      <w:r>
        <w:rPr>
          <w:rFonts w:cs="Times New Roman"/>
          <w:color w:val="333333"/>
          <w:sz w:val="28"/>
          <w:szCs w:val="28"/>
          <w:lang w:val="uk-UA"/>
        </w:rPr>
        <w:t xml:space="preserve">10 мм. </w:t>
      </w:r>
      <w:r>
        <w:rPr>
          <w:rFonts w:cs="Times New Roman"/>
          <w:color w:val="333333"/>
          <w:sz w:val="28"/>
          <w:szCs w:val="28"/>
          <w:lang w:val="uk-UA"/>
        </w:rPr>
        <w:lastRenderedPageBreak/>
        <w:t>Застосування підставки для ніг тими, у кого ноги не дістають до підлоги, є обов'язковим.</w:t>
      </w:r>
    </w:p>
    <w:p w:rsidR="007C3BE1" w:rsidRDefault="007C3BE1" w:rsidP="007C3BE1">
      <w:pPr>
        <w:pStyle w:val="Standard"/>
        <w:widowControl/>
        <w:spacing w:line="360" w:lineRule="auto"/>
        <w:ind w:firstLine="706"/>
        <w:jc w:val="both"/>
        <w:rPr>
          <w:rFonts w:cs="Times New Roman"/>
          <w:color w:val="333333"/>
          <w:sz w:val="28"/>
          <w:szCs w:val="28"/>
          <w:lang w:val="uk-UA"/>
        </w:rPr>
      </w:pPr>
      <w:r>
        <w:rPr>
          <w:rFonts w:cs="Times New Roman"/>
          <w:color w:val="333333"/>
          <w:sz w:val="28"/>
          <w:szCs w:val="28"/>
          <w:lang w:val="uk-UA"/>
        </w:rPr>
        <w:t>Монітор та клавіатура мають розташовуватися на оптимальній відстані від очей користувача, але не ближче 600 мм, з урахуванням розміру алфавітно-цифрових знаків та символів.</w:t>
      </w:r>
    </w:p>
    <w:p w:rsidR="007C3BE1" w:rsidRDefault="007C3BE1" w:rsidP="007C3BE1">
      <w:pPr>
        <w:pStyle w:val="Standard"/>
        <w:spacing w:line="360" w:lineRule="auto"/>
        <w:jc w:val="both"/>
        <w:rPr>
          <w:rFonts w:cs="Times New Roman"/>
          <w:sz w:val="28"/>
          <w:szCs w:val="28"/>
          <w:lang w:val="uk-UA"/>
        </w:rPr>
      </w:pPr>
    </w:p>
    <w:p w:rsidR="007C3BE1" w:rsidRDefault="007C3BE1" w:rsidP="007C3BE1">
      <w:pPr>
        <w:pStyle w:val="Standard"/>
        <w:widowControl/>
        <w:spacing w:line="360" w:lineRule="auto"/>
        <w:jc w:val="right"/>
        <w:rPr>
          <w:rFonts w:cs="Times New Roman"/>
          <w:color w:val="333333"/>
          <w:sz w:val="28"/>
          <w:szCs w:val="28"/>
          <w:lang w:val="uk-UA"/>
        </w:rPr>
      </w:pPr>
      <w:r>
        <w:rPr>
          <w:rFonts w:cs="Times New Roman"/>
          <w:color w:val="333333"/>
          <w:sz w:val="28"/>
          <w:szCs w:val="28"/>
          <w:lang w:val="uk-UA"/>
        </w:rPr>
        <w:t xml:space="preserve">Таблиця </w:t>
      </w:r>
      <w:r w:rsidR="003763B9">
        <w:rPr>
          <w:rFonts w:cs="Times New Roman"/>
          <w:color w:val="333333"/>
          <w:sz w:val="28"/>
          <w:szCs w:val="28"/>
          <w:lang w:val="en-US"/>
        </w:rPr>
        <w:t>5.</w:t>
      </w:r>
      <w:r>
        <w:rPr>
          <w:rFonts w:cs="Times New Roman"/>
          <w:color w:val="333333"/>
          <w:sz w:val="28"/>
          <w:szCs w:val="28"/>
          <w:lang w:val="uk-UA"/>
        </w:rPr>
        <w:t xml:space="preserve">1. Пропорції відстані від екрана до ока працівника </w:t>
      </w:r>
    </w:p>
    <w:p w:rsidR="007C3BE1" w:rsidRDefault="007C3BE1" w:rsidP="007C3BE1">
      <w:pPr>
        <w:pStyle w:val="Standard"/>
        <w:spacing w:line="360" w:lineRule="auto"/>
        <w:jc w:val="both"/>
        <w:rPr>
          <w:rFonts w:cs="Times New Roman"/>
          <w:sz w:val="28"/>
          <w:szCs w:val="28"/>
          <w:lang w:val="uk-UA"/>
        </w:rPr>
      </w:pPr>
    </w:p>
    <w:tbl>
      <w:tblPr>
        <w:tblW w:w="6843" w:type="dxa"/>
        <w:jc w:val="center"/>
        <w:tblLayout w:type="fixed"/>
        <w:tblCellMar>
          <w:left w:w="10" w:type="dxa"/>
          <w:right w:w="10" w:type="dxa"/>
        </w:tblCellMar>
        <w:tblLook w:val="04A0" w:firstRow="1" w:lastRow="0" w:firstColumn="1" w:lastColumn="0" w:noHBand="0" w:noVBand="1"/>
      </w:tblPr>
      <w:tblGrid>
        <w:gridCol w:w="3408"/>
        <w:gridCol w:w="3435"/>
      </w:tblGrid>
      <w:tr w:rsidR="007C3BE1" w:rsidTr="003D3CB4">
        <w:trPr>
          <w:trHeight w:val="1292"/>
          <w:jc w:val="center"/>
        </w:trPr>
        <w:tc>
          <w:tcPr>
            <w:tcW w:w="3408" w:type="dxa"/>
            <w:tcBorders>
              <w:top w:val="double" w:sz="6" w:space="0" w:color="808080"/>
              <w:left w:val="double" w:sz="6" w:space="0" w:color="808080"/>
              <w:bottom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При розмірі екрану по діагоналі</w:t>
            </w:r>
          </w:p>
        </w:tc>
        <w:tc>
          <w:tcPr>
            <w:tcW w:w="3435" w:type="dxa"/>
            <w:tcBorders>
              <w:top w:val="double" w:sz="6" w:space="0" w:color="808080"/>
              <w:left w:val="double" w:sz="6" w:space="0" w:color="808080"/>
              <w:bottom w:val="double" w:sz="6" w:space="0" w:color="808080"/>
              <w:right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Відстань від екрана до ока працівника</w:t>
            </w:r>
          </w:p>
        </w:tc>
      </w:tr>
      <w:tr w:rsidR="007C3BE1" w:rsidTr="003D3CB4">
        <w:trPr>
          <w:trHeight w:val="856"/>
          <w:jc w:val="center"/>
        </w:trPr>
        <w:tc>
          <w:tcPr>
            <w:tcW w:w="3408" w:type="dxa"/>
            <w:tcBorders>
              <w:left w:val="double" w:sz="6" w:space="0" w:color="808080"/>
              <w:bottom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35/38 см (14"/15")</w:t>
            </w:r>
          </w:p>
        </w:tc>
        <w:tc>
          <w:tcPr>
            <w:tcW w:w="3435" w:type="dxa"/>
            <w:tcBorders>
              <w:left w:val="double" w:sz="6" w:space="0" w:color="808080"/>
              <w:bottom w:val="double" w:sz="6" w:space="0" w:color="808080"/>
              <w:right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600 - 700 мм</w:t>
            </w:r>
          </w:p>
        </w:tc>
      </w:tr>
      <w:tr w:rsidR="007C3BE1" w:rsidTr="003D3CB4">
        <w:trPr>
          <w:trHeight w:val="856"/>
          <w:jc w:val="center"/>
        </w:trPr>
        <w:tc>
          <w:tcPr>
            <w:tcW w:w="3408" w:type="dxa"/>
            <w:tcBorders>
              <w:left w:val="double" w:sz="6" w:space="0" w:color="808080"/>
              <w:bottom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43 см (17")</w:t>
            </w:r>
          </w:p>
        </w:tc>
        <w:tc>
          <w:tcPr>
            <w:tcW w:w="3435" w:type="dxa"/>
            <w:tcBorders>
              <w:left w:val="double" w:sz="6" w:space="0" w:color="808080"/>
              <w:bottom w:val="double" w:sz="6" w:space="0" w:color="808080"/>
              <w:right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700 - 800 мм</w:t>
            </w:r>
          </w:p>
        </w:tc>
      </w:tr>
      <w:tr w:rsidR="007C3BE1" w:rsidTr="003D3CB4">
        <w:trPr>
          <w:trHeight w:val="856"/>
          <w:jc w:val="center"/>
        </w:trPr>
        <w:tc>
          <w:tcPr>
            <w:tcW w:w="3408" w:type="dxa"/>
            <w:tcBorders>
              <w:left w:val="double" w:sz="6" w:space="0" w:color="808080"/>
              <w:bottom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48 см (19")</w:t>
            </w:r>
          </w:p>
        </w:tc>
        <w:tc>
          <w:tcPr>
            <w:tcW w:w="3435" w:type="dxa"/>
            <w:tcBorders>
              <w:left w:val="double" w:sz="6" w:space="0" w:color="808080"/>
              <w:bottom w:val="double" w:sz="6" w:space="0" w:color="808080"/>
              <w:right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800 - 900 мм</w:t>
            </w:r>
          </w:p>
        </w:tc>
      </w:tr>
      <w:tr w:rsidR="007C3BE1" w:rsidTr="003D3CB4">
        <w:trPr>
          <w:trHeight w:val="532"/>
          <w:jc w:val="center"/>
        </w:trPr>
        <w:tc>
          <w:tcPr>
            <w:tcW w:w="3408" w:type="dxa"/>
            <w:tcBorders>
              <w:left w:val="double" w:sz="6" w:space="0" w:color="808080"/>
              <w:bottom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53 см (21")</w:t>
            </w:r>
          </w:p>
        </w:tc>
        <w:tc>
          <w:tcPr>
            <w:tcW w:w="3435" w:type="dxa"/>
            <w:tcBorders>
              <w:left w:val="double" w:sz="6" w:space="0" w:color="808080"/>
              <w:bottom w:val="double" w:sz="6" w:space="0" w:color="808080"/>
              <w:right w:val="double" w:sz="6" w:space="0" w:color="808080"/>
            </w:tcBorders>
            <w:shd w:val="clear" w:color="auto" w:fill="auto"/>
            <w:tcMar>
              <w:top w:w="28" w:type="dxa"/>
              <w:left w:w="28" w:type="dxa"/>
              <w:bottom w:w="28" w:type="dxa"/>
              <w:right w:w="28" w:type="dxa"/>
            </w:tcMar>
            <w:vAlign w:val="center"/>
          </w:tcPr>
          <w:p w:rsidR="007C3BE1" w:rsidRDefault="007C3BE1" w:rsidP="007C3BE1">
            <w:pPr>
              <w:pStyle w:val="TableContents"/>
              <w:spacing w:line="360" w:lineRule="auto"/>
              <w:jc w:val="both"/>
              <w:rPr>
                <w:rFonts w:cs="Times New Roman"/>
                <w:sz w:val="28"/>
                <w:szCs w:val="28"/>
                <w:lang w:val="uk-UA"/>
              </w:rPr>
            </w:pPr>
          </w:p>
          <w:p w:rsidR="007C3BE1" w:rsidRDefault="007C3BE1" w:rsidP="007C3BE1">
            <w:pPr>
              <w:pStyle w:val="TableContents"/>
              <w:spacing w:line="360" w:lineRule="auto"/>
              <w:jc w:val="both"/>
              <w:rPr>
                <w:rFonts w:cs="Times New Roman"/>
                <w:sz w:val="28"/>
                <w:szCs w:val="28"/>
                <w:lang w:val="uk-UA"/>
              </w:rPr>
            </w:pPr>
            <w:r>
              <w:rPr>
                <w:rFonts w:cs="Times New Roman"/>
                <w:sz w:val="28"/>
                <w:szCs w:val="28"/>
                <w:lang w:val="uk-UA"/>
              </w:rPr>
              <w:t>900 - 1000 мм</w:t>
            </w:r>
          </w:p>
        </w:tc>
      </w:tr>
    </w:tbl>
    <w:p w:rsidR="007C3BE1" w:rsidRDefault="007C3BE1" w:rsidP="007C3BE1">
      <w:pPr>
        <w:pStyle w:val="Textbody"/>
        <w:widowControl/>
        <w:spacing w:after="0" w:line="360" w:lineRule="auto"/>
        <w:jc w:val="both"/>
        <w:rPr>
          <w:rFonts w:cs="Times New Roman"/>
          <w:sz w:val="28"/>
          <w:szCs w:val="28"/>
          <w:lang w:val="uk-UA"/>
        </w:rPr>
      </w:pPr>
    </w:p>
    <w:p w:rsidR="007C3BE1" w:rsidRDefault="007C3BE1" w:rsidP="003D3CB4">
      <w:pPr>
        <w:pStyle w:val="Textbody"/>
        <w:widowControl/>
        <w:spacing w:after="0" w:line="360" w:lineRule="auto"/>
        <w:ind w:firstLine="706"/>
        <w:jc w:val="both"/>
        <w:rPr>
          <w:rFonts w:cs="Times New Roman"/>
          <w:color w:val="333333"/>
          <w:sz w:val="28"/>
          <w:szCs w:val="28"/>
          <w:lang w:val="uk-UA"/>
        </w:rPr>
      </w:pPr>
      <w:r>
        <w:rPr>
          <w:rFonts w:cs="Times New Roman"/>
          <w:color w:val="333333"/>
          <w:sz w:val="28"/>
          <w:szCs w:val="28"/>
          <w:lang w:val="uk-UA"/>
        </w:rPr>
        <w:t>Розташування монітору має забезпечувати зручність зорового спостереження у вертикальній площині під кутом +30 град. від лінії погляду працюючого (це трохи нижче від центру екрану).</w:t>
      </w:r>
    </w:p>
    <w:p w:rsidR="007C3BE1" w:rsidRDefault="007C3BE1" w:rsidP="003D3CB4">
      <w:pPr>
        <w:pStyle w:val="Textbody"/>
        <w:widowControl/>
        <w:spacing w:after="0" w:line="360" w:lineRule="auto"/>
        <w:ind w:firstLine="706"/>
        <w:jc w:val="both"/>
        <w:rPr>
          <w:rFonts w:cs="Times New Roman"/>
          <w:color w:val="333333"/>
          <w:sz w:val="28"/>
          <w:szCs w:val="28"/>
          <w:lang w:val="uk-UA"/>
        </w:rPr>
      </w:pPr>
      <w:r>
        <w:rPr>
          <w:rFonts w:cs="Times New Roman"/>
          <w:color w:val="333333"/>
          <w:sz w:val="28"/>
          <w:szCs w:val="28"/>
          <w:lang w:val="uk-UA"/>
        </w:rPr>
        <w:t>Площина екрану має бути повернута так, щоб від верхнього та нижнього краю до очей була приблизно однакова відстань. Монітор повинен знаходитися прямо попереду посередині столу. Абсолютно неприйнятно розташування монітора в кутку столу, коли користувач сидить до нього трохи боком. Екран монітора повинен бути абсолютно чистим. Періодично і при необхідності протирайте його спеціальними рідинами не використовуйте етиловий спирт.</w:t>
      </w:r>
    </w:p>
    <w:p w:rsidR="007C3BE1" w:rsidRPr="003D3CB4" w:rsidRDefault="007C3BE1" w:rsidP="003D3CB4">
      <w:pPr>
        <w:pStyle w:val="Textbody"/>
        <w:widowControl/>
        <w:spacing w:after="0" w:line="360" w:lineRule="auto"/>
        <w:ind w:firstLine="706"/>
        <w:jc w:val="both"/>
      </w:pPr>
      <w:r>
        <w:rPr>
          <w:rFonts w:cs="Times New Roman"/>
          <w:color w:val="333333"/>
          <w:sz w:val="28"/>
          <w:szCs w:val="28"/>
          <w:lang w:val="uk-UA"/>
        </w:rPr>
        <w:lastRenderedPageBreak/>
        <w:t>Клавіатуру слід розташовувати на поверхні столу на відстані 100...300 мм від краю, повернутого до працюючого. У конструкції клавіатури має передбачатися опорний пристрій (виготовлений із матеріалу з високим коефіцієнтом тертя, що перешкоджає мимовільному її зсуву), який дає змогу змінювати кут нахилу поверхні клавіатури у межах 5...15</w:t>
      </w:r>
      <w:r>
        <w:rPr>
          <w:rFonts w:cs="Times New Roman"/>
          <w:color w:val="333333"/>
          <w:position w:val="7"/>
          <w:sz w:val="28"/>
          <w:szCs w:val="28"/>
          <w:lang w:val="uk-UA"/>
        </w:rPr>
        <w:t>0</w:t>
      </w:r>
      <w:r>
        <w:rPr>
          <w:rFonts w:cs="Times New Roman"/>
          <w:color w:val="333333"/>
          <w:sz w:val="28"/>
          <w:szCs w:val="28"/>
          <w:lang w:val="uk-UA"/>
        </w:rPr>
        <w:t>. Висота середнього рядка клавіш має не перевищувати 30 мм. Поверхня клавіатури має бути матовою з коефіцієнтом відбиття 0,4.</w:t>
      </w:r>
    </w:p>
    <w:p w:rsidR="007C3BE1" w:rsidRDefault="007C3BE1" w:rsidP="007C3BE1">
      <w:pPr>
        <w:pStyle w:val="Textbody"/>
        <w:widowControl/>
        <w:spacing w:after="0" w:line="360" w:lineRule="auto"/>
        <w:ind w:firstLine="706"/>
        <w:jc w:val="both"/>
        <w:rPr>
          <w:rFonts w:cs="Times New Roman"/>
          <w:color w:val="333333"/>
          <w:sz w:val="28"/>
          <w:szCs w:val="28"/>
          <w:lang w:val="uk-UA"/>
        </w:rPr>
      </w:pPr>
      <w:r>
        <w:rPr>
          <w:rFonts w:cs="Times New Roman"/>
          <w:color w:val="333333"/>
          <w:sz w:val="28"/>
          <w:szCs w:val="28"/>
          <w:lang w:val="uk-UA"/>
        </w:rPr>
        <w:t>Миша, як і клавіатура, вибирається по зручності. Найкращу модель важко підібрати з першого разу, часто для цього треба попрацювати з різними конструкціями. Проте є і деякі загальні правила. Миша перш за все повинна відповідати розміру руки: не бути маленькою і дуже великий. У всіх сучасних мишах є колесо прокрутки (винахід Microsoft), воно дуже зручне в роботі, тому не купуйте миші без колеса. Намагайтеся використовувати оптичну мишу: це зручніше, необхідно менше зусиль для її переміщення, відпадає необхідність в регулярному чищенні, без якої миша з кулькою рухається ривками. Використання валика під зап'ястя виправдано, коли немає можливості забезпечити рівне положення руки. Інакше передпліччя перестає торкатися столу і підлокітника, виникає надмірне навантаження на зап'ястя і лікоть.</w:t>
      </w:r>
    </w:p>
    <w:p w:rsidR="007C3BE1" w:rsidRDefault="007C3BE1" w:rsidP="003D3CB4">
      <w:pPr>
        <w:pStyle w:val="Textbody"/>
        <w:widowControl/>
        <w:spacing w:after="0" w:line="360" w:lineRule="auto"/>
        <w:ind w:firstLine="706"/>
        <w:jc w:val="both"/>
        <w:rPr>
          <w:rFonts w:cs="Times New Roman"/>
          <w:color w:val="333333"/>
          <w:sz w:val="28"/>
          <w:szCs w:val="28"/>
          <w:lang w:val="uk-UA"/>
        </w:rPr>
      </w:pPr>
      <w:r>
        <w:rPr>
          <w:rFonts w:cs="Times New Roman"/>
          <w:color w:val="333333"/>
          <w:sz w:val="28"/>
          <w:szCs w:val="28"/>
          <w:lang w:val="uk-UA"/>
        </w:rPr>
        <w:t>Для забезпечення захисту і досягнення нормованих рівнів комп'ютерних випромінювань необхідно застосування при екранних фільтрів, локальних світлофільтрів (засобів індивідуального захисту очей) та інших засобів захисту, що пройшли випробування в акредитованих лабораторіях і мають щорічний гігієнічний сертифікат. Існують дані, що для сучасних моніторів такі фільтри не потрібні.</w:t>
      </w:r>
    </w:p>
    <w:p w:rsidR="007C3BE1" w:rsidRDefault="007C3BE1" w:rsidP="007C3BE1">
      <w:pPr>
        <w:pStyle w:val="Textbody"/>
        <w:widowControl/>
        <w:spacing w:after="0" w:line="360" w:lineRule="auto"/>
        <w:ind w:firstLine="706"/>
        <w:jc w:val="both"/>
        <w:rPr>
          <w:rFonts w:cs="Times New Roman"/>
          <w:color w:val="333333"/>
          <w:sz w:val="28"/>
          <w:szCs w:val="28"/>
          <w:lang w:val="uk-UA"/>
        </w:rPr>
      </w:pPr>
      <w:r>
        <w:rPr>
          <w:rFonts w:cs="Times New Roman"/>
          <w:color w:val="333333"/>
          <w:sz w:val="28"/>
          <w:szCs w:val="28"/>
          <w:lang w:val="uk-UA"/>
        </w:rPr>
        <w:t>Внаслідок постійного не дотримання норм може погіршитись стан організму. А саме:</w:t>
      </w:r>
    </w:p>
    <w:p w:rsidR="007C3BE1" w:rsidRDefault="007C3BE1" w:rsidP="00530DF9">
      <w:pPr>
        <w:pStyle w:val="Textbody"/>
        <w:widowControl/>
        <w:numPr>
          <w:ilvl w:val="0"/>
          <w:numId w:val="12"/>
        </w:numPr>
        <w:spacing w:after="0" w:line="360" w:lineRule="auto"/>
        <w:jc w:val="both"/>
        <w:rPr>
          <w:rFonts w:cs="Times New Roman"/>
          <w:color w:val="333333"/>
          <w:sz w:val="28"/>
          <w:szCs w:val="28"/>
          <w:lang w:val="uk-UA"/>
        </w:rPr>
      </w:pPr>
      <w:r>
        <w:rPr>
          <w:rFonts w:cs="Times New Roman"/>
          <w:color w:val="333333"/>
          <w:sz w:val="28"/>
          <w:szCs w:val="28"/>
          <w:lang w:val="uk-UA"/>
        </w:rPr>
        <w:t>Працюючий за комп'ютером людина тривалий час повинен зберігати</w:t>
      </w: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 xml:space="preserve">відносно нерухоме положення, що негативно позначається на хребті і циркуляції крові у всьому організмі (застій крові). При тривалих порушеннях циркуляції крові порушується живлення тканин і пошкоджуються стінки судин, що в свою чергу </w:t>
      </w:r>
      <w:r>
        <w:rPr>
          <w:rFonts w:cs="Times New Roman"/>
          <w:color w:val="333333"/>
          <w:sz w:val="28"/>
          <w:szCs w:val="28"/>
          <w:lang w:val="uk-UA"/>
        </w:rPr>
        <w:lastRenderedPageBreak/>
        <w:t>призводить до їх необоротного розширення. Таке розширення судин спостерігається, наприклад, при геморої.</w:t>
      </w:r>
    </w:p>
    <w:p w:rsidR="007C3BE1" w:rsidRDefault="007C3BE1" w:rsidP="00530DF9">
      <w:pPr>
        <w:pStyle w:val="Textbody"/>
        <w:widowControl/>
        <w:numPr>
          <w:ilvl w:val="0"/>
          <w:numId w:val="12"/>
        </w:numPr>
        <w:spacing w:after="0" w:line="360" w:lineRule="auto"/>
        <w:jc w:val="both"/>
        <w:rPr>
          <w:rFonts w:cs="Times New Roman"/>
          <w:color w:val="333333"/>
          <w:sz w:val="28"/>
          <w:szCs w:val="28"/>
          <w:lang w:val="uk-UA"/>
        </w:rPr>
      </w:pPr>
      <w:r>
        <w:rPr>
          <w:rFonts w:cs="Times New Roman"/>
          <w:color w:val="333333"/>
          <w:sz w:val="28"/>
          <w:szCs w:val="28"/>
          <w:lang w:val="uk-UA"/>
        </w:rPr>
        <w:t>Читання інформації з монітора викликає перенапруження очей. Виникає</w:t>
      </w: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це головним чином тому, що під час читання з монітора відстань від тексту до очей постійно залишається одним і тим же, через це м'язи очей, що регулюють акомодацію, перебувають в постійній напрузі. Згодом це може призвести до порушення акмодатівной здатності очей і, отже, до порушень зору.</w:t>
      </w:r>
    </w:p>
    <w:p w:rsidR="007C3BE1" w:rsidRDefault="007C3BE1" w:rsidP="00530DF9">
      <w:pPr>
        <w:pStyle w:val="Textbody"/>
        <w:widowControl/>
        <w:numPr>
          <w:ilvl w:val="0"/>
          <w:numId w:val="12"/>
        </w:numPr>
        <w:spacing w:after="0" w:line="360" w:lineRule="auto"/>
        <w:jc w:val="both"/>
        <w:rPr>
          <w:rFonts w:cs="Times New Roman"/>
          <w:color w:val="333333"/>
          <w:sz w:val="28"/>
          <w:szCs w:val="28"/>
          <w:lang w:val="uk-UA"/>
        </w:rPr>
      </w:pPr>
      <w:r>
        <w:rPr>
          <w:rFonts w:cs="Times New Roman"/>
          <w:color w:val="333333"/>
          <w:sz w:val="28"/>
          <w:szCs w:val="28"/>
          <w:lang w:val="uk-UA"/>
        </w:rPr>
        <w:t>Дисплейна хвороба, характеризується порушенням акомодації очей через</w:t>
      </w: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тривалу перенапругу війкового тіла. Синдром сухого ока - збірна назва захворювання викликаного порушенням зволоження передньої поверхні ока (рогівки) слізної рідиною. Також тривала робота за комп'ютером може збільшити ризик таких очних захворювань як міопія (короткозорість), далекозорість, глаукома.</w:t>
      </w:r>
    </w:p>
    <w:p w:rsidR="007C3BE1" w:rsidRDefault="007C3BE1" w:rsidP="00530DF9">
      <w:pPr>
        <w:pStyle w:val="Textbody"/>
        <w:widowControl/>
        <w:numPr>
          <w:ilvl w:val="0"/>
          <w:numId w:val="12"/>
        </w:numPr>
        <w:spacing w:after="0" w:line="360" w:lineRule="auto"/>
        <w:jc w:val="both"/>
        <w:rPr>
          <w:rFonts w:cs="Times New Roman"/>
          <w:color w:val="333333"/>
          <w:sz w:val="28"/>
          <w:szCs w:val="28"/>
          <w:lang w:val="uk-UA"/>
        </w:rPr>
      </w:pPr>
      <w:r>
        <w:rPr>
          <w:rFonts w:cs="Times New Roman"/>
          <w:color w:val="333333"/>
          <w:sz w:val="28"/>
          <w:szCs w:val="28"/>
          <w:lang w:val="uk-UA"/>
        </w:rPr>
        <w:t>Тривала робота на клавіатурі призводить до перенапруження суглобів</w:t>
      </w: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кисті і м'язів передпліччя, що викликає розвиток тунельного синдрому зап'ястя.</w:t>
      </w:r>
    </w:p>
    <w:p w:rsidR="007C3BE1" w:rsidRDefault="007C3BE1" w:rsidP="00530DF9">
      <w:pPr>
        <w:pStyle w:val="Textbody"/>
        <w:widowControl/>
        <w:numPr>
          <w:ilvl w:val="0"/>
          <w:numId w:val="12"/>
        </w:numPr>
        <w:spacing w:after="0" w:line="360" w:lineRule="auto"/>
        <w:jc w:val="both"/>
        <w:rPr>
          <w:rFonts w:cs="Times New Roman"/>
          <w:color w:val="333333"/>
          <w:sz w:val="28"/>
          <w:szCs w:val="28"/>
          <w:lang w:val="uk-UA"/>
        </w:rPr>
      </w:pPr>
      <w:r>
        <w:rPr>
          <w:rFonts w:cs="Times New Roman"/>
          <w:color w:val="333333"/>
          <w:sz w:val="28"/>
          <w:szCs w:val="28"/>
          <w:lang w:val="uk-UA"/>
        </w:rPr>
        <w:t>Гіподинамія, стрес, шкідливі звички і неправильне харчування є</w:t>
      </w: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основними причинами серцево-судинних захворювань і діабету. Таким чином, людина тривалий час працює за комп'ютером піддається реальному ризику серцево-судинних захворювань, різних захворювань очей, рухового апарату, органів шлунково-кишкового тракту, психічних розладів.</w:t>
      </w:r>
    </w:p>
    <w:p w:rsidR="003D3CB4" w:rsidRDefault="003D3CB4" w:rsidP="007C3BE1">
      <w:pPr>
        <w:pStyle w:val="Textbody"/>
        <w:widowControl/>
        <w:spacing w:after="0" w:line="360" w:lineRule="auto"/>
        <w:jc w:val="both"/>
        <w:rPr>
          <w:rFonts w:cs="Times New Roman"/>
          <w:color w:val="333333"/>
          <w:sz w:val="28"/>
          <w:szCs w:val="28"/>
          <w:lang w:val="uk-UA"/>
        </w:rPr>
      </w:pPr>
    </w:p>
    <w:p w:rsidR="007C3BE1" w:rsidRPr="00E559C2" w:rsidRDefault="00E559C2" w:rsidP="00E559C2">
      <w:pPr>
        <w:pStyle w:val="2"/>
      </w:pPr>
      <w:bookmarkStart w:id="89" w:name="_Toc31454620"/>
      <w:r w:rsidRPr="00E559C2">
        <w:t xml:space="preserve">5.2.2 </w:t>
      </w:r>
      <w:r w:rsidR="007C3BE1" w:rsidRPr="00E559C2">
        <w:t>Вимоги до режимів праці і відпочинку</w:t>
      </w:r>
      <w:bookmarkEnd w:id="89"/>
      <w:r w:rsidR="007C3BE1" w:rsidRPr="00E559C2">
        <w:t xml:space="preserve"> </w:t>
      </w:r>
    </w:p>
    <w:p w:rsidR="007C3BE1" w:rsidRDefault="007C3BE1" w:rsidP="007C3BE1">
      <w:pPr>
        <w:pStyle w:val="Textbody"/>
        <w:widowControl/>
        <w:spacing w:after="0" w:line="360" w:lineRule="auto"/>
        <w:jc w:val="both"/>
        <w:rPr>
          <w:rFonts w:cs="Times New Roman"/>
          <w:color w:val="333333"/>
          <w:sz w:val="28"/>
          <w:szCs w:val="28"/>
          <w:lang w:val="uk-UA"/>
        </w:rPr>
      </w:pPr>
    </w:p>
    <w:p w:rsidR="007C3BE1" w:rsidRDefault="007C3BE1" w:rsidP="007C3BE1">
      <w:pPr>
        <w:pStyle w:val="Textbody"/>
        <w:widowControl/>
        <w:spacing w:after="0" w:line="360" w:lineRule="auto"/>
        <w:jc w:val="both"/>
        <w:rPr>
          <w:rFonts w:cs="Times New Roman"/>
          <w:color w:val="333333"/>
          <w:sz w:val="28"/>
          <w:szCs w:val="28"/>
          <w:lang w:val="uk-UA"/>
        </w:rPr>
      </w:pPr>
      <w:r>
        <w:rPr>
          <w:rFonts w:cs="Times New Roman"/>
          <w:color w:val="333333"/>
          <w:sz w:val="28"/>
          <w:szCs w:val="28"/>
          <w:lang w:val="uk-UA"/>
        </w:rPr>
        <w:t>Норм</w:t>
      </w:r>
      <w:r w:rsidR="00434EF2">
        <w:rPr>
          <w:rFonts w:cs="Times New Roman"/>
          <w:color w:val="333333"/>
          <w:sz w:val="28"/>
          <w:szCs w:val="28"/>
          <w:lang w:val="uk-UA"/>
        </w:rPr>
        <w:t>ативні документи:</w:t>
      </w:r>
    </w:p>
    <w:p w:rsidR="007C3BE1" w:rsidRDefault="007C3BE1" w:rsidP="00530DF9">
      <w:pPr>
        <w:pStyle w:val="Textbody"/>
        <w:widowControl/>
        <w:numPr>
          <w:ilvl w:val="0"/>
          <w:numId w:val="13"/>
        </w:numPr>
        <w:spacing w:after="0" w:line="360" w:lineRule="auto"/>
        <w:jc w:val="both"/>
      </w:pPr>
      <w:r>
        <w:rPr>
          <w:rFonts w:cs="Times New Roman"/>
          <w:color w:val="232B30"/>
          <w:sz w:val="28"/>
          <w:szCs w:val="28"/>
          <w:lang w:val="uk-UA"/>
        </w:rPr>
        <w:t>ДК-003-95</w:t>
      </w:r>
      <w:r w:rsidR="007E2090">
        <w:rPr>
          <w:rFonts w:cs="Times New Roman"/>
          <w:color w:val="232B30"/>
          <w:sz w:val="28"/>
          <w:szCs w:val="28"/>
          <w:lang w:val="en-US"/>
        </w:rPr>
        <w:t>[27]</w:t>
      </w:r>
      <w:r>
        <w:rPr>
          <w:rFonts w:cs="Times New Roman"/>
          <w:color w:val="232B30"/>
          <w:sz w:val="28"/>
          <w:szCs w:val="28"/>
          <w:lang w:val="uk-UA"/>
        </w:rPr>
        <w:t>;</w:t>
      </w:r>
    </w:p>
    <w:p w:rsidR="007C3BE1" w:rsidRPr="00434EF2" w:rsidRDefault="007C3BE1" w:rsidP="007C3BE1">
      <w:pPr>
        <w:pStyle w:val="Textbody"/>
        <w:widowControl/>
        <w:numPr>
          <w:ilvl w:val="0"/>
          <w:numId w:val="13"/>
        </w:numPr>
        <w:spacing w:after="0" w:line="360" w:lineRule="auto"/>
        <w:jc w:val="both"/>
      </w:pPr>
      <w:r>
        <w:rPr>
          <w:rFonts w:cs="Times New Roman"/>
          <w:sz w:val="28"/>
          <w:szCs w:val="28"/>
          <w:lang w:val="uk-UA"/>
        </w:rPr>
        <w:t>Закон України «Про охорону праці» від 14.10.1992 року.</w:t>
      </w: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Pr>
          <w:rFonts w:cs="Times New Roman"/>
          <w:color w:val="333333"/>
          <w:sz w:val="28"/>
          <w:szCs w:val="28"/>
          <w:lang w:val="uk-UA"/>
        </w:rPr>
        <w:t xml:space="preserve">При організації праці, для збереження здоров'я працюючих, запобігання професійним захворювання і підтримки працездатності слід передбачити внутрішньо змінні регламентовані перерви для відпочинку та додаткові нетривалі </w:t>
      </w:r>
      <w:r w:rsidRPr="00434EF2">
        <w:rPr>
          <w:rFonts w:cs="Times New Roman"/>
          <w:color w:val="333333"/>
          <w:sz w:val="28"/>
          <w:szCs w:val="28"/>
          <w:lang w:val="uk-UA"/>
        </w:rPr>
        <w:t>перерви в періоди, що передують появі об'єктивних і суб'єктивних ознак втомлення і з</w:t>
      </w:r>
      <w:r w:rsidR="00434EF2" w:rsidRPr="00434EF2">
        <w:rPr>
          <w:rFonts w:cs="Times New Roman"/>
          <w:color w:val="333333"/>
          <w:sz w:val="28"/>
          <w:szCs w:val="28"/>
          <w:lang w:val="uk-UA"/>
        </w:rPr>
        <w:t>ниження працездатності.</w:t>
      </w: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sidRPr="00434EF2">
        <w:rPr>
          <w:rFonts w:cs="Times New Roman"/>
          <w:color w:val="333333"/>
          <w:sz w:val="28"/>
          <w:szCs w:val="28"/>
          <w:lang w:val="uk-UA"/>
        </w:rPr>
        <w:lastRenderedPageBreak/>
        <w:t>При виконанні протягом дня робіт, що належать до різних видів трудової діяльності, за основну роботу з ПК слід вважати таку, що займає не менше 50% часу впродовж роб</w:t>
      </w:r>
      <w:r w:rsidR="00434EF2" w:rsidRPr="00434EF2">
        <w:rPr>
          <w:rFonts w:cs="Times New Roman"/>
          <w:color w:val="333333"/>
          <w:sz w:val="28"/>
          <w:szCs w:val="28"/>
          <w:lang w:val="uk-UA"/>
        </w:rPr>
        <w:t>очого часу мають передбачатися:</w:t>
      </w:r>
    </w:p>
    <w:p w:rsidR="007C3BE1" w:rsidRPr="00434EF2" w:rsidRDefault="007C3BE1" w:rsidP="00434EF2">
      <w:pPr>
        <w:pStyle w:val="Standard"/>
        <w:widowControl/>
        <w:numPr>
          <w:ilvl w:val="0"/>
          <w:numId w:val="14"/>
        </w:numPr>
        <w:spacing w:line="360" w:lineRule="auto"/>
        <w:jc w:val="both"/>
        <w:rPr>
          <w:rFonts w:cs="Times New Roman"/>
          <w:color w:val="333333"/>
          <w:sz w:val="28"/>
          <w:szCs w:val="28"/>
          <w:lang w:val="uk-UA"/>
        </w:rPr>
      </w:pPr>
      <w:r w:rsidRPr="00434EF2">
        <w:rPr>
          <w:rFonts w:cs="Times New Roman"/>
          <w:color w:val="333333"/>
          <w:sz w:val="28"/>
          <w:szCs w:val="28"/>
          <w:lang w:val="uk-UA"/>
        </w:rPr>
        <w:t>перерви для відпочинку і вживання їжі (обідні перерви);</w:t>
      </w:r>
    </w:p>
    <w:p w:rsidR="007C3BE1" w:rsidRPr="00434EF2" w:rsidRDefault="007C3BE1" w:rsidP="00434EF2">
      <w:pPr>
        <w:pStyle w:val="Standard"/>
        <w:widowControl/>
        <w:numPr>
          <w:ilvl w:val="0"/>
          <w:numId w:val="14"/>
        </w:numPr>
        <w:spacing w:line="360" w:lineRule="auto"/>
        <w:jc w:val="both"/>
        <w:rPr>
          <w:rFonts w:cs="Times New Roman"/>
          <w:color w:val="333333"/>
          <w:sz w:val="28"/>
          <w:szCs w:val="28"/>
          <w:lang w:val="uk-UA"/>
        </w:rPr>
      </w:pPr>
      <w:r w:rsidRPr="00434EF2">
        <w:rPr>
          <w:rFonts w:cs="Times New Roman"/>
          <w:color w:val="333333"/>
          <w:sz w:val="28"/>
          <w:szCs w:val="28"/>
          <w:lang w:val="uk-UA"/>
        </w:rPr>
        <w:t>перерви для відпочинку і особистих потреб (згідно з трудовими нормами);</w:t>
      </w:r>
    </w:p>
    <w:p w:rsidR="007C3BE1" w:rsidRPr="00434EF2" w:rsidRDefault="007C3BE1" w:rsidP="00434EF2">
      <w:pPr>
        <w:pStyle w:val="Standard"/>
        <w:widowControl/>
        <w:numPr>
          <w:ilvl w:val="0"/>
          <w:numId w:val="14"/>
        </w:numPr>
        <w:spacing w:line="360" w:lineRule="auto"/>
        <w:jc w:val="both"/>
        <w:rPr>
          <w:rFonts w:cs="Times New Roman"/>
          <w:color w:val="333333"/>
          <w:sz w:val="28"/>
          <w:szCs w:val="28"/>
          <w:lang w:val="uk-UA"/>
        </w:rPr>
      </w:pPr>
      <w:r w:rsidRPr="00434EF2">
        <w:rPr>
          <w:rFonts w:cs="Times New Roman"/>
          <w:color w:val="333333"/>
          <w:sz w:val="28"/>
          <w:szCs w:val="28"/>
          <w:lang w:val="uk-UA"/>
        </w:rPr>
        <w:t>додаткові перерви, що вводяться для окремих професій з урахуванням особливостей трудової діяльності.</w:t>
      </w: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sidRPr="00434EF2">
        <w:rPr>
          <w:rFonts w:cs="Times New Roman"/>
          <w:color w:val="333333"/>
          <w:sz w:val="28"/>
          <w:szCs w:val="28"/>
          <w:lang w:val="uk-UA"/>
        </w:rPr>
        <w:t>Тривалість обідньої перерви визначається чинним законодавством про працю і Правилами внутрішнього трудового розпорядку підприємства (Організації, установи).</w:t>
      </w: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sidRPr="00434EF2">
        <w:rPr>
          <w:rFonts w:cs="Times New Roman"/>
          <w:color w:val="333333"/>
          <w:sz w:val="28"/>
          <w:szCs w:val="28"/>
          <w:lang w:val="uk-UA"/>
        </w:rPr>
        <w:t>У випадках, коли робочі обставини не дозволяють застосувати регламентовані перерви, тривалість безперервної роботи з ПК не</w:t>
      </w:r>
      <w:r w:rsidR="00434EF2" w:rsidRPr="00434EF2">
        <w:rPr>
          <w:rFonts w:cs="Times New Roman"/>
          <w:color w:val="333333"/>
          <w:sz w:val="28"/>
          <w:szCs w:val="28"/>
          <w:lang w:val="uk-UA"/>
        </w:rPr>
        <w:t xml:space="preserve"> повинна перевищувати 4 години.</w:t>
      </w: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sidRPr="00434EF2">
        <w:rPr>
          <w:rFonts w:cs="Times New Roman"/>
          <w:color w:val="333333"/>
          <w:sz w:val="28"/>
          <w:szCs w:val="28"/>
          <w:lang w:val="uk-UA"/>
        </w:rPr>
        <w:t>Активний відпочинок має полягати у виконанні комплексу гімнастичних вправ, спрямованих на зняття нервового напруження, м'язове розслаблення, відновлення функцій фізіологічних систем, що порушуються протягом трудового процесу, зняття втоми очей, поліпшення мозкового кровообігу і працездатності.</w:t>
      </w:r>
    </w:p>
    <w:p w:rsidR="007C3BE1" w:rsidRPr="00434EF2" w:rsidRDefault="007C3BE1" w:rsidP="00434EF2">
      <w:pPr>
        <w:pStyle w:val="Standard"/>
        <w:widowControl/>
        <w:spacing w:line="360" w:lineRule="auto"/>
        <w:jc w:val="both"/>
        <w:rPr>
          <w:rFonts w:cs="Times New Roman"/>
          <w:color w:val="333333"/>
          <w:sz w:val="28"/>
          <w:szCs w:val="28"/>
          <w:lang w:val="uk-UA"/>
        </w:rPr>
      </w:pPr>
    </w:p>
    <w:p w:rsidR="007C3BE1" w:rsidRPr="00434EF2" w:rsidRDefault="007C3BE1" w:rsidP="00434EF2">
      <w:pPr>
        <w:pStyle w:val="Textbody"/>
        <w:widowControl/>
        <w:spacing w:after="0" w:line="360" w:lineRule="auto"/>
        <w:ind w:firstLine="360"/>
        <w:jc w:val="both"/>
        <w:rPr>
          <w:rFonts w:cs="Times New Roman"/>
          <w:color w:val="333333"/>
          <w:sz w:val="28"/>
          <w:szCs w:val="28"/>
          <w:lang w:val="uk-UA"/>
        </w:rPr>
      </w:pPr>
      <w:r w:rsidRPr="00434EF2">
        <w:rPr>
          <w:rFonts w:cs="Times New Roman"/>
          <w:color w:val="333333"/>
          <w:sz w:val="28"/>
          <w:szCs w:val="28"/>
          <w:lang w:val="uk-UA"/>
        </w:rPr>
        <w:t>Внаслідок постійного не дотримання норм може погіршитись стан організму. А саме:</w:t>
      </w:r>
    </w:p>
    <w:p w:rsidR="007C3BE1" w:rsidRPr="00434EF2" w:rsidRDefault="007C3BE1" w:rsidP="00434EF2">
      <w:pPr>
        <w:pStyle w:val="Textbody"/>
        <w:widowControl/>
        <w:numPr>
          <w:ilvl w:val="0"/>
          <w:numId w:val="15"/>
        </w:numPr>
        <w:spacing w:after="0" w:line="360" w:lineRule="auto"/>
        <w:jc w:val="both"/>
        <w:rPr>
          <w:rFonts w:cs="Times New Roman"/>
          <w:color w:val="333333"/>
          <w:sz w:val="28"/>
          <w:szCs w:val="28"/>
          <w:lang w:val="uk-UA"/>
        </w:rPr>
      </w:pPr>
      <w:r w:rsidRPr="00434EF2">
        <w:rPr>
          <w:rFonts w:cs="Times New Roman"/>
          <w:color w:val="333333"/>
          <w:sz w:val="28"/>
          <w:szCs w:val="28"/>
          <w:lang w:val="uk-UA"/>
        </w:rPr>
        <w:t>Робота за комп'ютером передбачає переробку великого масиву інформації і постійну концентрацію уваги, тому при тривалій роботі за комп'ютером нерідко розвивається розумова втома і порушення уваги.</w:t>
      </w:r>
    </w:p>
    <w:p w:rsidR="007C3BE1" w:rsidRPr="00434EF2" w:rsidRDefault="007C3BE1" w:rsidP="00434EF2">
      <w:pPr>
        <w:pStyle w:val="Textbody"/>
        <w:widowControl/>
        <w:numPr>
          <w:ilvl w:val="0"/>
          <w:numId w:val="15"/>
        </w:numPr>
        <w:spacing w:after="0" w:line="360" w:lineRule="auto"/>
        <w:jc w:val="both"/>
        <w:rPr>
          <w:rFonts w:cs="Times New Roman"/>
          <w:color w:val="333333"/>
          <w:sz w:val="28"/>
          <w:szCs w:val="28"/>
          <w:lang w:val="uk-UA"/>
        </w:rPr>
      </w:pPr>
      <w:r w:rsidRPr="00434EF2">
        <w:rPr>
          <w:rFonts w:cs="Times New Roman"/>
          <w:color w:val="333333"/>
          <w:sz w:val="28"/>
          <w:szCs w:val="28"/>
          <w:lang w:val="uk-UA"/>
        </w:rPr>
        <w:t>Людина, що працює за комп'ютером, змушений весь час приймати рішення, від яких залежить ефективність його роботи. Тому, тривала робота за комп'ютером, часто є причиною хронічного стресу.</w:t>
      </w:r>
    </w:p>
    <w:p w:rsidR="007C3BE1" w:rsidRPr="00434EF2" w:rsidRDefault="007C3BE1" w:rsidP="00434EF2">
      <w:pPr>
        <w:pStyle w:val="Textbody"/>
        <w:widowControl/>
        <w:numPr>
          <w:ilvl w:val="0"/>
          <w:numId w:val="15"/>
        </w:numPr>
        <w:spacing w:after="0" w:line="360" w:lineRule="auto"/>
        <w:jc w:val="both"/>
        <w:rPr>
          <w:rFonts w:cs="Times New Roman"/>
          <w:color w:val="333333"/>
          <w:sz w:val="28"/>
          <w:szCs w:val="28"/>
          <w:lang w:val="uk-UA"/>
        </w:rPr>
      </w:pPr>
      <w:r w:rsidRPr="00434EF2">
        <w:rPr>
          <w:rFonts w:cs="Times New Roman"/>
          <w:color w:val="333333"/>
          <w:sz w:val="28"/>
          <w:szCs w:val="28"/>
          <w:lang w:val="uk-UA"/>
        </w:rPr>
        <w:t>Все частіше з'являються повідомлення про виникнення комп'ютерної залежності. Дійсно, тривала робота за комп'ютером, робота в Інтернеті і комп'ютерні ігри можуть викликати подібні психічні розлади.</w:t>
      </w:r>
    </w:p>
    <w:p w:rsidR="007C3BE1" w:rsidRPr="00434EF2" w:rsidRDefault="007C3BE1" w:rsidP="00434EF2">
      <w:pPr>
        <w:pStyle w:val="Textbody"/>
        <w:widowControl/>
        <w:numPr>
          <w:ilvl w:val="0"/>
          <w:numId w:val="15"/>
        </w:numPr>
        <w:spacing w:after="0" w:line="360" w:lineRule="auto"/>
        <w:jc w:val="both"/>
        <w:rPr>
          <w:rFonts w:cs="Times New Roman"/>
          <w:color w:val="333333"/>
          <w:sz w:val="28"/>
          <w:szCs w:val="28"/>
          <w:lang w:val="uk-UA"/>
        </w:rPr>
      </w:pPr>
      <w:r w:rsidRPr="00434EF2">
        <w:rPr>
          <w:rFonts w:cs="Times New Roman"/>
          <w:color w:val="333333"/>
          <w:sz w:val="28"/>
          <w:szCs w:val="28"/>
          <w:lang w:val="uk-UA"/>
        </w:rPr>
        <w:t xml:space="preserve">Робота за комп'ютером нерідко поглинає всю увагу працюючої людини і тому, такі люди часто нехтують нормальним харчуванням і працюють впроголодь </w:t>
      </w:r>
      <w:r w:rsidRPr="00434EF2">
        <w:rPr>
          <w:rFonts w:cs="Times New Roman"/>
          <w:color w:val="333333"/>
          <w:sz w:val="28"/>
          <w:szCs w:val="28"/>
          <w:lang w:val="uk-UA"/>
        </w:rPr>
        <w:lastRenderedPageBreak/>
        <w:t>весь день. Неправильне харчування призводить до зниження інтелектуальних здібностей людини.</w:t>
      </w:r>
    </w:p>
    <w:p w:rsidR="007C3BE1" w:rsidRPr="00434EF2" w:rsidRDefault="007C3BE1" w:rsidP="00434EF2">
      <w:pPr>
        <w:pStyle w:val="Textbody"/>
        <w:widowControl/>
        <w:spacing w:after="0" w:line="360" w:lineRule="auto"/>
        <w:jc w:val="both"/>
        <w:rPr>
          <w:rFonts w:cs="Times New Roman"/>
          <w:color w:val="333333"/>
          <w:sz w:val="28"/>
          <w:szCs w:val="28"/>
          <w:lang w:val="uk-UA"/>
        </w:rPr>
      </w:pPr>
    </w:p>
    <w:p w:rsidR="007C3BE1" w:rsidRPr="00434EF2" w:rsidRDefault="007C3BE1" w:rsidP="00434EF2">
      <w:pPr>
        <w:pStyle w:val="2"/>
        <w:jc w:val="both"/>
        <w:rPr>
          <w:rFonts w:cs="Times New Roman"/>
          <w:szCs w:val="28"/>
        </w:rPr>
      </w:pPr>
      <w:r w:rsidRPr="00434EF2">
        <w:rPr>
          <w:rFonts w:cs="Times New Roman"/>
          <w:szCs w:val="28"/>
        </w:rPr>
        <w:t xml:space="preserve"> </w:t>
      </w:r>
      <w:bookmarkStart w:id="90" w:name="_Toc31454621"/>
      <w:r w:rsidR="00E559C2" w:rsidRPr="00434EF2">
        <w:rPr>
          <w:rFonts w:cs="Times New Roman"/>
          <w:szCs w:val="28"/>
        </w:rPr>
        <w:t xml:space="preserve">5.3 </w:t>
      </w:r>
      <w:r w:rsidRPr="00434EF2">
        <w:rPr>
          <w:rFonts w:cs="Times New Roman"/>
          <w:szCs w:val="28"/>
        </w:rPr>
        <w:t>Рекомендації щодо підтримки стану організму при роботі за комп'ютером</w:t>
      </w:r>
      <w:bookmarkEnd w:id="90"/>
    </w:p>
    <w:p w:rsidR="007C3BE1" w:rsidRPr="00434EF2" w:rsidRDefault="007C3BE1" w:rsidP="00434EF2">
      <w:pPr>
        <w:pStyle w:val="Textbody"/>
        <w:widowControl/>
        <w:spacing w:after="0" w:line="360" w:lineRule="auto"/>
        <w:jc w:val="both"/>
        <w:rPr>
          <w:rFonts w:cs="Times New Roman"/>
          <w:color w:val="333333"/>
          <w:sz w:val="28"/>
          <w:szCs w:val="28"/>
          <w:lang w:val="uk-UA"/>
        </w:rPr>
      </w:pPr>
    </w:p>
    <w:p w:rsidR="007C3BE1" w:rsidRPr="00434EF2" w:rsidRDefault="007C3BE1" w:rsidP="00434EF2">
      <w:pPr>
        <w:pStyle w:val="Textbody"/>
        <w:widowControl/>
        <w:spacing w:after="0" w:line="360" w:lineRule="auto"/>
        <w:jc w:val="both"/>
        <w:rPr>
          <w:rFonts w:cs="Times New Roman"/>
          <w:color w:val="333333"/>
          <w:sz w:val="28"/>
          <w:szCs w:val="28"/>
          <w:lang w:val="uk-UA"/>
        </w:rPr>
      </w:pPr>
      <w:r w:rsidRPr="00434EF2">
        <w:rPr>
          <w:rFonts w:cs="Times New Roman"/>
          <w:color w:val="333333"/>
          <w:sz w:val="28"/>
          <w:szCs w:val="28"/>
          <w:lang w:val="uk-UA"/>
        </w:rPr>
        <w:tab/>
        <w:t>Відповідно до проаналізованих чинників та їх наслідків створена певна рекомендація. Вона складається з вказівок для комфо</w:t>
      </w:r>
      <w:r w:rsidR="00434EF2" w:rsidRPr="00434EF2">
        <w:rPr>
          <w:rFonts w:cs="Times New Roman"/>
          <w:color w:val="333333"/>
          <w:sz w:val="28"/>
          <w:szCs w:val="28"/>
          <w:lang w:val="uk-UA"/>
        </w:rPr>
        <w:t>ртної роботи та коротких вправ.</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 xml:space="preserve">Перед тим як приступити до роботи, приділіть трохи часу організації свого </w:t>
      </w:r>
    </w:p>
    <w:p w:rsidR="007C3BE1" w:rsidRPr="00434EF2" w:rsidRDefault="007C3BE1" w:rsidP="00434EF2">
      <w:pPr>
        <w:pStyle w:val="Textbody"/>
        <w:widowControl/>
        <w:spacing w:after="0" w:line="360" w:lineRule="auto"/>
        <w:jc w:val="both"/>
        <w:rPr>
          <w:rFonts w:cs="Times New Roman"/>
          <w:color w:val="333333"/>
          <w:sz w:val="28"/>
          <w:szCs w:val="28"/>
          <w:lang w:val="uk-UA"/>
        </w:rPr>
      </w:pPr>
      <w:r w:rsidRPr="00434EF2">
        <w:rPr>
          <w:rFonts w:cs="Times New Roman"/>
          <w:color w:val="333333"/>
          <w:sz w:val="28"/>
          <w:szCs w:val="28"/>
          <w:lang w:val="uk-UA"/>
        </w:rPr>
        <w:t>робочого місця. Клавіатура і екран монітора повинні бути розташовані прямо перед вами. Якщо конструкція стільця дозволяє регулювати висоту сидіння, налаштуйте її таким чином, щоб в положенні сидячи ваші ноги міцно спиралися на підлогу або на спеціальну підставку, а поверхня, на якій розташовані клавіатура і миша, перебували на рівні ліктя або трохи нижче. Додайте клавіатуру і мишу таким чином, щоб при роботі з ними не виникало необхідності віддаляти лікті від тулуба. Екран монітора повинен розташовуватися на відстані витягнутої руки сидячого за столом користувача. Відрегулюйте висоту підставки монітора таким чином, щоб центр екрану знаходився трохи нижче рівня очей. При відсутності такої можливості бажано встановити монітор на спеціальну полицю або підставку.</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Кожні дві години робити 15-ти хвилинну перерву. Зробити вправи для очей</w:t>
      </w:r>
    </w:p>
    <w:p w:rsidR="007C3BE1" w:rsidRPr="00434EF2" w:rsidRDefault="007C3BE1" w:rsidP="00434EF2">
      <w:pPr>
        <w:pStyle w:val="Textbody"/>
        <w:widowControl/>
        <w:spacing w:after="0" w:line="360" w:lineRule="auto"/>
        <w:jc w:val="both"/>
        <w:rPr>
          <w:rFonts w:cs="Times New Roman"/>
          <w:color w:val="333333"/>
          <w:sz w:val="28"/>
          <w:szCs w:val="28"/>
          <w:lang w:val="uk-UA"/>
        </w:rPr>
      </w:pPr>
      <w:r w:rsidRPr="00434EF2">
        <w:rPr>
          <w:rFonts w:cs="Times New Roman"/>
          <w:color w:val="333333"/>
          <w:sz w:val="28"/>
          <w:szCs w:val="28"/>
          <w:lang w:val="uk-UA"/>
        </w:rPr>
        <w:t xml:space="preserve">та розім'яти м'язи ніг, рук, спини </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Після кожного пацієнта провітрювати кімнату.</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Робити вологе прибирання.</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Забезпечити приміщення освітленням відповідно до його особливостей.</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Дотримуватись правил пожежної безпеки.</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При виявленні будь-якої несправності, викликати майстра.</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Проходити щорічний загальний огляд.</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Вживати достатню кількість води протягом дня.</w:t>
      </w:r>
    </w:p>
    <w:p w:rsidR="007C3BE1" w:rsidRPr="00434EF2" w:rsidRDefault="007C3BE1" w:rsidP="00434EF2">
      <w:pPr>
        <w:pStyle w:val="Textbody"/>
        <w:widowControl/>
        <w:numPr>
          <w:ilvl w:val="0"/>
          <w:numId w:val="16"/>
        </w:numPr>
        <w:spacing w:after="0" w:line="360" w:lineRule="auto"/>
        <w:jc w:val="both"/>
        <w:rPr>
          <w:rFonts w:cs="Times New Roman"/>
          <w:color w:val="333333"/>
          <w:sz w:val="28"/>
          <w:szCs w:val="28"/>
          <w:lang w:val="uk-UA"/>
        </w:rPr>
      </w:pPr>
      <w:r w:rsidRPr="00434EF2">
        <w:rPr>
          <w:rFonts w:cs="Times New Roman"/>
          <w:color w:val="333333"/>
          <w:sz w:val="28"/>
          <w:szCs w:val="28"/>
          <w:lang w:val="uk-UA"/>
        </w:rPr>
        <w:t xml:space="preserve">Раз в місяць проводити дезінфекцію. </w:t>
      </w:r>
    </w:p>
    <w:p w:rsidR="007C3BE1" w:rsidRPr="00434EF2" w:rsidRDefault="007C3BE1" w:rsidP="00434EF2">
      <w:pPr>
        <w:pStyle w:val="Textbody"/>
        <w:widowControl/>
        <w:spacing w:after="0" w:line="360" w:lineRule="auto"/>
        <w:jc w:val="both"/>
        <w:rPr>
          <w:rFonts w:cs="Times New Roman"/>
          <w:i/>
          <w:color w:val="333333"/>
          <w:sz w:val="28"/>
          <w:szCs w:val="28"/>
          <w:lang w:val="uk-UA"/>
        </w:rPr>
      </w:pPr>
      <w:r w:rsidRPr="00434EF2">
        <w:rPr>
          <w:rFonts w:cs="Times New Roman"/>
          <w:i/>
          <w:color w:val="333333"/>
          <w:sz w:val="28"/>
          <w:szCs w:val="28"/>
          <w:lang w:val="uk-UA"/>
        </w:rPr>
        <w:lastRenderedPageBreak/>
        <w:t>Приклади вправ.</w:t>
      </w:r>
    </w:p>
    <w:p w:rsidR="007C3BE1" w:rsidRPr="00434EF2" w:rsidRDefault="007C3BE1" w:rsidP="00434EF2">
      <w:pPr>
        <w:pStyle w:val="Textbody"/>
        <w:widowControl/>
        <w:spacing w:after="0" w:line="360" w:lineRule="auto"/>
        <w:ind w:left="1080"/>
        <w:jc w:val="both"/>
        <w:rPr>
          <w:rFonts w:cs="Times New Roman"/>
          <w:color w:val="333333"/>
          <w:sz w:val="28"/>
          <w:szCs w:val="28"/>
          <w:lang w:val="uk-UA"/>
        </w:rPr>
      </w:pPr>
      <w:r w:rsidRPr="00434EF2">
        <w:rPr>
          <w:rFonts w:cs="Times New Roman"/>
          <w:color w:val="333333"/>
          <w:sz w:val="28"/>
          <w:szCs w:val="28"/>
          <w:lang w:val="uk-UA"/>
        </w:rPr>
        <w:t>Вправи для очей:</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Зажмурьте очі на ~ 10 секунд;</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Швидко моргайте протягом ~ 5-10 сек;</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Зробіть комплекс вправ (рис.1).</w:t>
      </w:r>
    </w:p>
    <w:p w:rsidR="007C3BE1" w:rsidRPr="00434EF2" w:rsidRDefault="007C3BE1" w:rsidP="00434EF2">
      <w:pPr>
        <w:pStyle w:val="Textbody"/>
        <w:widowControl/>
        <w:spacing w:after="0" w:line="360" w:lineRule="auto"/>
        <w:ind w:left="1080"/>
        <w:jc w:val="both"/>
        <w:rPr>
          <w:rFonts w:cs="Times New Roman"/>
          <w:color w:val="333333"/>
          <w:sz w:val="28"/>
          <w:szCs w:val="28"/>
          <w:lang w:val="uk-UA"/>
        </w:rPr>
      </w:pPr>
      <w:r w:rsidRPr="00434EF2">
        <w:rPr>
          <w:rFonts w:cs="Times New Roman"/>
          <w:color w:val="333333"/>
          <w:sz w:val="28"/>
          <w:szCs w:val="28"/>
          <w:lang w:val="uk-UA"/>
        </w:rPr>
        <w:t>Вправи для рук:</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Струсніть руки;</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Стискайте пальці в кулаки (10 разів);</w:t>
      </w:r>
    </w:p>
    <w:p w:rsidR="007C3BE1" w:rsidRPr="00434EF2" w:rsidRDefault="007C3BE1" w:rsidP="00434EF2">
      <w:pPr>
        <w:pStyle w:val="Textbody"/>
        <w:widowControl/>
        <w:numPr>
          <w:ilvl w:val="0"/>
          <w:numId w:val="17"/>
        </w:numPr>
        <w:spacing w:after="0" w:line="360" w:lineRule="auto"/>
        <w:jc w:val="both"/>
        <w:rPr>
          <w:rFonts w:cs="Times New Roman"/>
          <w:color w:val="333333"/>
          <w:sz w:val="28"/>
          <w:szCs w:val="28"/>
          <w:lang w:val="uk-UA"/>
        </w:rPr>
      </w:pPr>
      <w:r w:rsidRPr="00434EF2">
        <w:rPr>
          <w:rFonts w:cs="Times New Roman"/>
          <w:color w:val="333333"/>
          <w:sz w:val="28"/>
          <w:szCs w:val="28"/>
          <w:lang w:val="uk-UA"/>
        </w:rPr>
        <w:t>Повертайте кулаки навколо своєї осі;</w:t>
      </w:r>
    </w:p>
    <w:p w:rsidR="007C3BE1" w:rsidRPr="00434EF2" w:rsidRDefault="006927DB" w:rsidP="00434EF2">
      <w:pPr>
        <w:pStyle w:val="Textbody"/>
        <w:widowControl/>
        <w:spacing w:after="0" w:line="360" w:lineRule="auto"/>
        <w:ind w:left="374" w:firstLine="706"/>
        <w:jc w:val="both"/>
        <w:rPr>
          <w:rFonts w:cs="Times New Roman"/>
          <w:color w:val="333333"/>
          <w:sz w:val="28"/>
          <w:szCs w:val="28"/>
          <w:lang w:val="uk-UA"/>
        </w:rPr>
      </w:pPr>
      <w:r w:rsidRPr="00434EF2">
        <w:rPr>
          <w:rFonts w:cs="Times New Roman"/>
          <w:color w:val="333333"/>
          <w:sz w:val="28"/>
          <w:szCs w:val="28"/>
          <w:lang w:val="uk-UA"/>
        </w:rPr>
        <w:t>Вп</w:t>
      </w:r>
      <w:r w:rsidR="007C3BE1" w:rsidRPr="00434EF2">
        <w:rPr>
          <w:rFonts w:cs="Times New Roman"/>
          <w:color w:val="333333"/>
          <w:sz w:val="28"/>
          <w:szCs w:val="28"/>
          <w:lang w:val="uk-UA"/>
        </w:rPr>
        <w:t>рави для спини:</w:t>
      </w:r>
    </w:p>
    <w:p w:rsidR="007C3BE1" w:rsidRPr="00434EF2" w:rsidRDefault="007C3BE1" w:rsidP="00434EF2">
      <w:pPr>
        <w:pStyle w:val="Textbody"/>
        <w:widowControl/>
        <w:spacing w:after="0" w:line="360" w:lineRule="auto"/>
        <w:ind w:firstLine="360"/>
        <w:jc w:val="both"/>
        <w:rPr>
          <w:rFonts w:cs="Times New Roman"/>
          <w:color w:val="333333"/>
          <w:sz w:val="28"/>
          <w:szCs w:val="28"/>
          <w:lang w:val="uk-UA"/>
        </w:rPr>
      </w:pPr>
      <w:r w:rsidRPr="00434EF2">
        <w:rPr>
          <w:rFonts w:cs="Times New Roman"/>
          <w:color w:val="333333"/>
          <w:sz w:val="28"/>
          <w:szCs w:val="28"/>
          <w:lang w:val="uk-UA"/>
        </w:rPr>
        <w:t>Для розвитку м'язів спини існує безліч  вправ, в основному це нахили в різні боки. Дуже корисне плавання і вправи на турніку. Намагайтеся частіше потягуйтеся і взагалі, робіть якомога більше рухів, навіть без потреби.</w:t>
      </w:r>
    </w:p>
    <w:p w:rsidR="007C3BE1" w:rsidRPr="00434EF2" w:rsidRDefault="007C3BE1" w:rsidP="00434EF2">
      <w:pPr>
        <w:pStyle w:val="Textbody"/>
        <w:widowControl/>
        <w:spacing w:after="0" w:line="360" w:lineRule="auto"/>
        <w:jc w:val="both"/>
        <w:rPr>
          <w:rFonts w:cs="Times New Roman"/>
          <w:color w:val="333333"/>
          <w:sz w:val="28"/>
          <w:szCs w:val="28"/>
          <w:lang w:val="uk-UA"/>
        </w:rPr>
      </w:pPr>
    </w:p>
    <w:p w:rsidR="007C3BE1" w:rsidRPr="00434EF2" w:rsidRDefault="007C3BE1" w:rsidP="00434EF2">
      <w:pPr>
        <w:pStyle w:val="2"/>
        <w:jc w:val="both"/>
        <w:rPr>
          <w:rFonts w:cs="Times New Roman"/>
          <w:szCs w:val="28"/>
        </w:rPr>
      </w:pPr>
      <w:r w:rsidRPr="00434EF2">
        <w:rPr>
          <w:rFonts w:cs="Times New Roman"/>
          <w:szCs w:val="28"/>
        </w:rPr>
        <w:t xml:space="preserve"> </w:t>
      </w:r>
      <w:bookmarkStart w:id="91" w:name="_Toc31454622"/>
      <w:r w:rsidR="00E559C2" w:rsidRPr="00434EF2">
        <w:rPr>
          <w:rFonts w:cs="Times New Roman"/>
          <w:szCs w:val="28"/>
        </w:rPr>
        <w:t xml:space="preserve">5.4 </w:t>
      </w:r>
      <w:r w:rsidRPr="00434EF2">
        <w:rPr>
          <w:rFonts w:cs="Times New Roman"/>
          <w:szCs w:val="28"/>
        </w:rPr>
        <w:t>Пожежна безпека</w:t>
      </w:r>
      <w:bookmarkEnd w:id="91"/>
    </w:p>
    <w:p w:rsidR="007C3BE1" w:rsidRPr="00434EF2" w:rsidRDefault="007C3BE1" w:rsidP="00434EF2">
      <w:pPr>
        <w:pStyle w:val="Textbody"/>
        <w:widowControl/>
        <w:spacing w:after="0" w:line="360" w:lineRule="auto"/>
        <w:jc w:val="both"/>
        <w:rPr>
          <w:rFonts w:cs="Times New Roman"/>
          <w:color w:val="333333"/>
          <w:sz w:val="28"/>
          <w:szCs w:val="28"/>
          <w:lang w:val="uk-UA"/>
        </w:rPr>
      </w:pPr>
    </w:p>
    <w:p w:rsidR="007C3BE1" w:rsidRPr="00434EF2" w:rsidRDefault="007C3BE1" w:rsidP="00434EF2">
      <w:pPr>
        <w:pStyle w:val="Standard"/>
        <w:widowControl/>
        <w:spacing w:line="360" w:lineRule="auto"/>
        <w:ind w:firstLine="360"/>
        <w:jc w:val="both"/>
        <w:rPr>
          <w:rFonts w:cs="Times New Roman"/>
          <w:color w:val="333333"/>
          <w:sz w:val="28"/>
          <w:szCs w:val="28"/>
          <w:lang w:val="uk-UA"/>
        </w:rPr>
      </w:pPr>
      <w:r w:rsidRPr="00434EF2">
        <w:rPr>
          <w:rFonts w:cs="Times New Roman"/>
          <w:color w:val="333333"/>
          <w:sz w:val="28"/>
          <w:szCs w:val="28"/>
          <w:lang w:val="uk-UA"/>
        </w:rPr>
        <w:t>При роботі з електричними приладами є неприпустимими</w:t>
      </w:r>
      <w:r w:rsidR="007E2090">
        <w:rPr>
          <w:rFonts w:cs="Times New Roman"/>
          <w:color w:val="333333"/>
          <w:sz w:val="28"/>
          <w:szCs w:val="28"/>
          <w:lang w:val="en-US"/>
        </w:rPr>
        <w:t>[26]</w:t>
      </w:r>
      <w:r w:rsidRPr="00434EF2">
        <w:rPr>
          <w:rFonts w:cs="Times New Roman"/>
          <w:color w:val="333333"/>
          <w:sz w:val="28"/>
          <w:szCs w:val="28"/>
          <w:lang w:val="uk-UA"/>
        </w:rPr>
        <w:t>:</w:t>
      </w:r>
    </w:p>
    <w:p w:rsidR="007C3BE1" w:rsidRPr="00434EF2" w:rsidRDefault="007C3BE1" w:rsidP="00434EF2">
      <w:pPr>
        <w:pStyle w:val="Standard"/>
        <w:widowControl/>
        <w:numPr>
          <w:ilvl w:val="0"/>
          <w:numId w:val="18"/>
        </w:numPr>
        <w:spacing w:line="360" w:lineRule="auto"/>
        <w:jc w:val="both"/>
        <w:rPr>
          <w:rFonts w:cs="Times New Roman"/>
          <w:color w:val="333333"/>
          <w:sz w:val="28"/>
          <w:szCs w:val="28"/>
          <w:lang w:val="uk-UA"/>
        </w:rPr>
      </w:pPr>
      <w:r w:rsidRPr="00434EF2">
        <w:rPr>
          <w:rFonts w:cs="Times New Roman"/>
          <w:color w:val="333333"/>
          <w:sz w:val="28"/>
          <w:szCs w:val="28"/>
          <w:lang w:val="uk-UA"/>
        </w:rPr>
        <w:t>наявність переплутаних кабелів при з’єднання частин ПК;</w:t>
      </w:r>
    </w:p>
    <w:p w:rsidR="007C3BE1" w:rsidRPr="00434EF2" w:rsidRDefault="007C3BE1" w:rsidP="00434EF2">
      <w:pPr>
        <w:pStyle w:val="Standard"/>
        <w:widowControl/>
        <w:numPr>
          <w:ilvl w:val="0"/>
          <w:numId w:val="18"/>
        </w:numPr>
        <w:spacing w:line="360" w:lineRule="auto"/>
        <w:jc w:val="both"/>
        <w:rPr>
          <w:rFonts w:cs="Times New Roman"/>
          <w:color w:val="333333"/>
          <w:sz w:val="28"/>
          <w:szCs w:val="28"/>
          <w:lang w:val="uk-UA"/>
        </w:rPr>
      </w:pPr>
      <w:r w:rsidRPr="00434EF2">
        <w:rPr>
          <w:rFonts w:cs="Times New Roman"/>
          <w:color w:val="333333"/>
          <w:sz w:val="28"/>
          <w:szCs w:val="28"/>
          <w:lang w:val="uk-UA"/>
        </w:rPr>
        <w:t>експлуатація кабелів та проводів з пошкодженою або такою, що втратила захисні властивості за час експлуатації, ізоляцією; залишення під напругою кабелів та проводів з неізольованими провідниками;</w:t>
      </w:r>
    </w:p>
    <w:p w:rsidR="007C3BE1" w:rsidRPr="00434EF2" w:rsidRDefault="007C3BE1" w:rsidP="00434EF2">
      <w:pPr>
        <w:pStyle w:val="Standard"/>
        <w:widowControl/>
        <w:numPr>
          <w:ilvl w:val="0"/>
          <w:numId w:val="18"/>
        </w:numPr>
        <w:spacing w:line="360" w:lineRule="auto"/>
        <w:jc w:val="both"/>
        <w:rPr>
          <w:rFonts w:cs="Times New Roman"/>
          <w:color w:val="333333"/>
          <w:sz w:val="28"/>
          <w:szCs w:val="28"/>
          <w:lang w:val="uk-UA"/>
        </w:rPr>
      </w:pPr>
      <w:r w:rsidRPr="00434EF2">
        <w:rPr>
          <w:rFonts w:cs="Times New Roman"/>
          <w:color w:val="333333"/>
          <w:sz w:val="28"/>
          <w:szCs w:val="28"/>
          <w:lang w:val="uk-UA"/>
        </w:rPr>
        <w:t>застосування саморобних подовжувачів, які не відповідають вимогам ПВЕ до переносних електропроводок;</w:t>
      </w:r>
    </w:p>
    <w:p w:rsidR="007C3BE1" w:rsidRPr="00434EF2" w:rsidRDefault="007C3BE1" w:rsidP="00434EF2">
      <w:pPr>
        <w:pStyle w:val="Standard"/>
        <w:widowControl/>
        <w:numPr>
          <w:ilvl w:val="0"/>
          <w:numId w:val="18"/>
        </w:numPr>
        <w:spacing w:line="360" w:lineRule="auto"/>
        <w:jc w:val="both"/>
        <w:rPr>
          <w:rFonts w:cs="Times New Roman"/>
          <w:color w:val="333333"/>
          <w:sz w:val="28"/>
          <w:szCs w:val="28"/>
          <w:lang w:val="uk-UA"/>
        </w:rPr>
      </w:pPr>
      <w:r w:rsidRPr="00434EF2">
        <w:rPr>
          <w:rFonts w:cs="Times New Roman"/>
          <w:color w:val="333333"/>
          <w:sz w:val="28"/>
          <w:szCs w:val="28"/>
          <w:lang w:val="uk-UA"/>
        </w:rPr>
        <w:t>користування пошкодженими розетками, розгалужувальними та з'єднувальними коробками, вимикачами та іншими електровиробами, а також лампами, скло яких має сліди затемнення або випинання.</w:t>
      </w:r>
    </w:p>
    <w:p w:rsidR="007C3BE1" w:rsidRPr="00434EF2" w:rsidRDefault="007C3BE1" w:rsidP="00434EF2">
      <w:pPr>
        <w:pStyle w:val="Textbody"/>
        <w:widowControl/>
        <w:spacing w:after="0" w:line="360" w:lineRule="auto"/>
        <w:ind w:firstLine="360"/>
        <w:jc w:val="both"/>
        <w:rPr>
          <w:rFonts w:cs="Times New Roman"/>
          <w:color w:val="333333"/>
          <w:sz w:val="28"/>
          <w:szCs w:val="28"/>
          <w:lang w:val="uk-UA"/>
        </w:rPr>
      </w:pPr>
      <w:r w:rsidRPr="00434EF2">
        <w:rPr>
          <w:rFonts w:cs="Times New Roman"/>
          <w:color w:val="333333"/>
          <w:sz w:val="28"/>
          <w:szCs w:val="28"/>
          <w:lang w:val="uk-UA"/>
        </w:rPr>
        <w:t>Для підтримки пожежної безпеки в кабінеті, слід мати вогнегасник. Слідкувати за його строком придатності. Вчасно змінювати або пере заправляти.</w:t>
      </w:r>
    </w:p>
    <w:p w:rsidR="007C3BE1" w:rsidRDefault="007C3BE1" w:rsidP="00434EF2">
      <w:pPr>
        <w:pStyle w:val="Textbody"/>
        <w:widowControl/>
        <w:spacing w:after="0" w:line="360" w:lineRule="auto"/>
        <w:ind w:firstLine="706"/>
        <w:jc w:val="both"/>
        <w:rPr>
          <w:rFonts w:cs="Times New Roman"/>
          <w:color w:val="333333"/>
          <w:sz w:val="28"/>
          <w:szCs w:val="28"/>
          <w:lang w:val="uk-UA"/>
        </w:rPr>
      </w:pPr>
      <w:r w:rsidRPr="00434EF2">
        <w:rPr>
          <w:rFonts w:cs="Times New Roman"/>
          <w:color w:val="333333"/>
          <w:sz w:val="28"/>
          <w:szCs w:val="28"/>
          <w:lang w:val="uk-UA"/>
        </w:rPr>
        <w:t xml:space="preserve">Важливо звертати увагу на електричне обладнання </w:t>
      </w:r>
      <w:r w:rsidR="00DB398B" w:rsidRPr="00434EF2">
        <w:rPr>
          <w:rFonts w:cs="Times New Roman"/>
          <w:color w:val="333333"/>
          <w:sz w:val="28"/>
          <w:szCs w:val="28"/>
          <w:lang w:val="uk-UA"/>
        </w:rPr>
        <w:t>- воно не повинно перегріватися.</w:t>
      </w:r>
      <w:r w:rsidRPr="00434EF2">
        <w:rPr>
          <w:rFonts w:cs="Times New Roman"/>
          <w:color w:val="333333"/>
          <w:sz w:val="28"/>
          <w:szCs w:val="28"/>
          <w:lang w:val="uk-UA"/>
        </w:rPr>
        <w:t xml:space="preserve"> В разі перегріву слід завершити роботу на певний час, доки не спаде </w:t>
      </w:r>
      <w:r w:rsidRPr="00434EF2">
        <w:rPr>
          <w:rFonts w:cs="Times New Roman"/>
          <w:color w:val="333333"/>
          <w:sz w:val="28"/>
          <w:szCs w:val="28"/>
          <w:lang w:val="uk-UA"/>
        </w:rPr>
        <w:lastRenderedPageBreak/>
        <w:t>температура прибору. Або встановити відповідне до технічних характеристик приладу охолодження.</w:t>
      </w:r>
    </w:p>
    <w:p w:rsidR="00A56E17" w:rsidRPr="00434EF2" w:rsidRDefault="00A56E17" w:rsidP="00434EF2">
      <w:pPr>
        <w:pStyle w:val="Textbody"/>
        <w:widowControl/>
        <w:spacing w:after="0" w:line="360" w:lineRule="auto"/>
        <w:ind w:firstLine="706"/>
        <w:jc w:val="both"/>
        <w:rPr>
          <w:rFonts w:cs="Times New Roman"/>
          <w:color w:val="333333"/>
          <w:sz w:val="28"/>
          <w:szCs w:val="28"/>
          <w:lang w:val="uk-UA"/>
        </w:rPr>
      </w:pPr>
    </w:p>
    <w:p w:rsidR="007C3BE1" w:rsidRPr="00434EF2" w:rsidRDefault="007C3BE1" w:rsidP="00434EF2">
      <w:pPr>
        <w:pStyle w:val="Standard"/>
        <w:spacing w:line="360" w:lineRule="auto"/>
        <w:ind w:firstLine="706"/>
        <w:jc w:val="both"/>
        <w:rPr>
          <w:rFonts w:cs="Times New Roman"/>
          <w:sz w:val="28"/>
          <w:szCs w:val="28"/>
        </w:rPr>
      </w:pPr>
      <w:r w:rsidRPr="00434EF2">
        <w:rPr>
          <w:rFonts w:cs="Times New Roman"/>
          <w:sz w:val="28"/>
          <w:szCs w:val="28"/>
          <w:lang w:val="uk-UA"/>
        </w:rPr>
        <w:t xml:space="preserve">Таким чином, була встановлена залежність функціонального стану організму від облаштування робочого місця та форми роботи. Розроблена рекомендація, </w:t>
      </w:r>
      <w:r w:rsidR="00F97995">
        <w:rPr>
          <w:rFonts w:cs="Times New Roman"/>
          <w:sz w:val="28"/>
          <w:szCs w:val="28"/>
          <w:lang w:val="uk-UA"/>
        </w:rPr>
        <w:t>при дотриманні якої зменшується негативний вплив на організм</w:t>
      </w:r>
      <w:r w:rsidRPr="00434EF2">
        <w:rPr>
          <w:rFonts w:cs="Times New Roman"/>
          <w:sz w:val="28"/>
          <w:szCs w:val="28"/>
          <w:lang w:val="uk-UA"/>
        </w:rPr>
        <w:t xml:space="preserve"> та</w:t>
      </w:r>
      <w:r w:rsidR="00F97995">
        <w:rPr>
          <w:rFonts w:cs="Times New Roman"/>
          <w:sz w:val="28"/>
          <w:szCs w:val="28"/>
          <w:lang w:val="uk-UA"/>
        </w:rPr>
        <w:t xml:space="preserve"> мінімізуються можливі наслідки</w:t>
      </w:r>
      <w:r w:rsidRPr="00434EF2">
        <w:rPr>
          <w:rFonts w:cs="Times New Roman"/>
          <w:sz w:val="28"/>
          <w:szCs w:val="28"/>
          <w:lang w:val="uk-UA"/>
        </w:rPr>
        <w:t>. Також встановлена важливість дотримання правил та норм</w:t>
      </w:r>
      <w:r w:rsidR="00F97995">
        <w:rPr>
          <w:rFonts w:cs="Times New Roman"/>
          <w:sz w:val="28"/>
          <w:szCs w:val="28"/>
          <w:lang w:val="uk-UA"/>
        </w:rPr>
        <w:t xml:space="preserve"> на всіх рівнях взаємодії з ПК та електричн</w:t>
      </w:r>
      <w:r w:rsidR="00F97995" w:rsidRPr="00434EF2">
        <w:rPr>
          <w:rFonts w:cs="Times New Roman"/>
          <w:sz w:val="28"/>
          <w:szCs w:val="28"/>
          <w:lang w:val="uk-UA"/>
        </w:rPr>
        <w:t>ими</w:t>
      </w:r>
      <w:r w:rsidRPr="00434EF2">
        <w:rPr>
          <w:rFonts w:cs="Times New Roman"/>
          <w:sz w:val="28"/>
          <w:szCs w:val="28"/>
          <w:lang w:val="uk-UA"/>
        </w:rPr>
        <w:t xml:space="preserve"> </w:t>
      </w:r>
      <w:r w:rsidR="00F97995">
        <w:rPr>
          <w:rFonts w:cs="Times New Roman"/>
          <w:sz w:val="28"/>
          <w:szCs w:val="28"/>
          <w:lang w:val="uk-UA"/>
        </w:rPr>
        <w:t>приладами</w:t>
      </w:r>
      <w:r w:rsidRPr="00434EF2">
        <w:rPr>
          <w:rFonts w:cs="Times New Roman"/>
          <w:sz w:val="28"/>
          <w:szCs w:val="28"/>
          <w:lang w:val="uk-UA"/>
        </w:rPr>
        <w:t>.</w:t>
      </w:r>
    </w:p>
    <w:p w:rsidR="00DB398B" w:rsidRDefault="00DB398B">
      <w:pPr>
        <w:rPr>
          <w:rFonts w:ascii="Times New Roman" w:eastAsia="Andale Sans UI" w:hAnsi="Times New Roman" w:cs="Tahoma"/>
          <w:kern w:val="3"/>
          <w:sz w:val="28"/>
          <w:szCs w:val="24"/>
          <w:lang w:val="de-DE" w:eastAsia="ja-JP" w:bidi="fa-IR"/>
        </w:rPr>
      </w:pPr>
      <w:r>
        <w:rPr>
          <w:sz w:val="28"/>
        </w:rPr>
        <w:br w:type="page"/>
      </w:r>
    </w:p>
    <w:p w:rsidR="00DB398B" w:rsidRPr="00E559C2" w:rsidRDefault="00DB398B" w:rsidP="00E559C2">
      <w:pPr>
        <w:pStyle w:val="1"/>
      </w:pPr>
      <w:bookmarkStart w:id="92" w:name="_Toc516530364"/>
      <w:bookmarkStart w:id="93" w:name="_Toc516531729"/>
      <w:bookmarkStart w:id="94" w:name="_Toc31454623"/>
      <w:r w:rsidRPr="00E559C2">
        <w:lastRenderedPageBreak/>
        <w:t>ВИСНОВОК</w:t>
      </w:r>
      <w:bookmarkEnd w:id="92"/>
      <w:bookmarkEnd w:id="93"/>
      <w:bookmarkEnd w:id="94"/>
    </w:p>
    <w:p w:rsidR="00DB398B" w:rsidRPr="00394D8C" w:rsidRDefault="00DB398B" w:rsidP="00DB398B">
      <w:pPr>
        <w:rPr>
          <w:lang w:val="ru-RU"/>
        </w:rPr>
      </w:pPr>
    </w:p>
    <w:p w:rsidR="00DB398B" w:rsidRDefault="00DB398B" w:rsidP="00DB398B">
      <w:pPr>
        <w:spacing w:after="0" w:line="360" w:lineRule="auto"/>
        <w:ind w:firstLine="708"/>
        <w:jc w:val="both"/>
        <w:rPr>
          <w:rFonts w:ascii="Times New Roman" w:hAnsi="Times New Roman"/>
          <w:sz w:val="28"/>
        </w:rPr>
      </w:pPr>
      <w:r w:rsidRPr="00F6339F">
        <w:rPr>
          <w:rFonts w:ascii="Times New Roman" w:hAnsi="Times New Roman"/>
          <w:sz w:val="28"/>
        </w:rPr>
        <w:t xml:space="preserve">В </w:t>
      </w:r>
      <w:r>
        <w:rPr>
          <w:rFonts w:ascii="Times New Roman" w:hAnsi="Times New Roman"/>
          <w:sz w:val="28"/>
          <w:lang w:val="ru-RU"/>
        </w:rPr>
        <w:t>маг</w:t>
      </w:r>
      <w:r>
        <w:rPr>
          <w:rFonts w:ascii="Times New Roman" w:hAnsi="Times New Roman"/>
          <w:sz w:val="28"/>
        </w:rPr>
        <w:t>істерській</w:t>
      </w:r>
      <w:r w:rsidRPr="00F6339F">
        <w:rPr>
          <w:rFonts w:ascii="Times New Roman" w:hAnsi="Times New Roman"/>
          <w:sz w:val="28"/>
        </w:rPr>
        <w:t xml:space="preserve"> роботі було розглянуто а</w:t>
      </w:r>
      <w:r>
        <w:rPr>
          <w:rFonts w:ascii="Times New Roman" w:hAnsi="Times New Roman"/>
          <w:sz w:val="28"/>
        </w:rPr>
        <w:t>ктуальне питання системного підх</w:t>
      </w:r>
      <w:r w:rsidRPr="00F6339F">
        <w:rPr>
          <w:rFonts w:ascii="Times New Roman" w:hAnsi="Times New Roman"/>
          <w:sz w:val="28"/>
        </w:rPr>
        <w:t>о</w:t>
      </w:r>
      <w:r>
        <w:rPr>
          <w:rFonts w:ascii="Times New Roman" w:hAnsi="Times New Roman"/>
          <w:sz w:val="28"/>
        </w:rPr>
        <w:t xml:space="preserve">ду до процесу оцінювання стану </w:t>
      </w:r>
      <w:r w:rsidRPr="00F6339F">
        <w:rPr>
          <w:rFonts w:ascii="Times New Roman" w:hAnsi="Times New Roman"/>
          <w:sz w:val="28"/>
        </w:rPr>
        <w:t>о</w:t>
      </w:r>
      <w:r>
        <w:rPr>
          <w:rFonts w:ascii="Times New Roman" w:hAnsi="Times New Roman"/>
          <w:sz w:val="28"/>
        </w:rPr>
        <w:t>р</w:t>
      </w:r>
      <w:r w:rsidRPr="00F6339F">
        <w:rPr>
          <w:rFonts w:ascii="Times New Roman" w:hAnsi="Times New Roman"/>
          <w:sz w:val="28"/>
        </w:rPr>
        <w:t xml:space="preserve">ганізму. В якості об’єкту дослідження був обраний процес оцінювання однієї з підсистем організму, а саме дихальної системи. </w:t>
      </w:r>
    </w:p>
    <w:p w:rsidR="00DB398B" w:rsidRDefault="00842076" w:rsidP="00DB398B">
      <w:pPr>
        <w:spacing w:after="0" w:line="360" w:lineRule="auto"/>
        <w:ind w:firstLine="708"/>
        <w:jc w:val="both"/>
        <w:rPr>
          <w:rFonts w:ascii="Times New Roman" w:hAnsi="Times New Roman"/>
          <w:sz w:val="28"/>
        </w:rPr>
      </w:pPr>
      <w:r>
        <w:rPr>
          <w:rFonts w:ascii="Times New Roman" w:hAnsi="Times New Roman"/>
          <w:sz w:val="28"/>
        </w:rPr>
        <w:t>Аналіз літературних джерел</w:t>
      </w:r>
      <w:r w:rsidR="00DB398B" w:rsidRPr="00F6339F">
        <w:rPr>
          <w:rFonts w:ascii="Times New Roman" w:hAnsi="Times New Roman"/>
          <w:sz w:val="28"/>
        </w:rPr>
        <w:t xml:space="preserve"> надав </w:t>
      </w:r>
      <w:r>
        <w:rPr>
          <w:rFonts w:ascii="Times New Roman" w:hAnsi="Times New Roman"/>
          <w:sz w:val="28"/>
        </w:rPr>
        <w:t xml:space="preserve">змогу визначити </w:t>
      </w:r>
      <w:r w:rsidR="00DB398B" w:rsidRPr="00F6339F">
        <w:rPr>
          <w:rFonts w:ascii="Times New Roman" w:hAnsi="Times New Roman"/>
          <w:sz w:val="28"/>
        </w:rPr>
        <w:t xml:space="preserve">інформацію </w:t>
      </w:r>
      <w:r>
        <w:rPr>
          <w:rFonts w:ascii="Times New Roman" w:hAnsi="Times New Roman"/>
          <w:sz w:val="28"/>
        </w:rPr>
        <w:t>для</w:t>
      </w:r>
      <w:r w:rsidR="00DB398B" w:rsidRPr="00F6339F">
        <w:rPr>
          <w:rFonts w:ascii="Times New Roman" w:hAnsi="Times New Roman"/>
          <w:sz w:val="28"/>
        </w:rPr>
        <w:t xml:space="preserve"> </w:t>
      </w:r>
      <w:r w:rsidR="00DB398B">
        <w:rPr>
          <w:rFonts w:ascii="Times New Roman" w:hAnsi="Times New Roman"/>
          <w:sz w:val="28"/>
        </w:rPr>
        <w:t xml:space="preserve">оцінювання дихальної </w:t>
      </w:r>
      <w:r w:rsidR="00DB398B" w:rsidRPr="00F6339F">
        <w:rPr>
          <w:rFonts w:ascii="Times New Roman" w:hAnsi="Times New Roman"/>
          <w:sz w:val="28"/>
        </w:rPr>
        <w:t xml:space="preserve">системи через інтегральний показник, але даний метод виявився громіздкім тому в роботів була запропонована математична модель оцінювання стану дихальної системи на основі індексу </w:t>
      </w:r>
      <w:r w:rsidR="00DB398B">
        <w:rPr>
          <w:rFonts w:ascii="Times New Roman" w:hAnsi="Times New Roman"/>
          <w:sz w:val="28"/>
        </w:rPr>
        <w:t>Скібінської, індексу гіпоксії, вентиляційного індексу та максимальної вентиляції легень. Дана модель</w:t>
      </w:r>
      <w:r w:rsidR="00DB398B" w:rsidRPr="00F6339F">
        <w:rPr>
          <w:rFonts w:ascii="Times New Roman" w:hAnsi="Times New Roman"/>
          <w:sz w:val="28"/>
        </w:rPr>
        <w:t xml:space="preserve"> дозволить зменшити тривалість розрахунку та вартість досліджень дихальної системи та стане основою для моделювання функціонального стан</w:t>
      </w:r>
      <w:r w:rsidR="00DB398B">
        <w:rPr>
          <w:rFonts w:ascii="Times New Roman" w:hAnsi="Times New Roman"/>
          <w:sz w:val="28"/>
        </w:rPr>
        <w:t>у дихальної системи.</w:t>
      </w:r>
    </w:p>
    <w:p w:rsidR="00B5293F" w:rsidRPr="008A52D2" w:rsidRDefault="00B5293F" w:rsidP="00B5293F">
      <w:pPr>
        <w:pStyle w:val="a3"/>
        <w:spacing w:after="0" w:line="360" w:lineRule="auto"/>
        <w:ind w:left="0" w:firstLine="708"/>
        <w:jc w:val="both"/>
        <w:rPr>
          <w:rFonts w:ascii="Times New Roman" w:eastAsiaTheme="minorEastAsia" w:hAnsi="Times New Roman"/>
          <w:sz w:val="28"/>
          <w:szCs w:val="28"/>
        </w:rPr>
      </w:pPr>
      <w:r w:rsidRPr="00B5293F">
        <w:rPr>
          <w:rFonts w:ascii="Times New Roman" w:eastAsiaTheme="minorEastAsia" w:hAnsi="Times New Roman"/>
          <w:sz w:val="28"/>
          <w:szCs w:val="28"/>
        </w:rPr>
        <w:t xml:space="preserve">До останнього часу застосування </w:t>
      </w:r>
      <w:r>
        <w:rPr>
          <w:rFonts w:ascii="Times New Roman" w:eastAsiaTheme="minorEastAsia" w:hAnsi="Times New Roman"/>
          <w:sz w:val="28"/>
          <w:szCs w:val="28"/>
        </w:rPr>
        <w:t>багатопараметричних</w:t>
      </w:r>
      <w:r w:rsidRPr="00B5293F">
        <w:rPr>
          <w:rFonts w:ascii="Times New Roman" w:eastAsiaTheme="minorEastAsia" w:hAnsi="Times New Roman"/>
          <w:sz w:val="28"/>
          <w:szCs w:val="28"/>
        </w:rPr>
        <w:t xml:space="preserve"> критеріїв було обмежено складністю обчислень. Однак широке поширення сучасних засобів обчислювальної техніки зн</w:t>
      </w:r>
      <w:r>
        <w:rPr>
          <w:rFonts w:ascii="Times New Roman" w:eastAsiaTheme="minorEastAsia" w:hAnsi="Times New Roman"/>
          <w:sz w:val="28"/>
          <w:szCs w:val="28"/>
        </w:rPr>
        <w:t>яло ці обмеження. Серед безлічі багатопарметричних</w:t>
      </w:r>
      <w:r w:rsidRPr="00B5293F">
        <w:rPr>
          <w:rFonts w:ascii="Times New Roman" w:eastAsiaTheme="minorEastAsia" w:hAnsi="Times New Roman"/>
          <w:sz w:val="28"/>
          <w:szCs w:val="28"/>
        </w:rPr>
        <w:t xml:space="preserve"> мето</w:t>
      </w:r>
      <w:r>
        <w:rPr>
          <w:rFonts w:ascii="Times New Roman" w:eastAsiaTheme="minorEastAsia" w:hAnsi="Times New Roman"/>
          <w:sz w:val="28"/>
          <w:szCs w:val="28"/>
        </w:rPr>
        <w:t>дів використання критерій Хотел</w:t>
      </w:r>
      <w:r w:rsidRPr="00B5293F">
        <w:rPr>
          <w:rFonts w:ascii="Times New Roman" w:eastAsiaTheme="minorEastAsia" w:hAnsi="Times New Roman"/>
          <w:sz w:val="28"/>
          <w:szCs w:val="28"/>
        </w:rPr>
        <w:t xml:space="preserve">інга дозволяє визначити хід </w:t>
      </w:r>
      <w:r>
        <w:rPr>
          <w:rFonts w:ascii="Times New Roman" w:eastAsiaTheme="minorEastAsia" w:hAnsi="Times New Roman"/>
          <w:sz w:val="28"/>
          <w:szCs w:val="28"/>
        </w:rPr>
        <w:t>біологічного</w:t>
      </w:r>
      <w:r w:rsidRPr="00B5293F">
        <w:rPr>
          <w:rFonts w:ascii="Times New Roman" w:eastAsiaTheme="minorEastAsia" w:hAnsi="Times New Roman"/>
          <w:sz w:val="28"/>
          <w:szCs w:val="28"/>
        </w:rPr>
        <w:t xml:space="preserve"> процесу як поетапно, так і в цілому, виявити показник або поєднання показників, які суттєво впливають на статистичну керованість </w:t>
      </w:r>
      <w:r>
        <w:rPr>
          <w:rFonts w:ascii="Times New Roman" w:eastAsiaTheme="minorEastAsia" w:hAnsi="Times New Roman"/>
          <w:sz w:val="28"/>
          <w:szCs w:val="28"/>
        </w:rPr>
        <w:t>біологічного</w:t>
      </w:r>
      <w:r w:rsidRPr="00B5293F">
        <w:rPr>
          <w:rFonts w:ascii="Times New Roman" w:eastAsiaTheme="minorEastAsia" w:hAnsi="Times New Roman"/>
          <w:sz w:val="28"/>
          <w:szCs w:val="28"/>
        </w:rPr>
        <w:t xml:space="preserve"> процесу.</w:t>
      </w:r>
    </w:p>
    <w:p w:rsidR="00DB398B" w:rsidRDefault="00DB398B" w:rsidP="00DB398B">
      <w:pPr>
        <w:spacing w:after="0" w:line="360" w:lineRule="auto"/>
        <w:ind w:firstLine="708"/>
        <w:jc w:val="both"/>
        <w:rPr>
          <w:rFonts w:ascii="Times New Roman" w:hAnsi="Times New Roman"/>
          <w:sz w:val="28"/>
        </w:rPr>
      </w:pPr>
      <w:r>
        <w:rPr>
          <w:rFonts w:ascii="Times New Roman" w:hAnsi="Times New Roman"/>
          <w:sz w:val="28"/>
        </w:rPr>
        <w:t>На основі розробленої методики оцінювання</w:t>
      </w:r>
      <w:r w:rsidRPr="00F6339F">
        <w:rPr>
          <w:rFonts w:ascii="Times New Roman" w:hAnsi="Times New Roman"/>
          <w:sz w:val="28"/>
        </w:rPr>
        <w:t xml:space="preserve"> були проведені розрахунки стану дихальної системи для пацієнтів з різними біологічними показниками. </w:t>
      </w:r>
      <w:r>
        <w:rPr>
          <w:rFonts w:ascii="Times New Roman" w:hAnsi="Times New Roman"/>
          <w:sz w:val="28"/>
        </w:rPr>
        <w:t>Завдяки даним розрахункам було встановлено критичне та розраховане значення Т-критерію Хотелінга отриманого в результаті моделювання.</w:t>
      </w:r>
    </w:p>
    <w:p w:rsidR="00DB398B" w:rsidRDefault="00DB398B" w:rsidP="00DB398B">
      <w:pPr>
        <w:spacing w:after="0" w:line="360" w:lineRule="auto"/>
        <w:ind w:firstLine="708"/>
        <w:jc w:val="both"/>
        <w:rPr>
          <w:rFonts w:ascii="Times New Roman" w:hAnsi="Times New Roman"/>
          <w:sz w:val="28"/>
        </w:rPr>
      </w:pPr>
      <w:r w:rsidRPr="00F6339F">
        <w:rPr>
          <w:rFonts w:ascii="Times New Roman" w:hAnsi="Times New Roman"/>
          <w:sz w:val="28"/>
        </w:rPr>
        <w:t>Розроблен</w:t>
      </w:r>
      <w:r>
        <w:rPr>
          <w:rFonts w:ascii="Times New Roman" w:hAnsi="Times New Roman"/>
          <w:sz w:val="28"/>
        </w:rPr>
        <w:t>а математична модель запропон</w:t>
      </w:r>
      <w:r w:rsidRPr="00F6339F">
        <w:rPr>
          <w:rFonts w:ascii="Times New Roman" w:hAnsi="Times New Roman"/>
          <w:sz w:val="28"/>
        </w:rPr>
        <w:t xml:space="preserve">ована в програмному середовищі </w:t>
      </w:r>
      <w:r w:rsidRPr="00742B75">
        <w:rPr>
          <w:rFonts w:ascii="Times New Roman" w:hAnsi="Times New Roman"/>
          <w:sz w:val="28"/>
          <w:szCs w:val="28"/>
          <w:lang w:eastAsia="ru-RU"/>
        </w:rPr>
        <w:t>табличному редакторі Excel з пакету офісних програм Microsoft Office</w:t>
      </w:r>
      <w:r>
        <w:rPr>
          <w:rFonts w:ascii="Times New Roman" w:hAnsi="Times New Roman"/>
          <w:sz w:val="28"/>
          <w:szCs w:val="28"/>
          <w:lang w:eastAsia="ru-RU"/>
        </w:rPr>
        <w:t>,</w:t>
      </w:r>
      <w:r w:rsidRPr="00F6339F">
        <w:rPr>
          <w:rFonts w:ascii="Times New Roman" w:hAnsi="Times New Roman"/>
          <w:sz w:val="28"/>
        </w:rPr>
        <w:t xml:space="preserve"> що н</w:t>
      </w:r>
      <w:r>
        <w:rPr>
          <w:rFonts w:ascii="Times New Roman" w:hAnsi="Times New Roman"/>
          <w:sz w:val="28"/>
        </w:rPr>
        <w:t>адало</w:t>
      </w:r>
      <w:r w:rsidRPr="00F6339F">
        <w:rPr>
          <w:rFonts w:ascii="Times New Roman" w:hAnsi="Times New Roman"/>
          <w:sz w:val="28"/>
        </w:rPr>
        <w:t xml:space="preserve"> змогу автоматизувати процес розрахунку та може бути використана спеціалістами в професійній практиці</w:t>
      </w:r>
      <w:r>
        <w:rPr>
          <w:rFonts w:ascii="Times New Roman" w:hAnsi="Times New Roman"/>
          <w:sz w:val="28"/>
        </w:rPr>
        <w:t>.</w:t>
      </w:r>
      <w:r w:rsidR="00842076">
        <w:rPr>
          <w:rFonts w:ascii="Times New Roman" w:hAnsi="Times New Roman"/>
          <w:sz w:val="28"/>
        </w:rPr>
        <w:t xml:space="preserve"> Використання даного підходу виявилось більш чутливим для оцінювання функціонального стану дихальної системи, що надає змогу активно використовувати його при відбору та реабілітації антарктичних зимівників.</w:t>
      </w:r>
    </w:p>
    <w:p w:rsidR="00F97995" w:rsidRPr="00434EF2" w:rsidRDefault="00F97995" w:rsidP="00F97995">
      <w:pPr>
        <w:pStyle w:val="Standard"/>
        <w:spacing w:line="360" w:lineRule="auto"/>
        <w:ind w:firstLine="706"/>
        <w:jc w:val="both"/>
        <w:rPr>
          <w:rFonts w:cs="Times New Roman"/>
          <w:sz w:val="28"/>
          <w:szCs w:val="28"/>
        </w:rPr>
      </w:pPr>
      <w:r w:rsidRPr="00434EF2">
        <w:rPr>
          <w:rFonts w:cs="Times New Roman"/>
          <w:sz w:val="28"/>
          <w:szCs w:val="28"/>
          <w:lang w:val="uk-UA"/>
        </w:rPr>
        <w:lastRenderedPageBreak/>
        <w:t xml:space="preserve">Таким чином, була встановлена залежність функціонального стану організму від облаштування робочого місця та форми роботи. Розроблена рекомендація, </w:t>
      </w:r>
      <w:r>
        <w:rPr>
          <w:rFonts w:cs="Times New Roman"/>
          <w:sz w:val="28"/>
          <w:szCs w:val="28"/>
          <w:lang w:val="uk-UA"/>
        </w:rPr>
        <w:t>при дотриманні якої зменшується негативний вплив на організм</w:t>
      </w:r>
      <w:r w:rsidRPr="00434EF2">
        <w:rPr>
          <w:rFonts w:cs="Times New Roman"/>
          <w:sz w:val="28"/>
          <w:szCs w:val="28"/>
          <w:lang w:val="uk-UA"/>
        </w:rPr>
        <w:t xml:space="preserve"> та</w:t>
      </w:r>
      <w:r>
        <w:rPr>
          <w:rFonts w:cs="Times New Roman"/>
          <w:sz w:val="28"/>
          <w:szCs w:val="28"/>
          <w:lang w:val="uk-UA"/>
        </w:rPr>
        <w:t xml:space="preserve"> мінімізуються можливі наслідки</w:t>
      </w:r>
      <w:r w:rsidRPr="00434EF2">
        <w:rPr>
          <w:rFonts w:cs="Times New Roman"/>
          <w:sz w:val="28"/>
          <w:szCs w:val="28"/>
          <w:lang w:val="uk-UA"/>
        </w:rPr>
        <w:t>. Також встановлена важливість дотримання правил та норм</w:t>
      </w:r>
      <w:r>
        <w:rPr>
          <w:rFonts w:cs="Times New Roman"/>
          <w:sz w:val="28"/>
          <w:szCs w:val="28"/>
          <w:lang w:val="uk-UA"/>
        </w:rPr>
        <w:t xml:space="preserve"> на всіх рівнях взаємодії з ПК та електричн</w:t>
      </w:r>
      <w:r w:rsidRPr="00434EF2">
        <w:rPr>
          <w:rFonts w:cs="Times New Roman"/>
          <w:sz w:val="28"/>
          <w:szCs w:val="28"/>
          <w:lang w:val="uk-UA"/>
        </w:rPr>
        <w:t xml:space="preserve">ими </w:t>
      </w:r>
      <w:r>
        <w:rPr>
          <w:rFonts w:cs="Times New Roman"/>
          <w:sz w:val="28"/>
          <w:szCs w:val="28"/>
          <w:lang w:val="uk-UA"/>
        </w:rPr>
        <w:t>приладами</w:t>
      </w:r>
      <w:r w:rsidRPr="00434EF2">
        <w:rPr>
          <w:rFonts w:cs="Times New Roman"/>
          <w:sz w:val="28"/>
          <w:szCs w:val="28"/>
          <w:lang w:val="uk-UA"/>
        </w:rPr>
        <w:t>.</w:t>
      </w:r>
    </w:p>
    <w:p w:rsidR="00DB398B" w:rsidRPr="00D32AB8" w:rsidRDefault="00DB398B" w:rsidP="00DB398B">
      <w:pPr>
        <w:pStyle w:val="Standard"/>
        <w:tabs>
          <w:tab w:val="left" w:pos="6413"/>
        </w:tabs>
        <w:spacing w:line="360" w:lineRule="auto"/>
        <w:ind w:firstLine="851"/>
        <w:jc w:val="both"/>
        <w:rPr>
          <w:sz w:val="28"/>
          <w:lang w:val="uk-UA"/>
        </w:rPr>
      </w:pPr>
      <w:r>
        <w:rPr>
          <w:sz w:val="28"/>
          <w:lang w:val="uk-UA"/>
        </w:rPr>
        <w:t>В ході роботи було встановлено, що переб</w:t>
      </w:r>
      <w:r w:rsidRPr="00D32AB8">
        <w:rPr>
          <w:sz w:val="28"/>
          <w:lang w:val="uk-UA"/>
        </w:rPr>
        <w:t>ування на а</w:t>
      </w:r>
      <w:r w:rsidR="00842076">
        <w:rPr>
          <w:sz w:val="28"/>
          <w:lang w:val="uk-UA"/>
        </w:rPr>
        <w:t>нта</w:t>
      </w:r>
      <w:r w:rsidRPr="00D32AB8">
        <w:rPr>
          <w:sz w:val="28"/>
          <w:lang w:val="uk-UA"/>
        </w:rPr>
        <w:t xml:space="preserve">рктичному континенті має вплив на всі системи організму людини. В залежності від пору року на континенті відповідно змінюється клімат і це має вплив на органи дихання, серцево-судинну систему тощо. </w:t>
      </w:r>
    </w:p>
    <w:p w:rsidR="00DB398B" w:rsidRPr="00D32AB8" w:rsidRDefault="00DB398B" w:rsidP="00DB398B">
      <w:pPr>
        <w:pStyle w:val="Standard"/>
        <w:tabs>
          <w:tab w:val="left" w:pos="6413"/>
        </w:tabs>
        <w:spacing w:line="360" w:lineRule="auto"/>
        <w:ind w:firstLine="851"/>
        <w:jc w:val="both"/>
        <w:rPr>
          <w:sz w:val="28"/>
          <w:lang w:val="uk-UA"/>
        </w:rPr>
      </w:pPr>
      <w:r w:rsidRPr="00D32AB8">
        <w:rPr>
          <w:sz w:val="28"/>
          <w:lang w:val="uk-UA"/>
        </w:rPr>
        <w:t>Також було розглянуто, як впливає клімат на глибинному (клітинному) рівні, які це має наслідки після повернення з експедиції.</w:t>
      </w:r>
    </w:p>
    <w:p w:rsidR="00DB398B" w:rsidRDefault="00DB398B" w:rsidP="00DB398B">
      <w:pPr>
        <w:pStyle w:val="Standard"/>
        <w:tabs>
          <w:tab w:val="left" w:pos="6413"/>
        </w:tabs>
        <w:spacing w:line="360" w:lineRule="auto"/>
        <w:ind w:firstLine="851"/>
        <w:jc w:val="both"/>
        <w:rPr>
          <w:sz w:val="28"/>
          <w:lang w:val="uk-UA"/>
        </w:rPr>
      </w:pPr>
      <w:r w:rsidRPr="00D32AB8">
        <w:rPr>
          <w:sz w:val="28"/>
          <w:lang w:val="uk-UA"/>
        </w:rPr>
        <w:t xml:space="preserve">Було </w:t>
      </w:r>
      <w:r>
        <w:rPr>
          <w:sz w:val="28"/>
          <w:lang w:val="uk-UA"/>
        </w:rPr>
        <w:t>виявлено як</w:t>
      </w:r>
      <w:r w:rsidRPr="00D32AB8">
        <w:rPr>
          <w:sz w:val="28"/>
          <w:lang w:val="uk-UA"/>
        </w:rPr>
        <w:t xml:space="preserve"> природні умови впливають не тільки на фізичний стан людини, але і на психологічний. Так, в умовах скороченого сонячного світіння (тривалість дня) збільшується втомлюваність та знижується витривалість.</w:t>
      </w:r>
    </w:p>
    <w:p w:rsidR="00E559C2" w:rsidRDefault="00E559C2">
      <w:pPr>
        <w:rPr>
          <w:rFonts w:ascii="Times New Roman" w:hAnsi="Times New Roman"/>
          <w:sz w:val="28"/>
        </w:rPr>
      </w:pPr>
      <w:r>
        <w:rPr>
          <w:rFonts w:ascii="Times New Roman" w:hAnsi="Times New Roman"/>
          <w:sz w:val="28"/>
        </w:rPr>
        <w:br w:type="page"/>
      </w:r>
    </w:p>
    <w:p w:rsidR="007C3BE1" w:rsidRDefault="00C36DBA" w:rsidP="00E559C2">
      <w:pPr>
        <w:pStyle w:val="1"/>
      </w:pPr>
      <w:bookmarkStart w:id="95" w:name="_Toc31454624"/>
      <w:r>
        <w:lastRenderedPageBreak/>
        <w:t>СПИСОК БІБЛІОГРАФІЧНИХ ПОСИЛАНЬ ВИКОРИСТАНИХ ДЖЕРЕЛ</w:t>
      </w:r>
      <w:bookmarkEnd w:id="95"/>
    </w:p>
    <w:p w:rsidR="00E559C2" w:rsidRPr="00E559C2" w:rsidRDefault="00E559C2" w:rsidP="00E559C2"/>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 xml:space="preserve">Авиационная медицина в цифрах и формулах / Г.Л. Комендантов </w:t>
      </w:r>
      <w:r w:rsidRPr="001F309D">
        <w:rPr>
          <w:rFonts w:ascii="Times New Roman" w:hAnsi="Times New Roman"/>
          <w:color w:val="000000"/>
          <w:sz w:val="28"/>
          <w:szCs w:val="28"/>
        </w:rPr>
        <w:sym w:font="Symbol" w:char="F05B"/>
      </w:r>
      <w:r w:rsidRPr="001F309D">
        <w:rPr>
          <w:rFonts w:ascii="Times New Roman" w:hAnsi="Times New Roman"/>
          <w:color w:val="000000"/>
          <w:sz w:val="28"/>
          <w:szCs w:val="28"/>
        </w:rPr>
        <w:t>и др.</w:t>
      </w:r>
      <w:r w:rsidRPr="001F309D">
        <w:rPr>
          <w:rFonts w:ascii="Times New Roman" w:hAnsi="Times New Roman"/>
          <w:color w:val="000000"/>
          <w:sz w:val="28"/>
          <w:szCs w:val="28"/>
        </w:rPr>
        <w:sym w:font="Symbol" w:char="F05D"/>
      </w:r>
      <w:r w:rsidRPr="001F309D">
        <w:rPr>
          <w:rFonts w:ascii="Times New Roman" w:hAnsi="Times New Roman"/>
          <w:color w:val="000000"/>
          <w:sz w:val="28"/>
          <w:szCs w:val="28"/>
        </w:rPr>
        <w:t>. – М. : ЦОЛИУВ, 1980. – 38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Баєвський Р.М. концепція фізіологічної норми та критеріїв здоров</w:t>
      </w:r>
      <w:r w:rsidRPr="001F309D">
        <w:rPr>
          <w:rFonts w:ascii="Times New Roman" w:hAnsi="Times New Roman"/>
          <w:color w:val="000000"/>
          <w:sz w:val="28"/>
          <w:szCs w:val="28"/>
          <w:lang w:val="en-US"/>
        </w:rPr>
        <w:t>’</w:t>
      </w:r>
      <w:r w:rsidRPr="001F309D">
        <w:rPr>
          <w:rFonts w:ascii="Times New Roman" w:hAnsi="Times New Roman"/>
          <w:color w:val="000000"/>
          <w:sz w:val="28"/>
          <w:szCs w:val="28"/>
        </w:rPr>
        <w:t xml:space="preserve">я </w:t>
      </w:r>
      <w:r w:rsidRPr="001F309D">
        <w:rPr>
          <w:rFonts w:ascii="Times New Roman" w:hAnsi="Times New Roman"/>
          <w:color w:val="000000"/>
          <w:sz w:val="28"/>
          <w:szCs w:val="28"/>
          <w:lang w:val="en-US"/>
        </w:rPr>
        <w:t>/</w:t>
      </w:r>
      <w:r w:rsidRPr="001F309D">
        <w:rPr>
          <w:rFonts w:ascii="Times New Roman" w:hAnsi="Times New Roman"/>
          <w:color w:val="000000"/>
          <w:sz w:val="28"/>
          <w:szCs w:val="28"/>
        </w:rPr>
        <w:t>Р.М. Баєвський</w:t>
      </w:r>
      <w:r w:rsidRPr="001F309D">
        <w:rPr>
          <w:rFonts w:ascii="Times New Roman" w:hAnsi="Times New Roman"/>
          <w:color w:val="000000"/>
          <w:sz w:val="28"/>
          <w:szCs w:val="28"/>
          <w:lang w:val="en-US"/>
        </w:rPr>
        <w:t>//</w:t>
      </w:r>
      <w:r w:rsidRPr="001F309D">
        <w:rPr>
          <w:rFonts w:ascii="Times New Roman" w:hAnsi="Times New Roman"/>
          <w:color w:val="000000"/>
          <w:sz w:val="28"/>
          <w:szCs w:val="28"/>
        </w:rPr>
        <w:t>Рос.физиол. журнал им. И.М. Сеченова. – 2003. – Т.89, №4. – С. 473-487.</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Беликов В.Г., Пономарев В.Д., Коковкин-Щербак Н.И. Применение математического планирования и обработка результатов эксперимента в фармации. – М.: Медицина, 1973. – 232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Біліч Г.Л., Сапін М.Р. Анатомія людини. У двох книгах. Серія «Природничі науки». - М.: ПРІОР, 2005. - 229 с., Илл.</w:t>
      </w:r>
    </w:p>
    <w:p w:rsidR="001F4051" w:rsidRPr="001F309D" w:rsidRDefault="001F4051" w:rsidP="00530DF9">
      <w:pPr>
        <w:pStyle w:val="HTML0"/>
        <w:numPr>
          <w:ilvl w:val="0"/>
          <w:numId w:val="28"/>
        </w:numPr>
        <w:shd w:val="clear" w:color="auto" w:fill="FFFFFF"/>
        <w:spacing w:line="360" w:lineRule="auto"/>
        <w:jc w:val="both"/>
        <w:rPr>
          <w:rFonts w:ascii="Times New Roman" w:hAnsi="Times New Roman"/>
          <w:color w:val="000000"/>
          <w:sz w:val="28"/>
          <w:szCs w:val="28"/>
        </w:rPr>
      </w:pPr>
      <w:r w:rsidRPr="001F309D">
        <w:rPr>
          <w:rFonts w:ascii="Times New Roman" w:hAnsi="Times New Roman"/>
          <w:color w:val="000000"/>
          <w:sz w:val="28"/>
          <w:szCs w:val="28"/>
        </w:rPr>
        <w:t xml:space="preserve">Глава 12. Розрахунок належних величин деяких параметрів кардіо та гемодинаміки людини </w:t>
      </w:r>
      <w:r w:rsidRPr="001F309D">
        <w:rPr>
          <w:rFonts w:ascii="Times New Roman" w:hAnsi="Times New Roman"/>
          <w:color w:val="000000"/>
          <w:sz w:val="28"/>
          <w:szCs w:val="28"/>
          <w:lang w:val="en-US"/>
        </w:rPr>
        <w:t>[</w:t>
      </w:r>
      <w:r w:rsidRPr="001F309D">
        <w:rPr>
          <w:rFonts w:ascii="Times New Roman" w:hAnsi="Times New Roman"/>
          <w:color w:val="000000"/>
          <w:sz w:val="28"/>
          <w:szCs w:val="28"/>
        </w:rPr>
        <w:t>Електронний ресурс</w:t>
      </w:r>
      <w:r w:rsidRPr="001F309D">
        <w:rPr>
          <w:rFonts w:ascii="Times New Roman" w:hAnsi="Times New Roman"/>
          <w:color w:val="000000"/>
          <w:sz w:val="28"/>
          <w:szCs w:val="28"/>
          <w:lang w:val="en-US"/>
        </w:rPr>
        <w:t>]</w:t>
      </w:r>
      <w:r w:rsidRPr="001F309D">
        <w:rPr>
          <w:rFonts w:ascii="Times New Roman" w:hAnsi="Times New Roman"/>
          <w:color w:val="000000"/>
          <w:sz w:val="28"/>
          <w:szCs w:val="28"/>
        </w:rPr>
        <w:t xml:space="preserve">. – Режим доступа: </w:t>
      </w:r>
      <w:hyperlink r:id="rId158" w:history="1">
        <w:r w:rsidRPr="001F309D">
          <w:rPr>
            <w:rStyle w:val="ab"/>
            <w:rFonts w:ascii="Times New Roman" w:hAnsi="Times New Roman"/>
            <w:color w:val="000000"/>
            <w:sz w:val="28"/>
            <w:szCs w:val="28"/>
          </w:rPr>
          <w:t>http://bono-esse.ru/blizzard/A/Fiziologija/parametri_cor_gemodinamiki.html</w:t>
        </w:r>
      </w:hyperlink>
      <w:r w:rsidRPr="001F309D">
        <w:rPr>
          <w:rFonts w:ascii="Times New Roman" w:hAnsi="Times New Roman"/>
          <w:color w:val="000000"/>
          <w:sz w:val="28"/>
          <w:szCs w:val="28"/>
        </w:rPr>
        <w:t>.</w:t>
      </w:r>
    </w:p>
    <w:p w:rsidR="001F4051" w:rsidRDefault="001F4051" w:rsidP="002E1B93">
      <w:pPr>
        <w:pStyle w:val="a4"/>
        <w:numPr>
          <w:ilvl w:val="0"/>
          <w:numId w:val="28"/>
        </w:numPr>
        <w:spacing w:line="360" w:lineRule="auto"/>
        <w:jc w:val="both"/>
        <w:rPr>
          <w:sz w:val="28"/>
          <w:szCs w:val="28"/>
        </w:rPr>
      </w:pPr>
      <w:r w:rsidRPr="00137174">
        <w:rPr>
          <w:sz w:val="28"/>
          <w:szCs w:val="28"/>
        </w:rPr>
        <w:t xml:space="preserve">Заклади охорони здоров’я та захворюваність населення України у 2012 році. Статистичний бюлетень м. Київ 2013.Режим доступу: </w:t>
      </w:r>
      <w:hyperlink r:id="rId159" w:history="1">
        <w:r w:rsidRPr="002E4C58">
          <w:rPr>
            <w:rStyle w:val="ab"/>
            <w:sz w:val="28"/>
            <w:szCs w:val="28"/>
          </w:rPr>
          <w:t>http://www.ukrstat.gov.ua/</w:t>
        </w:r>
      </w:hyperlink>
    </w:p>
    <w:p w:rsidR="001F4051" w:rsidRPr="00137174" w:rsidRDefault="001F4051" w:rsidP="009C2953">
      <w:pPr>
        <w:pStyle w:val="a4"/>
        <w:numPr>
          <w:ilvl w:val="0"/>
          <w:numId w:val="28"/>
        </w:numPr>
        <w:spacing w:line="360" w:lineRule="auto"/>
        <w:jc w:val="both"/>
        <w:rPr>
          <w:sz w:val="28"/>
          <w:szCs w:val="28"/>
        </w:rPr>
      </w:pPr>
      <w:r w:rsidRPr="00137174">
        <w:rPr>
          <w:sz w:val="28"/>
          <w:szCs w:val="28"/>
        </w:rPr>
        <w:t>Злобін Ю.А. Основи екології.- К.: Лібра, 1998. – 249.</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bCs/>
          <w:color w:val="000000"/>
          <w:sz w:val="28"/>
          <w:szCs w:val="28"/>
        </w:rPr>
        <w:t>Інформаційні технології в</w:t>
      </w:r>
      <w:r w:rsidRPr="001F309D">
        <w:rPr>
          <w:rFonts w:ascii="Times New Roman" w:hAnsi="Times New Roman"/>
          <w:color w:val="000000"/>
          <w:sz w:val="28"/>
          <w:szCs w:val="28"/>
        </w:rPr>
        <w:t xml:space="preserve"> біології та медицині. Курс лекцій [Текст] : навч. посіб. / В. І. Гриценко, А. Б. Котова, М. І. Вовк [та ін.]. – К.: Наук. думка, 2007. - 382 с</w:t>
      </w:r>
    </w:p>
    <w:p w:rsidR="001F4051" w:rsidRPr="00137174" w:rsidRDefault="001F4051" w:rsidP="009C2953">
      <w:pPr>
        <w:pStyle w:val="a3"/>
        <w:numPr>
          <w:ilvl w:val="0"/>
          <w:numId w:val="28"/>
        </w:numPr>
        <w:spacing w:line="360" w:lineRule="auto"/>
        <w:jc w:val="both"/>
        <w:rPr>
          <w:rFonts w:ascii="Times New Roman" w:hAnsi="Times New Roman"/>
          <w:sz w:val="28"/>
          <w:szCs w:val="28"/>
        </w:rPr>
      </w:pPr>
      <w:r w:rsidRPr="00137174">
        <w:rPr>
          <w:rFonts w:ascii="Times New Roman" w:hAnsi="Times New Roman"/>
          <w:sz w:val="28"/>
          <w:szCs w:val="28"/>
        </w:rPr>
        <w:t>Капцов В.А. Праця і здоров'я медичних працівників як проблема медицини праці / Медична допомога .- 2000 .- № 2.</w:t>
      </w:r>
    </w:p>
    <w:p w:rsidR="001F4051" w:rsidRDefault="001F4051" w:rsidP="00530DF9">
      <w:pPr>
        <w:pStyle w:val="Standard"/>
        <w:numPr>
          <w:ilvl w:val="0"/>
          <w:numId w:val="28"/>
        </w:numPr>
        <w:tabs>
          <w:tab w:val="left" w:pos="6413"/>
        </w:tabs>
        <w:spacing w:line="360" w:lineRule="auto"/>
        <w:jc w:val="both"/>
        <w:rPr>
          <w:sz w:val="28"/>
          <w:lang w:val="uk-UA"/>
        </w:rPr>
      </w:pPr>
      <w:r>
        <w:rPr>
          <w:sz w:val="28"/>
          <w:lang w:val="uk-UA"/>
        </w:rPr>
        <w:t>Колчинская А.З., Циганова Т.Н., Остапенко Л.А. Нормобарическая интервальная гипоксигеская тренировка в медицине и спорте.– М.: Медицина, 2003. – 408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Людина. / Навч. посібник з анатомії та фізіології. — Львів. 2002. — 240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lastRenderedPageBreak/>
        <w:t xml:space="preserve">Маліков М.В., Сватьєв А.В., Богдановська Н.В. Функціональна діагностика у фізичному вихованні і спорті: Навчальний посібник </w:t>
      </w:r>
      <w:r w:rsidRPr="001F309D">
        <w:rPr>
          <w:rFonts w:ascii="Times New Roman" w:hAnsi="Times New Roman"/>
          <w:color w:val="000000"/>
          <w:sz w:val="28"/>
          <w:szCs w:val="28"/>
          <w:lang w:val="en-US"/>
        </w:rPr>
        <w:t>/</w:t>
      </w:r>
      <w:r w:rsidRPr="001F309D">
        <w:rPr>
          <w:rFonts w:ascii="Times New Roman" w:hAnsi="Times New Roman"/>
          <w:color w:val="000000"/>
          <w:sz w:val="28"/>
          <w:szCs w:val="28"/>
        </w:rPr>
        <w:t xml:space="preserve"> М.В. Маліков, А.В. Сваитьєв, Н.В. Богдановська. – Запоріжжя : ЗДУ, 2006. – 227с.</w:t>
      </w:r>
    </w:p>
    <w:p w:rsidR="001F4051" w:rsidRDefault="001F4051" w:rsidP="00530DF9">
      <w:pPr>
        <w:pStyle w:val="Standard"/>
        <w:numPr>
          <w:ilvl w:val="0"/>
          <w:numId w:val="28"/>
        </w:numPr>
        <w:tabs>
          <w:tab w:val="left" w:pos="6413"/>
        </w:tabs>
        <w:spacing w:line="360" w:lineRule="auto"/>
        <w:jc w:val="both"/>
        <w:rPr>
          <w:sz w:val="28"/>
          <w:lang w:val="uk-UA"/>
        </w:rPr>
      </w:pPr>
      <w:r>
        <w:rPr>
          <w:sz w:val="28"/>
          <w:lang w:val="uk-UA"/>
        </w:rPr>
        <w:t>Маньковська І.М., Моісеєнко Є.В., Демченко М.П., Досенко В.Є., Зубкова С.Т., Варгатий С.Я., Музиченко Т.І.. Особливості перебудов функціональної системи дихання людини після тривалого перебування в умовах. Антарктики. Фізіологічний журнал. – 2005.– 53. №3.– С.25–31.</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Медична інформатика: навчальний посібник / Сілкова О.В., Лобач Н.В. ; ВДНЗУ «УМСА». – Полтава : ТОВ «АСМІ», 2014. – 317с.</w:t>
      </w:r>
    </w:p>
    <w:p w:rsidR="001F4051" w:rsidRDefault="001F4051" w:rsidP="00530DF9">
      <w:pPr>
        <w:pStyle w:val="Standard"/>
        <w:numPr>
          <w:ilvl w:val="0"/>
          <w:numId w:val="28"/>
        </w:numPr>
        <w:tabs>
          <w:tab w:val="left" w:pos="6413"/>
        </w:tabs>
        <w:spacing w:line="360" w:lineRule="auto"/>
        <w:ind w:left="851" w:hanging="491"/>
        <w:jc w:val="both"/>
        <w:rPr>
          <w:sz w:val="28"/>
          <w:lang w:val="uk-UA"/>
        </w:rPr>
      </w:pPr>
      <w:r>
        <w:rPr>
          <w:sz w:val="28"/>
          <w:lang w:val="uk-UA"/>
        </w:rPr>
        <w:t>Моісеєнко Є.В. Вимоги до стану здоров’я та медичного обстеження фахівців експедиційної діяльності Української національної антарктичної програми. Методичні рекомендації. – Київ, 2005. – 35 с.</w:t>
      </w:r>
    </w:p>
    <w:p w:rsidR="001F4051" w:rsidRDefault="001F4051" w:rsidP="00530DF9">
      <w:pPr>
        <w:pStyle w:val="Standard"/>
        <w:numPr>
          <w:ilvl w:val="0"/>
          <w:numId w:val="28"/>
        </w:numPr>
        <w:tabs>
          <w:tab w:val="left" w:pos="6413"/>
        </w:tabs>
        <w:spacing w:line="360" w:lineRule="auto"/>
        <w:jc w:val="both"/>
        <w:rPr>
          <w:sz w:val="28"/>
          <w:lang w:val="uk-UA"/>
        </w:rPr>
      </w:pPr>
      <w:r>
        <w:rPr>
          <w:sz w:val="28"/>
          <w:lang w:val="uk-UA"/>
        </w:rPr>
        <w:t>Моісеєнко Є.В. Медико-біологічні дослідження вчених України в Антарктиці. Фізіологічний журнал, т.49, №3, 2003, с.70–74.</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Молчанов А.М. Предисловие редактора. В кн.: «Математическое моделирование</w:t>
      </w:r>
      <w:r w:rsidRPr="001F309D">
        <w:rPr>
          <w:rFonts w:ascii="Times New Roman" w:hAnsi="Times New Roman"/>
          <w:color w:val="000000"/>
          <w:sz w:val="28"/>
          <w:szCs w:val="28"/>
          <w:lang w:val="en-US"/>
        </w:rPr>
        <w:t xml:space="preserve"> </w:t>
      </w:r>
      <w:r w:rsidRPr="001F309D">
        <w:rPr>
          <w:rFonts w:ascii="Times New Roman" w:hAnsi="Times New Roman"/>
          <w:color w:val="000000"/>
          <w:sz w:val="28"/>
          <w:szCs w:val="28"/>
        </w:rPr>
        <w:t>биологических процессов». М.: «Наука», 1979</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 xml:space="preserve">Мышкис А. Д. </w:t>
      </w:r>
      <w:r w:rsidRPr="001F309D">
        <w:rPr>
          <w:rFonts w:ascii="Times New Roman" w:hAnsi="Times New Roman"/>
          <w:i/>
          <w:iCs/>
          <w:color w:val="000000"/>
          <w:sz w:val="28"/>
          <w:szCs w:val="28"/>
        </w:rPr>
        <w:t>Элементы теории математических моделей.</w:t>
      </w:r>
      <w:r w:rsidRPr="001F309D">
        <w:rPr>
          <w:rFonts w:ascii="Times New Roman" w:hAnsi="Times New Roman"/>
          <w:color w:val="000000"/>
          <w:sz w:val="28"/>
          <w:szCs w:val="28"/>
        </w:rPr>
        <w:t xml:space="preserve"> — 3-е изд., испр. — М.: КомКнига, 2007. — 192 с </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Об инфраструктуре информационной поддержки клинической медицины / А.В. Гаврилов, Г.В. Шевченко, В.А. Лищук, А.И. Данилевич // Медицинская техника, 2003. – № 3. – С. 36- 42.</w:t>
      </w:r>
    </w:p>
    <w:p w:rsidR="001F4051" w:rsidRPr="009C2953" w:rsidRDefault="001F4051" w:rsidP="009C2953">
      <w:pPr>
        <w:pStyle w:val="a3"/>
        <w:numPr>
          <w:ilvl w:val="0"/>
          <w:numId w:val="28"/>
        </w:numPr>
        <w:rPr>
          <w:rFonts w:ascii="Times New Roman" w:eastAsia="Andale Sans UI" w:hAnsi="Times New Roman" w:cs="Tahoma"/>
          <w:kern w:val="3"/>
          <w:sz w:val="28"/>
          <w:szCs w:val="24"/>
          <w:lang w:eastAsia="ja-JP" w:bidi="fa-IR"/>
        </w:rPr>
      </w:pPr>
      <w:r w:rsidRPr="009C2953">
        <w:rPr>
          <w:rFonts w:ascii="Times New Roman" w:eastAsia="Andale Sans UI" w:hAnsi="Times New Roman" w:cs="Tahoma"/>
          <w:kern w:val="3"/>
          <w:sz w:val="28"/>
          <w:szCs w:val="24"/>
          <w:lang w:eastAsia="ja-JP" w:bidi="fa-IR"/>
        </w:rPr>
        <w:t>Основні показники ринку праці. Режим доступу: http://www.ukrstat.gov.ua/</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 xml:space="preserve">Патент. </w:t>
      </w:r>
      <w:r w:rsidRPr="001F309D">
        <w:rPr>
          <w:rFonts w:ascii="Times New Roman" w:hAnsi="Times New Roman"/>
          <w:color w:val="000000"/>
          <w:sz w:val="28"/>
          <w:szCs w:val="28"/>
          <w:lang w:val="en-US"/>
        </w:rPr>
        <w:t>[</w:t>
      </w:r>
      <w:r w:rsidRPr="001F309D">
        <w:rPr>
          <w:rFonts w:ascii="Times New Roman" w:hAnsi="Times New Roman"/>
          <w:color w:val="000000"/>
          <w:sz w:val="28"/>
          <w:szCs w:val="28"/>
        </w:rPr>
        <w:t>Електронний ресурс</w:t>
      </w:r>
      <w:r w:rsidRPr="001F309D">
        <w:rPr>
          <w:rFonts w:ascii="Times New Roman" w:hAnsi="Times New Roman"/>
          <w:color w:val="000000"/>
          <w:sz w:val="28"/>
          <w:szCs w:val="28"/>
          <w:lang w:val="en-US"/>
        </w:rPr>
        <w:t>]</w:t>
      </w:r>
      <w:r w:rsidRPr="001F309D">
        <w:rPr>
          <w:rFonts w:ascii="Times New Roman" w:hAnsi="Times New Roman"/>
          <w:color w:val="000000"/>
          <w:sz w:val="28"/>
          <w:szCs w:val="28"/>
        </w:rPr>
        <w:t xml:space="preserve">. – Режим доступа: </w:t>
      </w:r>
      <w:hyperlink r:id="rId160" w:history="1">
        <w:r w:rsidRPr="001F309D">
          <w:rPr>
            <w:rStyle w:val="ab"/>
            <w:rFonts w:ascii="Times New Roman" w:hAnsi="Times New Roman"/>
            <w:color w:val="000000"/>
            <w:sz w:val="28"/>
            <w:szCs w:val="28"/>
          </w:rPr>
          <w:t>http://uapatents.com/8-81214-sposib-viznachennya-rivnya-funkcionalnogo-stanu-dikhalno-sistemi-organizmu.html</w:t>
        </w:r>
      </w:hyperlink>
      <w:r w:rsidRPr="001F309D">
        <w:rPr>
          <w:rFonts w:ascii="Times New Roman" w:hAnsi="Times New Roman"/>
          <w:color w:val="000000"/>
          <w:sz w:val="28"/>
          <w:szCs w:val="28"/>
        </w:rPr>
        <w:t>.</w:t>
      </w:r>
    </w:p>
    <w:p w:rsidR="001F4051" w:rsidRDefault="001F4051" w:rsidP="00530DF9">
      <w:pPr>
        <w:pStyle w:val="Standard"/>
        <w:numPr>
          <w:ilvl w:val="0"/>
          <w:numId w:val="28"/>
        </w:numPr>
        <w:tabs>
          <w:tab w:val="left" w:pos="6413"/>
        </w:tabs>
        <w:spacing w:line="360" w:lineRule="auto"/>
        <w:ind w:left="851" w:hanging="491"/>
        <w:jc w:val="both"/>
      </w:pPr>
      <w:r>
        <w:rPr>
          <w:sz w:val="28"/>
          <w:lang w:val="uk-UA"/>
        </w:rPr>
        <w:t>Психофизиология. Учебник для вузов //Под ред. Ю.И.Александрова. 3-е изд.,доп. и перераб. – СПб.:Питер. 2004. – 464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t>Савушкина О.И, Черняк А.В., Науменко Г.В., Неклюдова Г.В. Комплексное исследование функции внешнего дыхания: Учебное пособие для врачей. М.: ГВКГ им. Н.Н. Бурденко, 2016. - 109 с</w:t>
      </w:r>
    </w:p>
    <w:p w:rsidR="001F4051" w:rsidRPr="001F309D" w:rsidRDefault="001F4051" w:rsidP="00530DF9">
      <w:pPr>
        <w:pStyle w:val="a3"/>
        <w:numPr>
          <w:ilvl w:val="0"/>
          <w:numId w:val="28"/>
        </w:numPr>
        <w:spacing w:after="0" w:line="360" w:lineRule="auto"/>
        <w:jc w:val="both"/>
        <w:rPr>
          <w:rFonts w:ascii="Times New Roman" w:hAnsi="Times New Roman"/>
          <w:color w:val="000000"/>
          <w:sz w:val="28"/>
          <w:szCs w:val="28"/>
        </w:rPr>
      </w:pPr>
      <w:r w:rsidRPr="001F309D">
        <w:rPr>
          <w:rFonts w:ascii="Times New Roman" w:hAnsi="Times New Roman"/>
          <w:color w:val="000000"/>
          <w:sz w:val="28"/>
          <w:szCs w:val="28"/>
        </w:rPr>
        <w:lastRenderedPageBreak/>
        <w:t>Тиманюк В.О., Кокодий М.Г., Пенкин Ю.М., Рыжов А.А., Жук В.А.</w:t>
      </w:r>
      <w:r w:rsidRPr="001F309D">
        <w:rPr>
          <w:rFonts w:ascii="Times New Roman" w:hAnsi="Times New Roman"/>
          <w:color w:val="000000"/>
          <w:sz w:val="28"/>
          <w:szCs w:val="28"/>
          <w:lang w:val="en-US"/>
        </w:rPr>
        <w:t xml:space="preserve"> </w:t>
      </w:r>
      <w:r w:rsidRPr="001F309D">
        <w:rPr>
          <w:rFonts w:ascii="Times New Roman" w:hAnsi="Times New Roman"/>
          <w:color w:val="000000"/>
          <w:sz w:val="28"/>
          <w:szCs w:val="28"/>
        </w:rPr>
        <w:t>«Компьютерное моделирование в курсах физики и биофизики». – Вид-во</w:t>
      </w:r>
      <w:r w:rsidRPr="001F309D">
        <w:rPr>
          <w:rFonts w:ascii="Times New Roman" w:hAnsi="Times New Roman"/>
          <w:color w:val="000000"/>
          <w:sz w:val="28"/>
          <w:szCs w:val="28"/>
          <w:lang w:val="en-US"/>
        </w:rPr>
        <w:t xml:space="preserve"> </w:t>
      </w:r>
      <w:r w:rsidRPr="001F309D">
        <w:rPr>
          <w:rFonts w:ascii="Times New Roman" w:hAnsi="Times New Roman"/>
          <w:color w:val="000000"/>
          <w:sz w:val="28"/>
          <w:szCs w:val="28"/>
        </w:rPr>
        <w:t>Запорізького державного медичного університету, 2011. – 520 с.</w:t>
      </w:r>
    </w:p>
    <w:p w:rsidR="001F4051" w:rsidRPr="009C2953" w:rsidRDefault="001F4051" w:rsidP="00530DF9">
      <w:pPr>
        <w:pStyle w:val="Standard"/>
        <w:numPr>
          <w:ilvl w:val="0"/>
          <w:numId w:val="28"/>
        </w:numPr>
        <w:tabs>
          <w:tab w:val="left" w:pos="6413"/>
        </w:tabs>
        <w:spacing w:line="360" w:lineRule="auto"/>
        <w:rPr>
          <w:rStyle w:val="ab"/>
          <w:color w:val="auto"/>
          <w:sz w:val="28"/>
          <w:u w:val="none"/>
          <w:lang w:val="uk-UA"/>
        </w:rPr>
      </w:pPr>
      <w:r w:rsidRPr="001F309D">
        <w:rPr>
          <w:color w:val="000000"/>
          <w:sz w:val="28"/>
          <w:szCs w:val="28"/>
        </w:rPr>
        <w:t xml:space="preserve">Формули та алгоритми, які застосовуються для визначення показників гемодинаміки </w:t>
      </w:r>
      <w:r w:rsidRPr="001F309D">
        <w:rPr>
          <w:color w:val="000000"/>
          <w:sz w:val="28"/>
          <w:szCs w:val="28"/>
          <w:lang w:val="en-US"/>
        </w:rPr>
        <w:t>[</w:t>
      </w:r>
      <w:r w:rsidRPr="001F309D">
        <w:rPr>
          <w:color w:val="000000"/>
          <w:sz w:val="28"/>
          <w:szCs w:val="28"/>
        </w:rPr>
        <w:t>Електронний ресурс</w:t>
      </w:r>
      <w:r w:rsidRPr="001F309D">
        <w:rPr>
          <w:color w:val="000000"/>
          <w:sz w:val="28"/>
          <w:szCs w:val="28"/>
          <w:lang w:val="en-US"/>
        </w:rPr>
        <w:t>]</w:t>
      </w:r>
      <w:r w:rsidRPr="001F309D">
        <w:rPr>
          <w:color w:val="000000"/>
          <w:sz w:val="28"/>
          <w:szCs w:val="28"/>
        </w:rPr>
        <w:t xml:space="preserve">. – Режим доступа : </w:t>
      </w:r>
      <w:hyperlink r:id="rId161" w:history="1">
        <w:r w:rsidRPr="001F309D">
          <w:rPr>
            <w:rStyle w:val="ab"/>
            <w:color w:val="000000"/>
            <w:sz w:val="28"/>
            <w:szCs w:val="28"/>
          </w:rPr>
          <w:t>http://gemodinamika.ru/formuli-i-algoritmi-rascheta-pokazatelej-gemodinamiki.html</w:t>
        </w:r>
      </w:hyperlink>
    </w:p>
    <w:p w:rsidR="002E1B93" w:rsidRPr="002E1B93" w:rsidRDefault="00061282" w:rsidP="002E1B93">
      <w:pPr>
        <w:pStyle w:val="a4"/>
        <w:numPr>
          <w:ilvl w:val="0"/>
          <w:numId w:val="28"/>
        </w:numPr>
        <w:spacing w:line="360" w:lineRule="auto"/>
        <w:jc w:val="both"/>
        <w:rPr>
          <w:sz w:val="28"/>
          <w:szCs w:val="28"/>
        </w:rPr>
      </w:pPr>
      <w:hyperlink r:id="rId162" w:history="1">
        <w:r w:rsidR="009C2953" w:rsidRPr="002E1B93">
          <w:rPr>
            <w:rStyle w:val="ab"/>
            <w:sz w:val="28"/>
          </w:rPr>
          <w:t>https://zakon.rada.gov.ua/laws/show/3745-12</w:t>
        </w:r>
      </w:hyperlink>
    </w:p>
    <w:p w:rsidR="002E1B93" w:rsidRPr="002E1B93" w:rsidRDefault="00061282" w:rsidP="002E1B93">
      <w:pPr>
        <w:pStyle w:val="a4"/>
        <w:numPr>
          <w:ilvl w:val="0"/>
          <w:numId w:val="28"/>
        </w:numPr>
        <w:spacing w:line="360" w:lineRule="auto"/>
        <w:jc w:val="both"/>
        <w:rPr>
          <w:sz w:val="28"/>
          <w:szCs w:val="28"/>
        </w:rPr>
      </w:pPr>
      <w:hyperlink r:id="rId163" w:history="1">
        <w:r w:rsidR="009C2953" w:rsidRPr="002E1B93">
          <w:rPr>
            <w:rStyle w:val="ab"/>
            <w:sz w:val="28"/>
          </w:rPr>
          <w:t>https://zakon.rada.gov.ua/laws/show/2694-12</w:t>
        </w:r>
      </w:hyperlink>
    </w:p>
    <w:p w:rsidR="002E1B93" w:rsidRPr="002E1B93" w:rsidRDefault="00061282" w:rsidP="002E1B93">
      <w:pPr>
        <w:pStyle w:val="a4"/>
        <w:numPr>
          <w:ilvl w:val="0"/>
          <w:numId w:val="28"/>
        </w:numPr>
        <w:spacing w:line="360" w:lineRule="auto"/>
        <w:jc w:val="both"/>
        <w:rPr>
          <w:sz w:val="28"/>
          <w:szCs w:val="28"/>
        </w:rPr>
      </w:pPr>
      <w:hyperlink r:id="rId164" w:history="1">
        <w:r w:rsidR="009C2953" w:rsidRPr="002E1B93">
          <w:rPr>
            <w:rStyle w:val="ab"/>
            <w:sz w:val="28"/>
          </w:rPr>
          <w:t>http://docs.cntd.ru/document/1200012832</w:t>
        </w:r>
      </w:hyperlink>
    </w:p>
    <w:p w:rsidR="009C2953" w:rsidRPr="002E1B93" w:rsidRDefault="00061282" w:rsidP="002E1B93">
      <w:pPr>
        <w:pStyle w:val="a4"/>
        <w:numPr>
          <w:ilvl w:val="0"/>
          <w:numId w:val="28"/>
        </w:numPr>
        <w:spacing w:line="360" w:lineRule="auto"/>
        <w:jc w:val="both"/>
        <w:rPr>
          <w:sz w:val="28"/>
          <w:szCs w:val="28"/>
        </w:rPr>
      </w:pPr>
      <w:hyperlink r:id="rId165" w:history="1">
        <w:r w:rsidR="009C2953" w:rsidRPr="002E1B93">
          <w:rPr>
            <w:rStyle w:val="ab"/>
            <w:sz w:val="28"/>
            <w:szCs w:val="28"/>
          </w:rPr>
          <w:t>http://vsegost.com/Catalog/31/31970.shtml</w:t>
        </w:r>
      </w:hyperlink>
    </w:p>
    <w:p w:rsidR="002E1B93" w:rsidRPr="002E1B93" w:rsidRDefault="00061282" w:rsidP="002E1B93">
      <w:pPr>
        <w:pStyle w:val="a4"/>
        <w:numPr>
          <w:ilvl w:val="0"/>
          <w:numId w:val="28"/>
        </w:numPr>
        <w:spacing w:line="360" w:lineRule="auto"/>
        <w:jc w:val="both"/>
        <w:rPr>
          <w:sz w:val="28"/>
          <w:szCs w:val="28"/>
        </w:rPr>
      </w:pPr>
      <w:hyperlink r:id="rId166" w:history="1">
        <w:r w:rsidR="002E1B93" w:rsidRPr="002E1B93">
          <w:rPr>
            <w:rStyle w:val="ab"/>
            <w:sz w:val="28"/>
            <w:szCs w:val="28"/>
          </w:rPr>
          <w:t>https://www.pedrada.com.ua/article/1387-finita-dsanpn-shchodo-kompyuterno-tehnki-v-zakladah-osvti</w:t>
        </w:r>
      </w:hyperlink>
    </w:p>
    <w:p w:rsidR="003615E8" w:rsidRDefault="003615E8">
      <w:pPr>
        <w:rPr>
          <w:rFonts w:ascii="Times New Roman" w:hAnsi="Times New Roman"/>
          <w:sz w:val="28"/>
        </w:rPr>
      </w:pPr>
      <w:r>
        <w:rPr>
          <w:rFonts w:ascii="Times New Roman" w:hAnsi="Times New Roman"/>
          <w:sz w:val="28"/>
        </w:rPr>
        <w:br w:type="page"/>
      </w:r>
    </w:p>
    <w:p w:rsidR="003615E8" w:rsidRDefault="003615E8" w:rsidP="00E559C2">
      <w:pPr>
        <w:pStyle w:val="1"/>
        <w:rPr>
          <w:lang w:val="ru-RU"/>
        </w:rPr>
      </w:pPr>
      <w:bookmarkStart w:id="96" w:name="_Toc31047626"/>
      <w:bookmarkStart w:id="97" w:name="_Toc31454625"/>
      <w:r>
        <w:rPr>
          <w:lang w:val="ru-RU"/>
        </w:rPr>
        <w:lastRenderedPageBreak/>
        <w:t>ДОДАТКИ</w:t>
      </w:r>
      <w:bookmarkEnd w:id="96"/>
      <w:bookmarkEnd w:id="97"/>
    </w:p>
    <w:p w:rsidR="003615E8" w:rsidRPr="00E559C2" w:rsidRDefault="003615E8" w:rsidP="00E559C2">
      <w:pPr>
        <w:pStyle w:val="1"/>
        <w:jc w:val="right"/>
        <w:rPr>
          <w:sz w:val="28"/>
        </w:rPr>
      </w:pPr>
      <w:bookmarkStart w:id="98" w:name="_Toc516530366"/>
      <w:bookmarkStart w:id="99" w:name="_Toc516531731"/>
      <w:bookmarkStart w:id="100" w:name="_Toc31454626"/>
      <w:r w:rsidRPr="00E559C2">
        <w:rPr>
          <w:sz w:val="28"/>
        </w:rPr>
        <w:t>Додаток А</w:t>
      </w:r>
      <w:bookmarkEnd w:id="98"/>
      <w:bookmarkEnd w:id="99"/>
      <w:bookmarkEnd w:id="100"/>
    </w:p>
    <w:p w:rsidR="003615E8" w:rsidRDefault="003615E8" w:rsidP="003615E8">
      <w:pPr>
        <w:pStyle w:val="a3"/>
        <w:spacing w:line="360" w:lineRule="auto"/>
      </w:pPr>
      <w:r>
        <w:rPr>
          <w:rFonts w:ascii="Times New Roman" w:hAnsi="Times New Roman"/>
          <w:sz w:val="28"/>
        </w:rPr>
        <w:t>Послідовність етапів побудови математичної моделі</w:t>
      </w:r>
      <w:r>
        <w:t xml:space="preserve"> </w:t>
      </w:r>
      <w:r>
        <w:rPr>
          <w:noProof/>
          <w:lang w:eastAsia="uk-UA"/>
        </w:rPr>
        <mc:AlternateContent>
          <mc:Choice Requires="wpg">
            <w:drawing>
              <wp:inline distT="0" distB="0" distL="0" distR="0">
                <wp:extent cx="5195570" cy="7745730"/>
                <wp:effectExtent l="0" t="0" r="24130" b="26670"/>
                <wp:docPr id="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95570" cy="7745730"/>
                          <a:chOff x="0" y="0"/>
                          <a:chExt cx="5189882" cy="8241196"/>
                        </a:xfrm>
                      </wpg:grpSpPr>
                      <wps:wsp>
                        <wps:cNvPr id="10" name="Прямокутник 11"/>
                        <wps:cNvSpPr>
                          <a:spLocks noChangeArrowheads="1"/>
                        </wps:cNvSpPr>
                        <wps:spPr bwMode="auto">
                          <a:xfrm>
                            <a:off x="771525" y="4885913"/>
                            <a:ext cx="831988" cy="49530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Пошук рішення</w:t>
                              </w:r>
                            </w:p>
                          </w:txbxContent>
                        </wps:txbx>
                        <wps:bodyPr wrap="square" lIns="91440" tIns="45720" rIns="91440" bIns="45720" anchor="ctr" upright="1"/>
                      </wps:wsp>
                      <wpg:grpSp>
                        <wpg:cNvPr id="11" name="Группа 23"/>
                        <wpg:cNvGrpSpPr/>
                        <wpg:grpSpPr>
                          <a:xfrm>
                            <a:off x="0" y="0"/>
                            <a:ext cx="5189882" cy="8241196"/>
                            <a:chOff x="0" y="0"/>
                            <a:chExt cx="5189882" cy="8241196"/>
                          </a:xfrm>
                        </wpg:grpSpPr>
                        <wps:wsp>
                          <wps:cNvPr id="24" name="Овал 24"/>
                          <wps:cNvSpPr>
                            <a:spLocks noChangeArrowheads="1"/>
                          </wps:cNvSpPr>
                          <wps:spPr bwMode="auto">
                            <a:xfrm>
                              <a:off x="0" y="4458116"/>
                              <a:ext cx="1416326" cy="361950"/>
                            </a:xfrm>
                            <a:prstGeom prst="ellipse">
                              <a:avLst/>
                            </a:prstGeom>
                            <a:solidFill>
                              <a:srgbClr val="FFFFFF"/>
                            </a:solidFill>
                            <a:ln w="12700">
                              <a:solidFill>
                                <a:srgbClr val="FFFFFF"/>
                              </a:solidFill>
                              <a:miter lim="800000"/>
                              <a:headEnd/>
                              <a:tailEnd/>
                            </a:ln>
                          </wps:spPr>
                          <wps:txbx>
                            <w:txbxContent>
                              <w:p w:rsidR="00374279" w:rsidRDefault="00374279" w:rsidP="003615E8">
                                <w:pPr>
                                  <w:pStyle w:val="a4"/>
                                  <w:spacing w:before="0" w:beforeAutospacing="0" w:after="0" w:afterAutospacing="0"/>
                                </w:pPr>
                              </w:p>
                            </w:txbxContent>
                          </wps:txbx>
                          <wps:bodyPr wrap="square" lIns="91440" tIns="45720" rIns="91440" bIns="45720" anchor="t" upright="1"/>
                        </wps:wsp>
                        <wps:wsp>
                          <wps:cNvPr id="25" name="Овал 25"/>
                          <wps:cNvSpPr>
                            <a:spLocks noChangeArrowheads="1"/>
                          </wps:cNvSpPr>
                          <wps:spPr bwMode="auto">
                            <a:xfrm>
                              <a:off x="3383031" y="4429540"/>
                              <a:ext cx="1806851" cy="409575"/>
                            </a:xfrm>
                            <a:prstGeom prst="ellipse">
                              <a:avLst/>
                            </a:prstGeom>
                            <a:solidFill>
                              <a:srgbClr val="FFFFFF"/>
                            </a:solidFill>
                            <a:ln w="12700">
                              <a:solidFill>
                                <a:srgbClr val="FFFFFF"/>
                              </a:solidFill>
                              <a:miter lim="800000"/>
                              <a:headEnd/>
                              <a:tailEnd/>
                            </a:ln>
                          </wps:spPr>
                          <wps:txbx>
                            <w:txbxContent>
                              <w:p w:rsidR="00374279" w:rsidRDefault="00374279" w:rsidP="003615E8">
                                <w:pPr>
                                  <w:pStyle w:val="a4"/>
                                  <w:spacing w:before="0" w:beforeAutospacing="0" w:after="0" w:afterAutospacing="0"/>
                                </w:pPr>
                              </w:p>
                            </w:txbxContent>
                          </wps:txbx>
                          <wps:bodyPr wrap="square" lIns="91440" tIns="45720" rIns="91440" bIns="45720" anchor="t" upright="1"/>
                        </wps:wsp>
                        <wps:wsp>
                          <wps:cNvPr id="26" name="Прямокутник 1"/>
                          <wps:cNvSpPr>
                            <a:spLocks noChangeArrowheads="1"/>
                          </wps:cNvSpPr>
                          <wps:spPr bwMode="auto">
                            <a:xfrm>
                              <a:off x="524289" y="0"/>
                              <a:ext cx="3464615" cy="659296"/>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color w:val="000000"/>
                                    <w:sz w:val="22"/>
                                    <w:szCs w:val="22"/>
                                  </w:rPr>
                                  <w:t>Дослідження об’єкта моделювання і формування технічного завдання для розробки моделі</w:t>
                                </w:r>
                              </w:p>
                            </w:txbxContent>
                          </wps:txbx>
                          <wps:bodyPr wrap="square" lIns="91440" tIns="45720" rIns="91440" bIns="45720" anchor="ctr" upright="1"/>
                        </wps:wsp>
                        <wps:wsp>
                          <wps:cNvPr id="27" name="Пряма зі стрілкою 2"/>
                          <wps:cNvCnPr/>
                          <wps:spPr>
                            <a:xfrm>
                              <a:off x="2182053" y="1973746"/>
                              <a:ext cx="0" cy="657225"/>
                            </a:xfrm>
                            <a:prstGeom prst="straightConnector1">
                              <a:avLst/>
                            </a:prstGeom>
                            <a:noFill/>
                            <a:ln w="6350" cap="flat" cmpd="sng" algn="ctr">
                              <a:solidFill>
                                <a:sysClr val="windowText" lastClr="000000"/>
                              </a:solidFill>
                              <a:prstDash val="solid"/>
                              <a:miter lim="800000"/>
                              <a:tailEnd type="triangle"/>
                            </a:ln>
                            <a:effectLst/>
                          </wps:spPr>
                          <wps:bodyPr/>
                        </wps:wsp>
                        <wps:wsp>
                          <wps:cNvPr id="28" name="Прямокутник 3"/>
                          <wps:cNvSpPr>
                            <a:spLocks noChangeArrowheads="1"/>
                          </wps:cNvSpPr>
                          <wps:spPr bwMode="auto">
                            <a:xfrm>
                              <a:off x="514764" y="1316521"/>
                              <a:ext cx="3388415" cy="68580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Концептуальна та математична модель постановки задачі</w:t>
                                </w:r>
                              </w:p>
                            </w:txbxContent>
                          </wps:txbx>
                          <wps:bodyPr wrap="square" lIns="91440" tIns="45720" rIns="91440" bIns="45720" anchor="ctr" upright="1"/>
                        </wps:wsp>
                        <wps:wsp>
                          <wps:cNvPr id="29" name="Прямокутник 5"/>
                          <wps:cNvSpPr>
                            <a:spLocks noChangeArrowheads="1"/>
                          </wps:cNvSpPr>
                          <wps:spPr bwMode="auto">
                            <a:xfrm>
                              <a:off x="590964" y="2621446"/>
                              <a:ext cx="3255065" cy="62865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Якісний аналіз та перевірка коректності моделі</w:t>
                                </w:r>
                              </w:p>
                            </w:txbxContent>
                          </wps:txbx>
                          <wps:bodyPr wrap="square" lIns="91440" tIns="45720" rIns="91440" bIns="45720" anchor="ctr" upright="1"/>
                        </wps:wsp>
                        <wps:wsp>
                          <wps:cNvPr id="30" name="Прямокутник 8"/>
                          <wps:cNvSpPr>
                            <a:spLocks noChangeArrowheads="1"/>
                          </wps:cNvSpPr>
                          <wps:spPr bwMode="auto">
                            <a:xfrm>
                              <a:off x="623266" y="3890757"/>
                              <a:ext cx="3159815" cy="45720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Вибір та обґрунтування методів розв’ язання задачі</w:t>
                                </w:r>
                              </w:p>
                            </w:txbxContent>
                          </wps:txbx>
                          <wps:bodyPr wrap="square" lIns="91440" tIns="45720" rIns="91440" bIns="45720" anchor="ctr" upright="1"/>
                        </wps:wsp>
                        <wps:wsp>
                          <wps:cNvPr id="31" name="Прямокутник 12"/>
                          <wps:cNvSpPr>
                            <a:spLocks noChangeArrowheads="1"/>
                          </wps:cNvSpPr>
                          <wps:spPr bwMode="auto">
                            <a:xfrm>
                              <a:off x="2157205" y="4852782"/>
                              <a:ext cx="2057814" cy="114300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Розроблення алгоритму рішення і дослідження його особливостей, реалізація алгоритму у вигляді комп’ютерної програми</w:t>
                                </w:r>
                              </w:p>
                            </w:txbxContent>
                          </wps:txbx>
                          <wps:bodyPr wrap="square" lIns="91440" tIns="45720" rIns="91440" bIns="45720" anchor="ctr" upright="1"/>
                        </wps:wsp>
                        <wps:wsp>
                          <wps:cNvPr id="32" name="Пряма зі стрілкою 15"/>
                          <wps:cNvCnPr/>
                          <wps:spPr>
                            <a:xfrm>
                              <a:off x="1170541" y="5355121"/>
                              <a:ext cx="4761" cy="1285875"/>
                            </a:xfrm>
                            <a:prstGeom prst="straightConnector1">
                              <a:avLst/>
                            </a:prstGeom>
                            <a:noFill/>
                            <a:ln w="6350" cap="flat" cmpd="sng" algn="ctr">
                              <a:solidFill>
                                <a:sysClr val="windowText" lastClr="000000"/>
                              </a:solidFill>
                              <a:prstDash val="solid"/>
                              <a:miter lim="800000"/>
                              <a:tailEnd type="triangle"/>
                            </a:ln>
                            <a:effectLst/>
                          </wps:spPr>
                          <wps:bodyPr/>
                        </wps:wsp>
                        <wps:wsp>
                          <wps:cNvPr id="33" name="Пряма зі стрілкою 16"/>
                          <wps:cNvCnPr>
                            <a:stCxn id="31" idx="2"/>
                          </wps:cNvCnPr>
                          <wps:spPr>
                            <a:xfrm flipH="1">
                              <a:off x="3179693" y="5995782"/>
                              <a:ext cx="4763" cy="628650"/>
                            </a:xfrm>
                            <a:prstGeom prst="straightConnector1">
                              <a:avLst/>
                            </a:prstGeom>
                            <a:noFill/>
                            <a:ln w="6350" cap="flat" cmpd="sng" algn="ctr">
                              <a:solidFill>
                                <a:sysClr val="windowText" lastClr="000000"/>
                              </a:solidFill>
                              <a:prstDash val="solid"/>
                              <a:miter lim="800000"/>
                              <a:tailEnd type="triangle"/>
                            </a:ln>
                            <a:effectLst/>
                          </wps:spPr>
                          <wps:bodyPr/>
                        </wps:wsp>
                        <wps:wsp>
                          <wps:cNvPr id="34" name="Прямокутник 17"/>
                          <wps:cNvSpPr>
                            <a:spLocks noChangeArrowheads="1"/>
                          </wps:cNvSpPr>
                          <wps:spPr bwMode="auto">
                            <a:xfrm>
                              <a:off x="362364" y="6631471"/>
                              <a:ext cx="4020378" cy="466725"/>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Перевірка адекватності моделі</w:t>
                                </w:r>
                              </w:p>
                            </w:txbxContent>
                          </wps:txbx>
                          <wps:bodyPr wrap="square" lIns="91440" tIns="45720" rIns="91440" bIns="45720" anchor="ctr" upright="1"/>
                        </wps:wsp>
                        <wps:wsp>
                          <wps:cNvPr id="35" name="Пряма зі стрілкою 18"/>
                          <wps:cNvCnPr>
                            <a:stCxn id="34" idx="2"/>
                            <a:endCxn id="36" idx="0"/>
                          </wps:cNvCnPr>
                          <wps:spPr>
                            <a:xfrm flipH="1">
                              <a:off x="2367791" y="7098196"/>
                              <a:ext cx="4762" cy="571500"/>
                            </a:xfrm>
                            <a:prstGeom prst="straightConnector1">
                              <a:avLst/>
                            </a:prstGeom>
                            <a:noFill/>
                            <a:ln w="6350" cap="flat" cmpd="sng" algn="ctr">
                              <a:solidFill>
                                <a:sysClr val="windowText" lastClr="000000"/>
                              </a:solidFill>
                              <a:prstDash val="solid"/>
                              <a:miter lim="800000"/>
                              <a:tailEnd type="triangle"/>
                            </a:ln>
                            <a:effectLst/>
                          </wps:spPr>
                          <wps:bodyPr/>
                        </wps:wsp>
                        <wps:wsp>
                          <wps:cNvPr id="36" name="Прямокутник 19"/>
                          <wps:cNvSpPr>
                            <a:spLocks noChangeArrowheads="1"/>
                          </wps:cNvSpPr>
                          <wps:spPr bwMode="auto">
                            <a:xfrm>
                              <a:off x="343314" y="7669696"/>
                              <a:ext cx="4048953" cy="571500"/>
                            </a:xfrm>
                            <a:prstGeom prst="rect">
                              <a:avLst/>
                            </a:prstGeom>
                            <a:solidFill>
                              <a:srgbClr val="FFFFFF"/>
                            </a:solidFill>
                            <a:ln w="12700">
                              <a:solidFill>
                                <a:srgbClr val="000000"/>
                              </a:solidFill>
                              <a:miter lim="800000"/>
                              <a:headEnd/>
                              <a:tailEnd/>
                            </a:ln>
                          </wps:spPr>
                          <wps:txb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Практичне використання побудованої моделі</w:t>
                                </w:r>
                              </w:p>
                            </w:txbxContent>
                          </wps:txbx>
                          <wps:bodyPr wrap="square" lIns="91440" tIns="45720" rIns="91440" bIns="45720" anchor="ctr" upright="1"/>
                        </wps:wsp>
                        <wps:wsp>
                          <wps:cNvPr id="37" name="Пряма зі стрілкою 2"/>
                          <wps:cNvCnPr/>
                          <wps:spPr>
                            <a:xfrm>
                              <a:off x="2191578" y="659296"/>
                              <a:ext cx="0" cy="657225"/>
                            </a:xfrm>
                            <a:prstGeom prst="straightConnector1">
                              <a:avLst/>
                            </a:prstGeom>
                            <a:noFill/>
                            <a:ln w="6350" cap="flat" cmpd="sng" algn="ctr">
                              <a:solidFill>
                                <a:sysClr val="windowText" lastClr="000000"/>
                              </a:solidFill>
                              <a:prstDash val="solid"/>
                              <a:miter lim="800000"/>
                              <a:tailEnd type="triangle"/>
                            </a:ln>
                            <a:effectLst/>
                          </wps:spPr>
                          <wps:bodyPr/>
                        </wps:wsp>
                        <wps:wsp>
                          <wps:cNvPr id="38" name="Пряма зі стрілкою 2"/>
                          <wps:cNvCnPr/>
                          <wps:spPr>
                            <a:xfrm>
                              <a:off x="2191578" y="3259621"/>
                              <a:ext cx="0" cy="657225"/>
                            </a:xfrm>
                            <a:prstGeom prst="straightConnector1">
                              <a:avLst/>
                            </a:prstGeom>
                            <a:noFill/>
                            <a:ln w="6350" cap="flat" cmpd="sng" algn="ctr">
                              <a:solidFill>
                                <a:sysClr val="windowText" lastClr="000000"/>
                              </a:solidFill>
                              <a:prstDash val="solid"/>
                              <a:miter lim="800000"/>
                              <a:tailEnd type="triangle"/>
                            </a:ln>
                            <a:effectLst/>
                          </wps:spPr>
                          <wps:bodyPr/>
                        </wps:wsp>
                        <wps:wsp>
                          <wps:cNvPr id="39" name="Пряма зі стрілкою 2"/>
                          <wps:cNvCnPr/>
                          <wps:spPr>
                            <a:xfrm flipH="1">
                              <a:off x="1122915" y="4356240"/>
                              <a:ext cx="4762" cy="504825"/>
                            </a:xfrm>
                            <a:prstGeom prst="straightConnector1">
                              <a:avLst/>
                            </a:prstGeom>
                            <a:noFill/>
                            <a:ln w="6350" cap="flat" cmpd="sng" algn="ctr">
                              <a:solidFill>
                                <a:sysClr val="windowText" lastClr="000000"/>
                              </a:solidFill>
                              <a:prstDash val="solid"/>
                              <a:miter lim="800000"/>
                              <a:tailEnd type="triangle"/>
                            </a:ln>
                            <a:effectLst/>
                          </wps:spPr>
                          <wps:bodyPr/>
                        </wps:wsp>
                        <wps:wsp>
                          <wps:cNvPr id="40" name="Пряма зі стрілкою 2"/>
                          <wps:cNvCnPr>
                            <a:endCxn id="31" idx="0"/>
                          </wps:cNvCnPr>
                          <wps:spPr>
                            <a:xfrm flipH="1">
                              <a:off x="3184456" y="4347957"/>
                              <a:ext cx="4762" cy="504825"/>
                            </a:xfrm>
                            <a:prstGeom prst="straightConnector1">
                              <a:avLst/>
                            </a:prstGeom>
                            <a:noFill/>
                            <a:ln w="6350" cap="flat" cmpd="sng" algn="ctr">
                              <a:solidFill>
                                <a:sysClr val="windowText" lastClr="000000"/>
                              </a:solidFill>
                              <a:prstDash val="solid"/>
                              <a:miter lim="800000"/>
                              <a:tailEnd type="triangle"/>
                            </a:ln>
                            <a:effectLst/>
                          </wps:spPr>
                          <wps:bodyPr/>
                        </wps:wsp>
                      </wpg:grpSp>
                    </wpg:wgp>
                  </a:graphicData>
                </a:graphic>
              </wp:inline>
            </w:drawing>
          </mc:Choice>
          <mc:Fallback>
            <w:pict>
              <v:group id="Группа 9" o:spid="_x0000_s1060" style="width:409.1pt;height:609.9pt;mso-position-horizontal-relative:char;mso-position-vertical-relative:line" coordsize="51898,824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P8q3AYAAJkwAAAOAAAAZHJzL2Uyb0RvYy54bWzsW8tu20YU3RfoPxDcN+IMOXwhclA4jxZI&#10;2wBJP2BMURJRimSHtGXv2mTfLgpk2f5C0E2LpE1/QfqjnpnhQ6Yfch1bdWzJgCBqSIpz59xzz713&#10;fP/B4Sw1DmJRJnk2NMk9yzTiLMpHSTYZmt++ePyZbxplxbMRT/MsHppHcWk+2Pn0k/vzIoxpPs3T&#10;USwM3CQrw3kxNKdVVYSDQRlN4xkv7+VFnGFwnIsZr3AoJoOR4HPcfZYOqGW5g3kuRoXIo7gs8e1D&#10;PWjuqPuPx3FUfTMel3FlpEMTz1apd6He9+T7YOc+DyeCF9Mkqh+DX+IpZjzJ8KPtrR7yihv7Ijlx&#10;q1kSibzMx9W9KJ8N8vE4iWI1B8yGWL3ZPBH5fqHmMgnnk6I1E0zbs9Olbxt9ffBMGMloaAamkfEZ&#10;lmjxy/KH5avFP/h7YwTSQvNiEuLEJ6J4XjwTepr4+DSPvisxPOiPy+NJd/LhWMzkRZitcahMf9Sa&#10;Pj6sjAhfMhIw5mGFIox5nsM8u16caIoVPHFdNH3UXukHvk/1lT51CAlc+dADHuofVo/XPs68ANDK&#10;zpblh9ny+ZQXsVqiUpqotiXBRGpj/gZj/rz4a/F+8Xb5avly8ffiz8VbgxBtV3VRY9RSW9TI8t0p&#10;zybx50Lk82nMR3hGdT5msnKBPCixHsbe/Kt8hIXj+1WuQNgzuOcRRplpwLKO77OA2Br2je19m8CC&#10;2oBOwGxLWb61Hw8LUVZP4nxmyA9DU8Cr1O/wg6dlpU3dnCLXuczTZPQ4SVN1ICZ7u6kwDjg88LF6&#10;1atz7LQ0M+aYJfXw4+ffw1Kv0+4xSypwSZrMhqbfnsRDacFH2QjPycOKJ6n+jOmlmcKutqJEeRlW&#10;h3uHyhu6BdrLR0cw8hwcMTTL7/e5iE0j/TLDogTEcSSpqANAluJArI7srY7wLJrmoJ6oEqaxX4hk&#10;MoUxu4UFKrWrKay2XtdAirSQWvVPqtbyuANippfywNP9iIcfowdSpzXXr4vfF28W7wx8pSyz4kLA&#10;6jX5HJAg3c1hPiGKjnjYuBtxiGtTV/ub7YL41vhbnKZJUUqW4eH/4nJnu+2Vuhxt1ufKXa46z+E2&#10;EA8k+9bxoEUja2aLsHHdEcC2fduywSAKkzRgoC3Fhy0mfcv1GU6Q4dexAuapxzs7BtwVTNb0Woa3&#10;D5NgoPM1ygYByqhDfShQoK+HTNtxHZfAfyQyXRbQnrq7m+qkDWVXDss16mQTZOmdAOYbY/HH8rWx&#10;/HH5EnL69eLd4u3i/fIno40Y4NDd7Jmo47tUxTJY9nQwJT61mK1QRgLP9pxeZEbQ1ijzKBgbNzub&#10;/8pKcCngdvMsgxzOBTkvPGe5lMOKcbXQdW0EfSOSknKccoSnaFYgByuziWnwdIJUWq7DSSF8VLZa&#10;GknwKJ+/AINDjvKywgCcp9W9ePRjAlsK9Ie8nGohroZ0CDgjhNdK2aiOCqQWlUiQkaRxbRSpnCFo&#10;VH5dpwBNNqJ1tIaltKD8vla2m8AO0phzSa3l8w1EXUYcz4UOBXERm7iMKq3fCUFEZd9pqc1nSFrO&#10;B92dSLxaXXQbqa0rspxeF2gnvwl4BlZQw5O6FKlsjw1typjlNpGX+u66POVOwFMZSZLaLYQnSm7n&#10;s6cv+UlOfgPwdCmSZGhUsKftB5bHPB2vmpTFJizwG/ZUxZcte5pEGem2wrMrgZ3OnmRVD153Tk2J&#10;LPiBHgFQx2fUQw1aKbwGoBj0fIL4LzUlIQ7qqluEmqTlkNtIoGhD9OTnWakLmKvj0vW5CyGexRxd&#10;wWE2Y6QvJiE16/INoZCS6+o32/zlRuYvNrLTiwKoVSJ18quyxWr3MFMNDFntS0borClWajpHEmg6&#10;gq/myMYYBeYvZC9C3qNu09nEC9xAZ8ssQEWwz29AHEZVwnwBcbgF3M0EHOJTD3C9TmWrKDag+WyI&#10;vjolcV0b6XMvY3Ysatle06p0XW9dmeZOpCR1j/52piRd56TRfGdG1FZZnE6IQHpHiHDGbNRyJdIM&#10;NaT1WZ3g/AeuBGo9L9DR2bOQlugidVfqAVfWOxQYmvHrdOCWK28mV67tmLSeuAmudGwwpEo/PNdF&#10;qO6VbxzL8bGZQ0foi6DuLnAldmjUqvs2Zh/X1zgJkOwi7CKR7VpwHbtt+yay7aKz/4+zb2Kf7Juc&#10;FWZXayzr81ZKOuigoByg0Hy8SrLFzkePnZNNjQ/Azqm5KCGUAke61mYzl/b3r6zoK4S9dVnBVl/d&#10;SH0l91L2ctGLAkm1o1cEfVP8uKygt4mPvXu6++DYjofyx3Ha2gLu2B7bK4963aZttYdA7X9X+zHq&#10;vfpyg/3qsTqr+4+CnX8BAAD//wMAUEsDBBQABgAIAAAAIQBVg7tF3QAAAAYBAAAPAAAAZHJzL2Rv&#10;d25yZXYueG1sTI9BS8NAEIXvgv9hGcGb3WxEiTGbUop6KoKtIN6m2WkSmp0N2W2S/ntXL/XyYHiP&#10;974plrPtxEiDbx1rUIsEBHHlTMu1hs/d610Gwgdkg51j0nAmD8vy+qrA3LiJP2jchlrEEvY5amhC&#10;6HMpfdWQRb9wPXH0Dm6wGOI51NIMOMVy28k0SR6lxZbjQoM9rRuqjtuT1fA24bS6Vy/j5nhYn793&#10;D+9fG0Va397Mq2cQgeZwCcMvfkSHMjLt3YmNF52G+Ej40+hlKktB7GMoVU8ZyLKQ//HLHwAAAP//&#10;AwBQSwECLQAUAAYACAAAACEAtoM4kv4AAADhAQAAEwAAAAAAAAAAAAAAAAAAAAAAW0NvbnRlbnRf&#10;VHlwZXNdLnhtbFBLAQItABQABgAIAAAAIQA4/SH/1gAAAJQBAAALAAAAAAAAAAAAAAAAAC8BAABf&#10;cmVscy8ucmVsc1BLAQItABQABgAIAAAAIQBnuP8q3AYAAJkwAAAOAAAAAAAAAAAAAAAAAC4CAABk&#10;cnMvZTJvRG9jLnhtbFBLAQItABQABgAIAAAAIQBVg7tF3QAAAAYBAAAPAAAAAAAAAAAAAAAAADYJ&#10;AABkcnMvZG93bnJldi54bWxQSwUGAAAAAAQABADzAAAAQAoAAAAA&#10;">
                <v:rect id="Прямокутник 11" o:spid="_x0000_s1061" style="position:absolute;left:7715;top:48859;width:8320;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sMA&#10;AADbAAAADwAAAGRycy9kb3ducmV2LnhtbESPQYvCQAyF74L/YciCN53uHhapjiLLCh720upBb6ET&#10;22InUzqjbffXm4PgLeG9vPdlvR1cox7Uhdqzgc9FAoq48Lbm0sDpuJ8vQYWIbLHxTAZGCrDdTCdr&#10;TK3vOaNHHkslIRxSNFDF2KZah6Iih2HhW2LRrr5zGGXtSm077CXcNforSb61w5qlocKWfioqbvnd&#10;GcB8uIzjeO57nTVJ/fuftflfZszsY9itQEUa4tv8uj5YwRd6+UUG0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dRLsMAAADbAAAADwAAAAAAAAAAAAAAAACYAgAAZHJzL2Rv&#10;d25yZXYueG1sUEsFBgAAAAAEAAQA9QAAAIgDA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Пошук рішення</w:t>
                        </w:r>
                      </w:p>
                    </w:txbxContent>
                  </v:textbox>
                </v:rect>
                <v:group id="Группа 23" o:spid="_x0000_s1062" style="position:absolute;width:51898;height:82411" coordsize="51898,824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oval id="Овал 24" o:spid="_x0000_s1063" style="position:absolute;top:44581;width:14163;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TYsAA&#10;AADbAAAADwAAAGRycy9kb3ducmV2LnhtbESPQYvCMBSE7wv+h/AEb2uqFSnVKCKKXtcKenw2z7bY&#10;vJQmav33G0HwOMzMN8x82ZlaPKh1lWUFo2EEgji3uuJCwTHb/iYgnEfWWFsmBS9ysFz0fuaYavvk&#10;P3ocfCEChF2KCkrvm1RKl5dk0A1tQxy8q20N+iDbQuoWnwFuajmOoqk0WHFYKLGhdUn57XA3Ci5x&#10;ttNxZjfraZy4Jjvx9bxjpQb9bjUD4anz3/CnvdcKxhN4fwk/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AmTYsAAAADbAAAADwAAAAAAAAAAAAAAAACYAgAAZHJzL2Rvd25y&#10;ZXYueG1sUEsFBgAAAAAEAAQA9QAAAIUDAAAAAA==&#10;" strokecolor="white" strokeweight="1pt">
                    <v:stroke joinstyle="miter"/>
                    <v:textbox>
                      <w:txbxContent>
                        <w:p w:rsidR="00374279" w:rsidRDefault="00374279" w:rsidP="003615E8">
                          <w:pPr>
                            <w:pStyle w:val="a4"/>
                            <w:spacing w:before="0" w:beforeAutospacing="0" w:after="0" w:afterAutospacing="0"/>
                          </w:pPr>
                        </w:p>
                      </w:txbxContent>
                    </v:textbox>
                  </v:oval>
                  <v:oval id="Овал 25" o:spid="_x0000_s1064" style="position:absolute;left:33830;top:44295;width:1806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2+cAA&#10;AADbAAAADwAAAGRycy9kb3ducmV2LnhtbESPQYvCMBSE7wv+h/AEb2uqRSnVKCKKXtcKenw2z7bY&#10;vJQmav33G0HwOMzMN8x82ZlaPKh1lWUFo2EEgji3uuJCwTHb/iYgnEfWWFsmBS9ysFz0fuaYavvk&#10;P3ocfCEChF2KCkrvm1RKl5dk0A1tQxy8q20N+iDbQuoWnwFuajmOoqk0WHFYKLGhdUn57XA3Ci5x&#10;ttNxZjfraZy4Jjvx9bxjpQb9bjUD4anz3/CnvdcKxhN4fwk/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U2+cAAAADbAAAADwAAAAAAAAAAAAAAAACYAgAAZHJzL2Rvd25y&#10;ZXYueG1sUEsFBgAAAAAEAAQA9QAAAIUDAAAAAA==&#10;" strokecolor="white" strokeweight="1pt">
                    <v:stroke joinstyle="miter"/>
                    <v:textbox>
                      <w:txbxContent>
                        <w:p w:rsidR="00374279" w:rsidRDefault="00374279" w:rsidP="003615E8">
                          <w:pPr>
                            <w:pStyle w:val="a4"/>
                            <w:spacing w:before="0" w:beforeAutospacing="0" w:after="0" w:afterAutospacing="0"/>
                          </w:pPr>
                        </w:p>
                      </w:txbxContent>
                    </v:textbox>
                  </v:oval>
                  <v:rect id="Прямокутник 1" o:spid="_x0000_s1065" style="position:absolute;left:5242;width:34647;height:6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6mfMMA&#10;AADbAAAADwAAAGRycy9kb3ducmV2LnhtbESPT2vCQBTE74LfYXmCN93oIZQ0GylFwYOXpB7s7ZF9&#10;TUKzb0N2zR8/fbcgeBxm5jdMephMKwbqXWNZwW4bgSAurW64UnD9Om3eQDiPrLG1TApmcnDIlosU&#10;E21HzmkofCUChF2CCmrvu0RKV9Zk0G1tRxy8H9sb9EH2ldQ9jgFuWrmPolgabDgs1NjRZ03lb3E3&#10;CrCYvud5vo2jzNuoOT7yrrjkSq1X08c7CE+Tf4Wf7bNWsI/h/0v4AT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6mfMMAAADbAAAADwAAAAAAAAAAAAAAAACYAgAAZHJzL2Rv&#10;d25yZXYueG1sUEsFBgAAAAAEAAQA9QAAAIgDAAAAAA==&#10;" strokeweight="1pt">
                    <v:textbox>
                      <w:txbxContent>
                        <w:p w:rsidR="00374279" w:rsidRDefault="00374279" w:rsidP="003615E8">
                          <w:pPr>
                            <w:pStyle w:val="a4"/>
                            <w:spacing w:before="0" w:beforeAutospacing="0" w:after="0" w:afterAutospacing="0"/>
                            <w:jc w:val="center"/>
                          </w:pPr>
                          <w:r>
                            <w:rPr>
                              <w:color w:val="000000"/>
                              <w:sz w:val="22"/>
                              <w:szCs w:val="22"/>
                            </w:rPr>
                            <w:t>Дослідження об’єкта моделювання і формування технічного завдання для розробки моделі</w:t>
                          </w:r>
                        </w:p>
                      </w:txbxContent>
                    </v:textbox>
                  </v:rect>
                  <v:shape id="Пряма зі стрілкою 2" o:spid="_x0000_s1066" type="#_x0000_t32" style="position:absolute;left:21820;top:19737;width:0;height:6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oq18UAAADbAAAADwAAAGRycy9kb3ducmV2LnhtbESPT2sCMRTE70K/Q3gFL0WzVbC6NUqp&#10;FbwU6yp4fWze/qGbl22S6vrtjSB4HGbmN8x82ZlGnMj52rKC12ECgji3uuZSwWG/HkxB+ICssbFM&#10;Ci7kYbl46s0x1fbMOzploRQRwj5FBVUIbSqlzysy6Ie2JY5eYZ3BEKUrpXZ4jnDTyFGSTKTBmuNC&#10;hS19VpT/Zv9GgSx3Y3P8KrrJd+Fmq5+X7V+bbZXqP3cf7yACdeERvrc3WsHoDW5f4g+Qi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oq18UAAADbAAAADwAAAAAAAAAA&#10;AAAAAAChAgAAZHJzL2Rvd25yZXYueG1sUEsFBgAAAAAEAAQA+QAAAJMDAAAAAA==&#10;" strokecolor="windowText" strokeweight=".5pt">
                    <v:stroke endarrow="block" joinstyle="miter"/>
                  </v:shape>
                  <v:rect id="Прямокутник 3" o:spid="_x0000_s1067" style="position:absolute;left:5147;top:13165;width:33884;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2XlbwA&#10;AADbAAAADwAAAGRycy9kb3ducmV2LnhtbERPvQrCMBDeBd8hnOCmqQ4i1SgiCg4urQ66Hc3ZFptL&#10;aaJtfXozCI4f3/9625lKvKlxpWUFs2kEgjizuuRcwfVynCxBOI+ssbJMCnpysN0MB2uMtW05oXfq&#10;cxFC2MWooPC+jqV0WUEG3dTWxIF72MagD7DJpW6wDeGmkvMoWkiDJYeGAmvaF5Q905dRgGl37/v+&#10;1rYyqaLy8Enq9JwoNR51uxUIT53/i3/uk1YwD2PDl/AD5OY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XvZeVvAAAANsAAAAPAAAAAAAAAAAAAAAAAJgCAABkcnMvZG93bnJldi54&#10;bWxQSwUGAAAAAAQABAD1AAAAgQM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Концептуальна та математична модель постановки задачі</w:t>
                          </w:r>
                        </w:p>
                      </w:txbxContent>
                    </v:textbox>
                  </v:rect>
                  <v:rect id="Прямокутник 5" o:spid="_x0000_s1068" style="position:absolute;left:5909;top:26214;width:32551;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yDsMA&#10;AADbAAAADwAAAGRycy9kb3ducmV2LnhtbESPQYvCMBSE7wv+h/AEb2uqB9mtpkVEwYOXdvegt0fz&#10;bIvNS2mibf31RljY4zAz3zCbdDCNeFDnassKFvMIBHFhdc2lgt+fw+cXCOeRNTaWScFIDtJk8rHB&#10;WNueM3rkvhQBwi5GBZX3bSylKyoy6Oa2JQ7e1XYGfZBdKXWHfYCbRi6jaCUN1hwWKmxpV1Fxy+9G&#10;AebDZRzHc9/LrInq/TNr81Om1Gw6bNcgPA3+P/zXPmoFy294fwk/QCY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EyDsMAAADbAAAADwAAAAAAAAAAAAAAAACYAgAAZHJzL2Rv&#10;d25yZXYueG1sUEsFBgAAAAAEAAQA9QAAAIgDA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Якісний аналіз та перевірка коректності моделі</w:t>
                          </w:r>
                        </w:p>
                      </w:txbxContent>
                    </v:textbox>
                  </v:rect>
                  <v:rect id="Прямокутник 8" o:spid="_x0000_s1069" style="position:absolute;left:6232;top:38907;width:31598;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INTsEA&#10;AADbAAAADwAAAGRycy9kb3ducmV2LnhtbERPz2vCMBS+D/Y/hDfwZtMpDOmaiowJHry0etDbo3lr&#10;i81LSTLb+tebw2DHj+93vp1ML+7kfGdZwXuSgiCure64UXA+7ZcbED4ga+wtk4KZPGyL15ccM21H&#10;LulehUbEEPYZKmhDGDIpfd2SQZ/YgThyP9YZDBG6RmqHYww3vVyl6Yc02HFsaHGgr5bqW/VrFGA1&#10;Xed5voyjLPu0+36UQ3UslVq8TbtPEIGm8C/+cx+0gnVcH7/EHy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SDU7BAAAA2wAAAA8AAAAAAAAAAAAAAAAAmAIAAGRycy9kb3du&#10;cmV2LnhtbFBLBQYAAAAABAAEAPUAAACGAw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 xml:space="preserve">Вибір та обґрунтування методів </w:t>
                          </w:r>
                          <w:proofErr w:type="spellStart"/>
                          <w:r>
                            <w:rPr>
                              <w:rFonts w:ascii="Calibri" w:hAnsi="Calibri" w:cs="Calibri"/>
                              <w:color w:val="000000"/>
                              <w:sz w:val="22"/>
                              <w:szCs w:val="22"/>
                            </w:rPr>
                            <w:t>розв</w:t>
                          </w:r>
                          <w:proofErr w:type="spellEnd"/>
                          <w:r>
                            <w:rPr>
                              <w:rFonts w:ascii="Calibri" w:hAnsi="Calibri" w:cs="Calibri"/>
                              <w:color w:val="000000"/>
                              <w:sz w:val="22"/>
                              <w:szCs w:val="22"/>
                            </w:rPr>
                            <w:t xml:space="preserve">’ </w:t>
                          </w:r>
                          <w:proofErr w:type="spellStart"/>
                          <w:r>
                            <w:rPr>
                              <w:rFonts w:ascii="Calibri" w:hAnsi="Calibri" w:cs="Calibri"/>
                              <w:color w:val="000000"/>
                              <w:sz w:val="22"/>
                              <w:szCs w:val="22"/>
                            </w:rPr>
                            <w:t>язання</w:t>
                          </w:r>
                          <w:proofErr w:type="spellEnd"/>
                          <w:r>
                            <w:rPr>
                              <w:rFonts w:ascii="Calibri" w:hAnsi="Calibri" w:cs="Calibri"/>
                              <w:color w:val="000000"/>
                              <w:sz w:val="22"/>
                              <w:szCs w:val="22"/>
                            </w:rPr>
                            <w:t xml:space="preserve"> задачі</w:t>
                          </w:r>
                        </w:p>
                      </w:txbxContent>
                    </v:textbox>
                  </v:rect>
                  <v:rect id="Прямокутник 12" o:spid="_x0000_s1070" style="position:absolute;left:21572;top:48527;width:20578;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6o1cMA&#10;AADbAAAADwAAAGRycy9kb3ducmV2LnhtbESPQYvCMBSE78L+h/AWvGmqgkjXtCzLCh68tHrQ26N5&#10;25ZtXkoTbeuvN4LgcZiZb5htOphG3KhztWUFi3kEgriwuuZSwem4m21AOI+ssbFMCkZykCYfky3G&#10;2vac0S33pQgQdjEqqLxvYyldUZFBN7ctcfD+bGfQB9mVUnfYB7hp5DKK1tJgzWGhwpZ+Kir+86tR&#10;gPlwGcfx3Pcya6L69561+SFTavo5fH+B8DT4d/jV3msFqwU8v4QfI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6o1cMAAADbAAAADwAAAAAAAAAAAAAAAACYAgAAZHJzL2Rv&#10;d25yZXYueG1sUEsFBgAAAAAEAAQA9QAAAIgDA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Розроблення алгоритму рішення і дослідження його особливостей, реалізація алгоритму у вигляді комп’ютерної програми</w:t>
                          </w:r>
                        </w:p>
                      </w:txbxContent>
                    </v:textbox>
                  </v:rect>
                  <v:shape id="Пряма зі стрілкою 15" o:spid="_x0000_s1071" type="#_x0000_t32" style="position:absolute;left:11705;top:53551;width:48;height:128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QfksUAAADbAAAADwAAAGRycy9kb3ducmV2LnhtbESPT2sCMRTE7wW/Q3hCL0WzXUHqalxK&#10;W8GLqFvB62Pz9g9uXrZJqttv3wiFHoeZ+Q2zygfTiSs531pW8DxNQBCXVrdcKzh9biYvIHxA1thZ&#10;JgU/5CFfjx5WmGl74yNdi1CLCGGfoYImhD6T0pcNGfRT2xNHr7LOYIjS1VI7vEW46WSaJHNpsOW4&#10;0GBPbw2Vl+LbKJD1cWbOH9Uw31Vu8X542n/1xV6px/HwugQRaAj/4b/2ViuYpXD/En+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QfksUAAADbAAAADwAAAAAAAAAA&#10;AAAAAAChAgAAZHJzL2Rvd25yZXYueG1sUEsFBgAAAAAEAAQA+QAAAJMDAAAAAA==&#10;" strokecolor="windowText" strokeweight=".5pt">
                    <v:stroke endarrow="block" joinstyle="miter"/>
                  </v:shape>
                  <v:shape id="Пряма зі стрілкою 16" o:spid="_x0000_s1072" type="#_x0000_t32" style="position:absolute;left:31796;top:59957;width:48;height:62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3BnMQAAADbAAAADwAAAGRycy9kb3ducmV2LnhtbESPQWvCQBSE74L/YXmCN900wSKpq9SA&#10;Vk+i9uLtkX1NQrNvQ3aNqb/eFQoeh5n5hlmselOLjlpXWVbwNo1AEOdWV1wo+D5vJnMQziNrrC2T&#10;gj9ysFoOBwtMtb3xkbqTL0SAsEtRQel9k0rp8pIMuqltiIP3Y1uDPsi2kLrFW4CbWsZR9C4NVhwW&#10;SmwoKyn/PV2Ngkvni2xvD9tktj5kl+097udfsVLjUf/5AcJT71/h//ZOK0gSeH4JP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3cGcxAAAANsAAAAPAAAAAAAAAAAA&#10;AAAAAKECAABkcnMvZG93bnJldi54bWxQSwUGAAAAAAQABAD5AAAAkgMAAAAA&#10;" strokecolor="windowText" strokeweight=".5pt">
                    <v:stroke endarrow="block" joinstyle="miter"/>
                  </v:shape>
                  <v:rect id="Прямокутник 17" o:spid="_x0000_s1073" style="position:absolute;left:3623;top:66314;width:40204;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kLTcMA&#10;AADbAAAADwAAAGRycy9kb3ducmV2LnhtbESPQYvCMBSE74L/IbwFbzZdV0S6RllEYQ9eWj3o7dG8&#10;bcs2L6WJtvXXG0HwOMzMN8xq05ta3Kh1lWUFn1EMgji3uuJCwem4ny5BOI+ssbZMCgZysFmPRytM&#10;tO04pVvmCxEg7BJUUHrfJFK6vCSDLrINcfD+bGvQB9kWUrfYBbip5SyOF9JgxWGhxIa2JeX/2dUo&#10;wKy/DMNw7jqZ1nG1u6dNdkiVmnz0P98gPPX+HX61f7WCrz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kLTcMAAADbAAAADwAAAAAAAAAAAAAAAACYAgAAZHJzL2Rv&#10;d25yZXYueG1sUEsFBgAAAAAEAAQA9QAAAIgDA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Перевірка адекватності моделі</w:t>
                          </w:r>
                        </w:p>
                      </w:txbxContent>
                    </v:textbox>
                  </v:rect>
                  <v:shape id="Пряма зі стрілкою 18" o:spid="_x0000_s1074" type="#_x0000_t32" style="position:absolute;left:23677;top:70981;width:48;height:57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8c8UAAADbAAAADwAAAGRycy9kb3ducmV2LnhtbESPQWvCQBSE70L/w/IKvemmCRGJrtIG&#10;TO1Janvx9sg+k9Ds25Bdk7S/3i0IPQ4z8w2z2U2mFQP1rrGs4HkRgSAurW64UvD1uZ+vQDiPrLG1&#10;TAp+yMFu+zDbYKbtyB80nHwlAoRdhgpq77tMSlfWZNAtbEccvIvtDfog+0rqHscAN62Mo2gpDTYc&#10;FmrsKK+p/D5djYLz4Kv83R6LJH095ufiN55Wb7FST4/TyxqEp8n/h+/tg1aQpPD3JfwAub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Xj8c8UAAADbAAAADwAAAAAAAAAA&#10;AAAAAAChAgAAZHJzL2Rvd25yZXYueG1sUEsFBgAAAAAEAAQA+QAAAJMDAAAAAA==&#10;" strokecolor="windowText" strokeweight=".5pt">
                    <v:stroke endarrow="block" joinstyle="miter"/>
                  </v:shape>
                  <v:rect id="Прямокутник 19" o:spid="_x0000_s1075" style="position:absolute;left:3433;top:76696;width:40489;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cwocQA&#10;AADbAAAADwAAAGRycy9kb3ducmV2LnhtbESPT2vCQBTE70K/w/IKvZmNLQSJWUXEQg+9JHpob4/s&#10;Mwlm34bsmj/99F1B8DjMzG+YbDeZVgzUu8ayglUUgyAurW64UnA+fS7XIJxH1thaJgUzOdhtXxYZ&#10;ptqOnNNQ+EoECLsUFdTed6mUrqzJoItsRxy8i+0N+iD7SuoexwA3rXyP40QabDgs1NjRoabyWtyM&#10;Aiym33mef8ZR5m3cHP/yrvjOlXp7nfYbEJ4m/ww/2l9awUcC9y/hB8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3MKHEAAAA2wAAAA8AAAAAAAAAAAAAAAAAmAIAAGRycy9k&#10;b3ducmV2LnhtbFBLBQYAAAAABAAEAPUAAACJAwAAAAA=&#10;" strokeweight="1pt">
                    <v:textbox>
                      <w:txbxContent>
                        <w:p w:rsidR="00374279" w:rsidRDefault="00374279" w:rsidP="003615E8">
                          <w:pPr>
                            <w:pStyle w:val="a4"/>
                            <w:spacing w:before="0" w:beforeAutospacing="0" w:after="0" w:afterAutospacing="0"/>
                            <w:jc w:val="center"/>
                          </w:pPr>
                          <w:r>
                            <w:rPr>
                              <w:rFonts w:ascii="Calibri" w:hAnsi="Calibri" w:cs="Calibri"/>
                              <w:color w:val="000000"/>
                              <w:sz w:val="22"/>
                              <w:szCs w:val="22"/>
                            </w:rPr>
                            <w:t>Практичне використання побудованої моделі</w:t>
                          </w:r>
                        </w:p>
                      </w:txbxContent>
                    </v:textbox>
                  </v:rect>
                  <v:shape id="Пряма зі стрілкою 2" o:spid="_x0000_s1076" type="#_x0000_t32" style="position:absolute;left:21915;top:6592;width:0;height:65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O8CsUAAADbAAAADwAAAGRycy9kb3ducmV2LnhtbESPT2sCMRTE7wW/Q3hCL1KzVbB1a5Si&#10;LXgRu6vg9bF5+4duXtYk1fXbNwWhx2FmfsMsVr1pxYWcbywreB4nIIgLqxuuFBwPn0+vIHxA1tha&#10;JgU38rBaDh4WmGp75YwueahEhLBPUUEdQpdK6YuaDPqx7YijV1pnMETpKqkdXiPctHKSJDNpsOG4&#10;UGNH65qK7/zHKJBVNjWnj7Kf7Uo333yN9ucu3yv1OOzf30AE6sN/+N7eagXTF/j7En+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ZO8CsUAAADbAAAADwAAAAAAAAAA&#10;AAAAAAChAgAAZHJzL2Rvd25yZXYueG1sUEsFBgAAAAAEAAQA+QAAAJMDAAAAAA==&#10;" strokecolor="windowText" strokeweight=".5pt">
                    <v:stroke endarrow="block" joinstyle="miter"/>
                  </v:shape>
                  <v:shape id="Пряма зі стрілкою 2" o:spid="_x0000_s1077" type="#_x0000_t32" style="position:absolute;left:21915;top:32596;width:0;height:6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woeMIAAADbAAAADwAAAGRycy9kb3ducmV2LnhtbERPy2oCMRTdC/2HcAtuimaqIHU0M5S2&#10;QjeiTgW3l8mdB05upknU6d+bRcHl4bzX+WA6cSXnW8sKXqcJCOLS6pZrBcefzeQNhA/IGjvLpOCP&#10;POTZ02iNqbY3PtC1CLWIIexTVNCE0KdS+rIhg35qe+LIVdYZDBG6WmqHtxhuOjlLkoU02HJsaLCn&#10;j4bKc3ExCmR9mJvTVzUstpVbfu5fdr99sVNq/Dy8r0AEGsJD/O/+1grmcWz8En+AzO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AwoeMIAAADbAAAADwAAAAAAAAAAAAAA&#10;AAChAgAAZHJzL2Rvd25yZXYueG1sUEsFBgAAAAAEAAQA+QAAAJADAAAAAA==&#10;" strokecolor="windowText" strokeweight=".5pt">
                    <v:stroke endarrow="block" joinstyle="miter"/>
                  </v:shape>
                  <v:shape id="Пряма зі стрілкою 2" o:spid="_x0000_s1078" type="#_x0000_t32" style="position:absolute;left:11229;top:43562;width:47;height:5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X2dsUAAADbAAAADwAAAGRycy9kb3ducmV2LnhtbESPQWvCQBSE74L/YXlCb7ox0mKjm2AD&#10;tXoSrRdvj+xrEpp9G7LbmPbXu0LB4zAz3zDrbDCN6KlztWUF81kEgriwuuZSwfnzfboE4TyyxsYy&#10;KfglB1k6Hq0x0fbKR+pPvhQBwi5BBZX3bSKlKyoy6Ga2JQ7el+0M+iC7UuoOrwFuGhlH0Ys0WHNY&#10;qLClvKLi+/RjFFx6X+Z7e9gunt8O+WX7Fw/Lj1ipp8mwWYHwNPhH+L+90woWr3D/En6ATG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DX2dsUAAADbAAAADwAAAAAAAAAA&#10;AAAAAAChAgAAZHJzL2Rvd25yZXYueG1sUEsFBgAAAAAEAAQA+QAAAJMDAAAAAA==&#10;" strokecolor="windowText" strokeweight=".5pt">
                    <v:stroke endarrow="block" joinstyle="miter"/>
                  </v:shape>
                  <v:shape id="Пряма зі стрілкою 2" o:spid="_x0000_s1079" type="#_x0000_t32" style="position:absolute;left:31844;top:43479;width:48;height:5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kslsMAAADbAAAADwAAAGRycy9kb3ducmV2LnhtbERPu2rDMBTdC/kHcQPdGjlOGoIbxaSG&#10;PDqFJl2yXaxb29S6MpJqu/36agh0PJz3Jh9NK3pyvrGsYD5LQBCXVjdcKfi47p/WIHxA1thaJgU/&#10;5CHfTh42mGk78Dv1l1CJGMI+QwV1CF0mpS9rMuhntiOO3Kd1BkOErpLa4RDDTSvTJFlJgw3Hhho7&#10;Kmoqvy7fRsGtD1XxZs+HxfPrubgdftNxfUyVepyOuxcQgcbwL767T1rBMq6PX+IPkN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JLJbDAAAA2wAAAA8AAAAAAAAAAAAA&#10;AAAAoQIAAGRycy9kb3ducmV2LnhtbFBLBQYAAAAABAAEAPkAAACRAwAAAAA=&#10;" strokecolor="windowText" strokeweight=".5pt">
                    <v:stroke endarrow="block" joinstyle="miter"/>
                  </v:shape>
                </v:group>
                <w10:anchorlock/>
              </v:group>
            </w:pict>
          </mc:Fallback>
        </mc:AlternateContent>
      </w:r>
    </w:p>
    <w:p w:rsidR="00C36DBA" w:rsidRDefault="00C36DBA">
      <w:r>
        <w:br w:type="page"/>
      </w:r>
    </w:p>
    <w:p w:rsidR="003615E8" w:rsidRPr="00E559C2" w:rsidRDefault="003615E8" w:rsidP="00E559C2">
      <w:pPr>
        <w:pStyle w:val="1"/>
        <w:jc w:val="right"/>
        <w:rPr>
          <w:sz w:val="28"/>
        </w:rPr>
      </w:pPr>
      <w:bookmarkStart w:id="101" w:name="_Toc516530367"/>
      <w:bookmarkStart w:id="102" w:name="_Toc516531732"/>
      <w:bookmarkStart w:id="103" w:name="_Toc31454627"/>
      <w:r w:rsidRPr="00E559C2">
        <w:rPr>
          <w:sz w:val="28"/>
        </w:rPr>
        <w:lastRenderedPageBreak/>
        <w:t>Додаток Б</w:t>
      </w:r>
      <w:bookmarkEnd w:id="101"/>
      <w:bookmarkEnd w:id="102"/>
      <w:bookmarkEnd w:id="103"/>
    </w:p>
    <w:p w:rsidR="003615E8" w:rsidRPr="006772DB" w:rsidRDefault="003615E8" w:rsidP="003615E8">
      <w:pPr>
        <w:shd w:val="clear" w:color="auto" w:fill="FFFFFF"/>
        <w:spacing w:before="100" w:beforeAutospacing="1" w:after="0" w:line="360" w:lineRule="auto"/>
        <w:jc w:val="center"/>
        <w:rPr>
          <w:rFonts w:ascii="Times New Roman" w:hAnsi="Times New Roman"/>
          <w:sz w:val="28"/>
        </w:rPr>
      </w:pPr>
      <w:r w:rsidRPr="003C5D6F">
        <w:rPr>
          <w:rFonts w:ascii="Times New Roman" w:hAnsi="Times New Roman"/>
          <w:sz w:val="28"/>
        </w:rPr>
        <w:t>Процес прийняття рішень</w:t>
      </w:r>
      <w:r>
        <w:rPr>
          <w:noProof/>
          <w:lang w:eastAsia="uk-UA"/>
        </w:rPr>
        <mc:AlternateContent>
          <mc:Choice Requires="wpg">
            <w:drawing>
              <wp:anchor distT="0" distB="0" distL="114300" distR="114300" simplePos="0" relativeHeight="251666432" behindDoc="0" locked="0" layoutInCell="1" allowOverlap="1">
                <wp:simplePos x="0" y="0"/>
                <wp:positionH relativeFrom="margin">
                  <wp:posOffset>0</wp:posOffset>
                </wp:positionH>
                <wp:positionV relativeFrom="paragraph">
                  <wp:posOffset>518795</wp:posOffset>
                </wp:positionV>
                <wp:extent cx="5379085" cy="5467350"/>
                <wp:effectExtent l="0" t="0" r="12065" b="19050"/>
                <wp:wrapNone/>
                <wp:docPr id="41" name="Группа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9085" cy="5467350"/>
                          <a:chOff x="0" y="0"/>
                          <a:chExt cx="5379101" cy="5467350"/>
                        </a:xfrm>
                      </wpg:grpSpPr>
                      <wps:wsp>
                        <wps:cNvPr id="42" name="Прямоугольник 42"/>
                        <wps:cNvSpPr/>
                        <wps:spPr>
                          <a:xfrm>
                            <a:off x="0" y="0"/>
                            <a:ext cx="2925296" cy="54578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43" name="Прямоугольник 43"/>
                        <wps:cNvSpPr/>
                        <wps:spPr>
                          <a:xfrm>
                            <a:off x="114301" y="104775"/>
                            <a:ext cx="2706221" cy="9048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jc w:val="center"/>
                              </w:pPr>
                              <w:r w:rsidRPr="00C97B9D">
                                <w:rPr>
                                  <w:color w:val="000000"/>
                                  <w:sz w:val="22"/>
                                  <w:szCs w:val="22"/>
                                </w:rPr>
                                <w:t>Предметна область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угольник 44"/>
                        <wps:cNvSpPr/>
                        <wps:spPr>
                          <a:xfrm>
                            <a:off x="909919" y="1809750"/>
                            <a:ext cx="1853452" cy="12668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jc w:val="center"/>
                              </w:pPr>
                              <w:r w:rsidRPr="00C97B9D">
                                <w:rPr>
                                  <w:color w:val="000000"/>
                                  <w:sz w:val="22"/>
                                  <w:szCs w:val="22"/>
                                </w:rPr>
                                <w:t>Перевірка адекватності моделі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890868" y="4114800"/>
                            <a:ext cx="1901076" cy="981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jc w:val="center"/>
                              </w:pPr>
                              <w:r w:rsidRPr="00C97B9D">
                                <w:rPr>
                                  <w:color w:val="000000"/>
                                  <w:sz w:val="22"/>
                                  <w:szCs w:val="22"/>
                                </w:rPr>
                                <w:t>Виконання рішення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ая со стрелкой 46"/>
                        <wps:cNvCnPr/>
                        <wps:spPr>
                          <a:xfrm flipH="1" flipV="1">
                            <a:off x="457202" y="1009651"/>
                            <a:ext cx="9524" cy="1476374"/>
                          </a:xfrm>
                          <a:prstGeom prst="straightConnector1">
                            <a:avLst/>
                          </a:prstGeom>
                          <a:noFill/>
                          <a:ln w="6350" cap="flat" cmpd="sng" algn="ctr">
                            <a:solidFill>
                              <a:sysClr val="windowText" lastClr="000000"/>
                            </a:solidFill>
                            <a:prstDash val="solid"/>
                            <a:miter lim="800000"/>
                            <a:tailEnd type="triangle"/>
                          </a:ln>
                          <a:effectLst/>
                        </wps:spPr>
                        <wps:bodyPr/>
                      </wps:wsp>
                      <wps:wsp>
                        <wps:cNvPr id="47" name="Прямая со стрелкой 47"/>
                        <wps:cNvCnPr>
                          <a:endCxn id="44" idx="1"/>
                        </wps:cNvCnPr>
                        <wps:spPr>
                          <a:xfrm flipV="1">
                            <a:off x="466726" y="2443163"/>
                            <a:ext cx="443193" cy="23813"/>
                          </a:xfrm>
                          <a:prstGeom prst="straightConnector1">
                            <a:avLst/>
                          </a:prstGeom>
                          <a:noFill/>
                          <a:ln w="6350" cap="flat" cmpd="sng" algn="ctr">
                            <a:solidFill>
                              <a:sysClr val="windowText" lastClr="000000"/>
                            </a:solidFill>
                            <a:prstDash val="solid"/>
                            <a:miter lim="800000"/>
                            <a:tailEnd type="triangle"/>
                          </a:ln>
                          <a:effectLst/>
                        </wps:spPr>
                        <wps:bodyPr/>
                      </wps:wsp>
                      <wps:wsp>
                        <wps:cNvPr id="48" name="Прямая соединительная линия 48"/>
                        <wps:cNvCnPr>
                          <a:stCxn id="45" idx="1"/>
                        </wps:cNvCnPr>
                        <wps:spPr>
                          <a:xfrm flipH="1">
                            <a:off x="266701" y="4605338"/>
                            <a:ext cx="624167" cy="4762"/>
                          </a:xfrm>
                          <a:prstGeom prst="line">
                            <a:avLst/>
                          </a:prstGeom>
                          <a:noFill/>
                          <a:ln w="6350" cap="flat" cmpd="sng" algn="ctr">
                            <a:solidFill>
                              <a:sysClr val="windowText" lastClr="000000"/>
                            </a:solidFill>
                            <a:prstDash val="solid"/>
                            <a:miter lim="800000"/>
                          </a:ln>
                          <a:effectLst/>
                        </wps:spPr>
                        <wps:bodyPr/>
                      </wps:wsp>
                      <wps:wsp>
                        <wps:cNvPr id="49" name="Прямая со стрелкой 49"/>
                        <wps:cNvCnPr/>
                        <wps:spPr>
                          <a:xfrm flipV="1">
                            <a:off x="266701" y="1009650"/>
                            <a:ext cx="0" cy="3609975"/>
                          </a:xfrm>
                          <a:prstGeom prst="straightConnector1">
                            <a:avLst/>
                          </a:prstGeom>
                          <a:noFill/>
                          <a:ln w="6350" cap="flat" cmpd="sng" algn="ctr">
                            <a:solidFill>
                              <a:sysClr val="windowText" lastClr="000000"/>
                            </a:solidFill>
                            <a:prstDash val="solid"/>
                            <a:miter lim="800000"/>
                            <a:tailEnd type="triangle"/>
                          </a:ln>
                          <a:effectLst/>
                        </wps:spPr>
                        <wps:bodyPr/>
                      </wps:wsp>
                      <wps:wsp>
                        <wps:cNvPr id="50" name="Прямоугольник 50"/>
                        <wps:cNvSpPr/>
                        <wps:spPr>
                          <a:xfrm>
                            <a:off x="3368291" y="9525"/>
                            <a:ext cx="1996328" cy="1489666"/>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концепції</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color w:val="000000"/>
                                  <w:sz w:val="22"/>
                                  <w:szCs w:val="22"/>
                                </w:rPr>
                                <w:t>Цілі</w:t>
                              </w:r>
                            </w:p>
                            <w:p w:rsidR="00374279" w:rsidRPr="00C97B9D" w:rsidRDefault="00374279" w:rsidP="003615E8">
                              <w:pPr>
                                <w:pStyle w:val="a4"/>
                                <w:spacing w:before="0" w:beforeAutospacing="0" w:after="0" w:afterAutospacing="0"/>
                              </w:pPr>
                              <w:r w:rsidRPr="00C97B9D">
                                <w:rPr>
                                  <w:color w:val="000000"/>
                                  <w:sz w:val="22"/>
                                  <w:szCs w:val="22"/>
                                </w:rPr>
                                <w:t>Процедури пошуку</w:t>
                              </w:r>
                            </w:p>
                            <w:p w:rsidR="00374279" w:rsidRPr="00C97B9D" w:rsidRDefault="00374279" w:rsidP="003615E8">
                              <w:pPr>
                                <w:pStyle w:val="a4"/>
                                <w:spacing w:before="0" w:beforeAutospacing="0" w:after="0" w:afterAutospacing="0"/>
                              </w:pPr>
                              <w:r w:rsidRPr="00C97B9D">
                                <w:rPr>
                                  <w:color w:val="000000"/>
                                  <w:sz w:val="22"/>
                                  <w:szCs w:val="22"/>
                                </w:rPr>
                                <w:t>Ідентифікація задачі</w:t>
                              </w:r>
                            </w:p>
                            <w:p w:rsidR="00374279" w:rsidRPr="00C97B9D" w:rsidRDefault="00374279" w:rsidP="003615E8">
                              <w:pPr>
                                <w:pStyle w:val="a4"/>
                                <w:spacing w:before="0" w:beforeAutospacing="0" w:after="0" w:afterAutospacing="0"/>
                              </w:pPr>
                              <w:r w:rsidRPr="00C97B9D">
                                <w:rPr>
                                  <w:color w:val="000000"/>
                                  <w:sz w:val="22"/>
                                  <w:szCs w:val="22"/>
                                </w:rPr>
                                <w:t>Класифікація і декомпозиція задачі</w:t>
                              </w:r>
                            </w:p>
                            <w:p w:rsidR="00374279" w:rsidRPr="00C97B9D" w:rsidRDefault="00374279" w:rsidP="003615E8">
                              <w:pPr>
                                <w:pStyle w:val="a4"/>
                                <w:spacing w:before="0" w:beforeAutospacing="0" w:after="0" w:afterAutospacing="0"/>
                              </w:pPr>
                              <w:r w:rsidRPr="00C97B9D">
                                <w:rPr>
                                  <w:color w:val="000000"/>
                                  <w:sz w:val="22"/>
                                  <w:szCs w:val="22"/>
                                </w:rPr>
                                <w:t>Постановка задачі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1" name="Прямоугольник 51"/>
                        <wps:cNvSpPr/>
                        <wps:spPr>
                          <a:xfrm>
                            <a:off x="3377731" y="1866901"/>
                            <a:ext cx="2001370" cy="1174012"/>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проектування</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iCs/>
                                  <w:color w:val="000000"/>
                                  <w:sz w:val="22"/>
                                  <w:szCs w:val="22"/>
                                </w:rPr>
                                <w:t>Формування</w:t>
                              </w:r>
                              <w:r w:rsidRPr="00C97B9D">
                                <w:rPr>
                                  <w:i/>
                                  <w:iCs/>
                                  <w:color w:val="000000"/>
                                  <w:sz w:val="22"/>
                                  <w:szCs w:val="22"/>
                                </w:rPr>
                                <w:t xml:space="preserve"> </w:t>
                              </w:r>
                              <w:r w:rsidRPr="00C97B9D">
                                <w:rPr>
                                  <w:iCs/>
                                  <w:color w:val="000000"/>
                                  <w:sz w:val="22"/>
                                  <w:szCs w:val="22"/>
                                </w:rPr>
                                <w:t>моделі</w:t>
                              </w:r>
                            </w:p>
                            <w:p w:rsidR="00374279" w:rsidRPr="00C97B9D" w:rsidRDefault="00374279" w:rsidP="003615E8">
                              <w:pPr>
                                <w:pStyle w:val="a4"/>
                                <w:spacing w:before="0" w:beforeAutospacing="0" w:after="0" w:afterAutospacing="0"/>
                              </w:pPr>
                              <w:r w:rsidRPr="00C97B9D">
                                <w:rPr>
                                  <w:color w:val="000000"/>
                                  <w:sz w:val="22"/>
                                  <w:szCs w:val="22"/>
                                </w:rPr>
                                <w:t>Критерії для вибору</w:t>
                              </w:r>
                            </w:p>
                            <w:p w:rsidR="00374279" w:rsidRPr="00C97B9D" w:rsidRDefault="00374279" w:rsidP="003615E8">
                              <w:pPr>
                                <w:pStyle w:val="a4"/>
                                <w:spacing w:before="0" w:beforeAutospacing="0" w:after="0" w:afterAutospacing="0"/>
                              </w:pPr>
                              <w:r w:rsidRPr="00C97B9D">
                                <w:rPr>
                                  <w:color w:val="000000"/>
                                  <w:sz w:val="22"/>
                                  <w:szCs w:val="22"/>
                                </w:rPr>
                                <w:t>Пошук альтернатив</w:t>
                              </w:r>
                            </w:p>
                            <w:p w:rsidR="00374279" w:rsidRPr="00C97B9D" w:rsidRDefault="00374279" w:rsidP="003615E8">
                              <w:pPr>
                                <w:pStyle w:val="a4"/>
                                <w:spacing w:before="0" w:beforeAutospacing="0" w:after="0" w:afterAutospacing="0"/>
                              </w:pPr>
                              <w:r w:rsidRPr="00C97B9D">
                                <w:rPr>
                                  <w:color w:val="000000"/>
                                  <w:sz w:val="22"/>
                                  <w:szCs w:val="22"/>
                                </w:rPr>
                                <w:t>Передбачувані результати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 name="Прямоугольник 52"/>
                        <wps:cNvSpPr/>
                        <wps:spPr>
                          <a:xfrm>
                            <a:off x="3397065" y="3733800"/>
                            <a:ext cx="1963270" cy="173355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вибору</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color w:val="000000"/>
                                  <w:sz w:val="22"/>
                                  <w:szCs w:val="22"/>
                                </w:rPr>
                                <w:t>Отримання рішення для моделі</w:t>
                              </w:r>
                            </w:p>
                            <w:p w:rsidR="00374279" w:rsidRPr="00C97B9D" w:rsidRDefault="00374279" w:rsidP="003615E8">
                              <w:pPr>
                                <w:pStyle w:val="a4"/>
                                <w:spacing w:before="0" w:beforeAutospacing="0" w:after="0" w:afterAutospacing="0"/>
                              </w:pPr>
                              <w:r w:rsidRPr="00C97B9D">
                                <w:rPr>
                                  <w:color w:val="000000"/>
                                  <w:sz w:val="22"/>
                                  <w:szCs w:val="22"/>
                                </w:rPr>
                                <w:t>Аналіз чутливості</w:t>
                              </w:r>
                            </w:p>
                            <w:p w:rsidR="00374279" w:rsidRPr="00C97B9D" w:rsidRDefault="00374279" w:rsidP="003615E8">
                              <w:pPr>
                                <w:pStyle w:val="a4"/>
                                <w:spacing w:before="0" w:beforeAutospacing="0" w:after="0" w:afterAutospacing="0"/>
                              </w:pPr>
                              <w:r w:rsidRPr="00C97B9D">
                                <w:rPr>
                                  <w:color w:val="000000"/>
                                  <w:sz w:val="22"/>
                                  <w:szCs w:val="22"/>
                                </w:rPr>
                                <w:t>Вибір оптимальної альтернативи</w:t>
                              </w:r>
                            </w:p>
                            <w:p w:rsidR="00374279" w:rsidRPr="00C97B9D" w:rsidRDefault="00374279" w:rsidP="003615E8">
                              <w:pPr>
                                <w:pStyle w:val="a4"/>
                                <w:spacing w:before="0" w:beforeAutospacing="0" w:after="0" w:afterAutospacing="0"/>
                              </w:pPr>
                              <w:r w:rsidRPr="00C97B9D">
                                <w:rPr>
                                  <w:color w:val="000000"/>
                                  <w:sz w:val="22"/>
                                  <w:szCs w:val="22"/>
                                </w:rPr>
                                <w:t>План виконання рішення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 name="Прямая со стрелкой 53"/>
                        <wps:cNvCnPr>
                          <a:stCxn id="50" idx="2"/>
                          <a:endCxn id="51" idx="0"/>
                        </wps:cNvCnPr>
                        <wps:spPr>
                          <a:xfrm>
                            <a:off x="4366452" y="1499191"/>
                            <a:ext cx="11964" cy="367710"/>
                          </a:xfrm>
                          <a:prstGeom prst="straightConnector1">
                            <a:avLst/>
                          </a:prstGeom>
                          <a:noFill/>
                          <a:ln w="6350" cap="flat" cmpd="sng" algn="ctr">
                            <a:solidFill>
                              <a:sysClr val="windowText" lastClr="000000"/>
                            </a:solidFill>
                            <a:prstDash val="solid"/>
                            <a:miter lim="800000"/>
                            <a:tailEnd type="triangle"/>
                          </a:ln>
                          <a:effectLst/>
                        </wps:spPr>
                        <wps:bodyPr/>
                      </wps:wsp>
                      <wps:wsp>
                        <wps:cNvPr id="54" name="Прямая со стрелкой 54"/>
                        <wps:cNvCnPr>
                          <a:stCxn id="51" idx="2"/>
                          <a:endCxn id="52" idx="0"/>
                        </wps:cNvCnPr>
                        <wps:spPr>
                          <a:xfrm>
                            <a:off x="4378408" y="3040913"/>
                            <a:ext cx="292" cy="692887"/>
                          </a:xfrm>
                          <a:prstGeom prst="straightConnector1">
                            <a:avLst/>
                          </a:prstGeom>
                          <a:noFill/>
                          <a:ln w="6350" cap="flat" cmpd="sng" algn="ctr">
                            <a:solidFill>
                              <a:sysClr val="windowText" lastClr="000000"/>
                            </a:solidFill>
                            <a:prstDash val="solid"/>
                            <a:miter lim="800000"/>
                            <a:tailEnd type="triangle"/>
                          </a:ln>
                          <a:effectLst/>
                        </wps:spPr>
                        <wps:bodyPr/>
                      </wps:wsp>
                      <wps:wsp>
                        <wps:cNvPr id="55" name="Прямая со стрелкой 55"/>
                        <wps:cNvCnPr>
                          <a:stCxn id="52" idx="1"/>
                          <a:endCxn id="45" idx="3"/>
                        </wps:cNvCnPr>
                        <wps:spPr>
                          <a:xfrm flipH="1">
                            <a:off x="2791944" y="4600575"/>
                            <a:ext cx="605121" cy="4763"/>
                          </a:xfrm>
                          <a:prstGeom prst="straightConnector1">
                            <a:avLst/>
                          </a:prstGeom>
                          <a:noFill/>
                          <a:ln w="6350" cap="flat" cmpd="sng" algn="ctr">
                            <a:solidFill>
                              <a:sysClr val="windowText" lastClr="000000"/>
                            </a:solidFill>
                            <a:prstDash val="solid"/>
                            <a:miter lim="800000"/>
                            <a:tailEnd type="triangle"/>
                          </a:ln>
                          <a:effectLst/>
                        </wps:spPr>
                        <wps:bodyPr/>
                      </wps:wsp>
                      <wps:wsp>
                        <wps:cNvPr id="56" name="Прямая со стрелкой 56"/>
                        <wps:cNvCnPr>
                          <a:stCxn id="51" idx="1"/>
                          <a:endCxn id="44" idx="3"/>
                        </wps:cNvCnPr>
                        <wps:spPr>
                          <a:xfrm flipH="1" flipV="1">
                            <a:off x="2763371" y="2443163"/>
                            <a:ext cx="614360" cy="10744"/>
                          </a:xfrm>
                          <a:prstGeom prst="straightConnector1">
                            <a:avLst/>
                          </a:prstGeom>
                          <a:noFill/>
                          <a:ln w="6350" cap="flat" cmpd="sng" algn="ctr">
                            <a:solidFill>
                              <a:sysClr val="windowText" lastClr="000000"/>
                            </a:solidFill>
                            <a:prstDash val="solid"/>
                            <a:miter lim="800000"/>
                            <a:tailEnd type="triangle"/>
                          </a:ln>
                          <a:effectLst/>
                        </wps:spPr>
                        <wps:bodyPr/>
                      </wps:wsp>
                      <wps:wsp>
                        <wps:cNvPr id="57" name="Прямая со стрелкой 57"/>
                        <wps:cNvCnPr/>
                        <wps:spPr>
                          <a:xfrm>
                            <a:off x="2925297" y="571500"/>
                            <a:ext cx="443193"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id="Группа 41" o:spid="_x0000_s1080" style="position:absolute;left:0;text-align:left;margin-left:0;margin-top:40.85pt;width:423.55pt;height:430.5pt;z-index:251666432;mso-position-horizontal-relative:margin;mso-position-vertical-relative:text" coordsize="53791,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bVnIQcAAGMxAAAOAAAAZHJzL2Uyb0RvYy54bWzsW8tu20YU3RfoPxDcN+JzSAqRA8Op0wJG&#10;GiBpsx5TlESUrw5pS+4qTbcFsugH9BcCtAXapE1/QfqjnpnhK5Rky6lryAhtgCA5Q87MnXPPfVH3&#10;HyziSDkPWB6myUjV72mqEiR+Og6T6Uj9+tnxZ66q5AVNxjRKk2CkXgS5+uDg00/uz7NhYKSzNBoH&#10;TMFLknw4z0bqrCiy4WCQ+7Mgpvm9NAsSNE5SFtMCl2w6GDM6x9vjaGBoGhnMUzbOWOoHeY67D2Wj&#10;eiDeP5kEfvHVZJIHhRKNVMytEEcmjqf8ODi4T4dTRrNZ6JfToB8wi5iGCQatX/WQFlQ5Y+Haq+LQ&#10;Z2meTop7fhoP0skk9AOxBqxG1zqrecTSs0ysZTqcT7NaTBBtR04f/Fr/8fkTpoTjkWrpqpLQGHu0&#10;/Hn1YvXj8h/8v1ZwGzKaZ9Mhuj5i2dPsCZMLxelJ6n+bo3nQbefX06bzYsJi/hDWqyyE8C9q4QeL&#10;QvFx0zYdT3NtVfHRZlvEMe1ye/wZ9nDtOX/2eetJXcP0O08O6FAOLKZXT2eeAWp5I838v0nz6Yxm&#10;gdiknIuokqZRS/MXSPPV8q/lO8j01+W75dvVT8u/l38s3yiWIWUrHuSCFZLOh3kp413EZniGbXik&#10;WrztuIbN31ovng4zlhePgjRW+MlIZVAKgVV6fpIXsmvVhW9Snkbh+DiMInFxkR9FTDmn0B+o3Tid&#10;q0pE8wI3R+qx+CtHe++xKFHmoAPD0aB0PoViTyJa4DTOALU8maoKjaZgDL9gYi7vPZ2vDfoMKGkN&#10;rIm/TQPzhTyk+UzOWLyVd6PDOCxANFEYj1S3/XSU8NZAUEUpDg4QuQX87DQdX2BTWSq5I8/84xCD&#10;nEAITygDWWCFIEC0zlL2varMQSZY4ndnlAWY8pcJ8OXplsXZR1xYtmPggrVbTtstyVl8lELeQDRG&#10;E6e8fxFVpxOWxs/Be4d8VDTRxMfYIxUikqdHhaQ48KYfHB6KTuCbjBYnydPM56/mq+bCerZ4TllW&#10;QqOAmB+nFaLpsIMQ2Zc/maSHZ0U6CQV8GikJJhDaxSnjNtTM3EXNTA4BPh/o59VqpuuWydkENKRr&#10;luMIdQJESrYBpolhlGzjaZYrO/T6BsTehL4Vi9OFMEiQcbltd0gFOZ99dEpo7aKEVrWbOymhp3me&#10;7kkldDXPqXyBSgt11zYtG0aW23zdIKQ3ezdr9ho1rJ2UXg1b3tIe2kL4zqUDf4nLKazZzrbQhUtO&#10;EMJBySzYRXhO0puq1dBD1OKU3qfn4rx3Pm/S+Wy0sPZhei3cby2EMnS08PXqlbL6YfkOh9XL1Yvl&#10;78u3yzcIBP9ULNIyikfJxgBQmURh9oWIBvjZN5XzXsbSIpqAHRTequYRW3hNjbvq2QbMs7CSlkNM&#10;R5jh7c5qXjAaTmfFUZokiBNTJiOFTiDAo0kZBvA4UcRXMuIjPGjf44CPDgsaRp8nY6W4yJDqKFhI&#10;k2kU8G2AUHYMBnnnMry5rTjHuQ6qnA6qRISbjI8Wicz0ABDhGCkXARWxEvhkHH5yNe30g0DfGuYI&#10;cQzgHJgzLMvUiSCnBnP8nofIjKPOMF1dNPeYu2uYg93fwmSgsN+QwUIWa/WS05nIaHGaA7PJ268U&#10;y92AQiSOKhDCW7kWCAUFciSXxAef3ynDdItotmmK8RoQEsPSCdSGgxDMJ7zY7RiMwoQn8dZSHneW&#10;6faazRDYbUHWBhvpdXBUJgWuZKkWQHSNW8aO78oNFbBhEoSaV7mtvVmEYl2VI719s8idjQ6Q1rPs&#10;ct93DnlME7kET+b/4Dx1sn+65xHTADNKj8r1CBE+3HZmub10u5jtHjtfu1BSE/DU+aI7FPB8fAl4&#10;hBs7aGCdyd0p92eajuOYZQbeJQQ5Bm4CGtOOwq9uOiV/67pjafoV5r1XQl7z4lK8nhLW2aJeCYXo&#10;mooZx+O+VMF4HvxqM1jncXdUQg+FLjjp3EVy4F2vp/5gCGslRA9bGtreEt50HaxOEvVKuM9KuF6K&#10;3p74s+t0bp15wYcXdXDM/VoRHAudheFrkjfc4IomyealW7s5edOKli2TEFEvgzrrFq+tdWyqrnuk&#10;TBSaxHH0ylhU36BUX4iUXwr0AdF+BkTYwo4luASEtYu9GYQV0jaAEAbng0DouJYmy0mmZmmezAy2&#10;HDuvrOgSz3Bdkcbcbk56CO4nBNfLkJdAsHYwN0OwwllFVg0PWlX+UCaXL+XBpoTSYkTDAQla0Bee&#10;HySaZnc/9EFSUa++8+Glk9J77gnxLhVO7OuU49C5TC5uRmNFiBvQCBwJQrwWGjcWVwxAzXRk9Lux&#10;ukLwfRqpgl/NAYRlWNcD804B8zoVPbtb0Sth2s6Bt6lNfBOMAUBttqPb3dCtXZ/72P28WUDHm+vB&#10;/0OtWHyIji/5RRhT/uqA/1SgfY3z9m8jDv4FAAD//wMAUEsDBBQABgAIAAAAIQCycCyS3wAAAAcB&#10;AAAPAAAAZHJzL2Rvd25yZXYueG1sTI9BS8NAFITvgv9heYI3u9laTRrzUkpRT0WwFaS3bfKahGbf&#10;huw2Sf+960mPwwwz32SrybRioN41lhHULAJBXNiy4Qrha//2kIBwXnOpW8uEcCUHq/z2JtNpaUf+&#10;pGHnKxFK2KUaofa+S6V0RU1Gu5ntiIN3sr3RPsi+kmWvx1BuWjmPomdpdMNhodYdbWoqzruLQXgf&#10;9bh+VK/D9nzaXA/7p4/vrSLE+7tp/QLC0+T/wvCLH9AhD0xHe+HSiRYhHPEIiYpBBDdZxArEEWG5&#10;mMcg80z+589/AAAA//8DAFBLAQItABQABgAIAAAAIQC2gziS/gAAAOEBAAATAAAAAAAAAAAAAAAA&#10;AAAAAABbQ29udGVudF9UeXBlc10ueG1sUEsBAi0AFAAGAAgAAAAhADj9If/WAAAAlAEAAAsAAAAA&#10;AAAAAAAAAAAALwEAAF9yZWxzLy5yZWxzUEsBAi0AFAAGAAgAAAAhAEbltWchBwAAYzEAAA4AAAAA&#10;AAAAAAAAAAAALgIAAGRycy9lMm9Eb2MueG1sUEsBAi0AFAAGAAgAAAAhALJwLJLfAAAABwEAAA8A&#10;AAAAAAAAAAAAAAAAewkAAGRycy9kb3ducmV2LnhtbFBLBQYAAAAABAAEAPMAAACHCgAAAAA=&#10;">
                <v:rect id="Прямоугольник 42" o:spid="_x0000_s1081" style="position:absolute;width:29252;height:54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Or2ccA&#10;AADbAAAADwAAAGRycy9kb3ducmV2LnhtbESPQWvCQBSE70L/w/IKvYhulNKW6CqiFVKoh6pBj4/s&#10;Mwlm34bsmqT99d1CweMwM98w82VvKtFS40rLCibjCARxZnXJuYLjYTt6A+E8ssbKMin4JgfLxcNg&#10;jrG2HX9Ru/e5CBB2MSoovK9jKV1WkEE3tjVx8C62MeiDbHKpG+wC3FRyGkUv0mDJYaHAmtYFZdf9&#10;zSgYfu4m6ebj/HNINml2et2t34dVqdTTY7+agfDU+3v4v51oBc9T+PsSf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jq9nHAAAA2wAAAA8AAAAAAAAAAAAAAAAAmAIAAGRy&#10;cy9kb3ducmV2LnhtbFBLBQYAAAAABAAEAPUAAACMAwAAAAA=&#10;" fillcolor="window" strokecolor="windowText" strokeweight="1pt"/>
                <v:rect id="Прямоугольник 43" o:spid="_x0000_s1082" style="position:absolute;left:1143;top:1047;width:27062;height:9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huPsMA&#10;AADbAAAADwAAAGRycy9kb3ducmV2LnhtbESPT2sCMRTE7wW/Q3iCt5qtSrFbo4ggSKEH1z/nx+Z1&#10;s7h5WTZxTf30jSD0OMzMb5jFKtpG9NT52rGCt3EGgrh0uuZKwfGwfZ2D8AFZY+OYFPySh9Vy8LLA&#10;XLsb76kvQiUShH2OCkwIbS6lLw1Z9GPXEifvx3UWQ5JdJXWHtwS3jZxk2bu0WHNaMNjSxlB5Ka5W&#10;wZe/X/tS++9ootl9nM7ZveCLUqNhXH+CCBTDf/jZ3mkFsyk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huPsMAAADbAAAADwAAAAAAAAAAAAAAAACYAgAAZHJzL2Rv&#10;d25yZXYueG1sUEsFBgAAAAAEAAQA9QAAAIgDAAAAAA==&#10;" fillcolor="window" strokecolor="windowText" strokeweight="1pt">
                  <v:textbox>
                    <w:txbxContent>
                      <w:p w:rsidR="00374279" w:rsidRPr="00C97B9D" w:rsidRDefault="00374279" w:rsidP="003615E8">
                        <w:pPr>
                          <w:pStyle w:val="a4"/>
                          <w:spacing w:before="0" w:beforeAutospacing="0" w:after="0" w:afterAutospacing="0"/>
                          <w:jc w:val="center"/>
                        </w:pPr>
                        <w:r w:rsidRPr="00C97B9D">
                          <w:rPr>
                            <w:color w:val="000000"/>
                            <w:sz w:val="22"/>
                            <w:szCs w:val="22"/>
                          </w:rPr>
                          <w:t>Предметна область</w:t>
                        </w:r>
                      </w:p>
                    </w:txbxContent>
                  </v:textbox>
                </v:rect>
                <v:rect id="Прямоугольник 44" o:spid="_x0000_s1083" style="position:absolute;left:9099;top:18097;width:18534;height:12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H2SsMA&#10;AADbAAAADwAAAGRycy9kb3ducmV2LnhtbESPwWrDMBBE74X8g9hAb42cEErjRg4lEAiFHOomPS/W&#10;1jK2VsaSHSVfXxUKPQ4z84bZ7qLtxESDbxwrWC4yEMSV0w3XCs6fh6cXED4ga+wck4IbedgVs4ct&#10;5tpd+YOmMtQiQdjnqMCE0OdS+sqQRb9wPXHyvt1gMSQ51FIPeE1w28lVlj1Liw2nBYM97Q1VbTla&#10;Be/+Pk6V9qdoojluLl/ZveRWqcd5fHsFESiG//Bf+6gVrNfw+yX9AFn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H2SsMAAADbAAAADwAAAAAAAAAAAAAAAACYAgAAZHJzL2Rv&#10;d25yZXYueG1sUEsFBgAAAAAEAAQA9QAAAIgDAAAAAA==&#10;" fillcolor="window" strokecolor="windowText" strokeweight="1pt">
                  <v:textbox>
                    <w:txbxContent>
                      <w:p w:rsidR="00374279" w:rsidRPr="00C97B9D" w:rsidRDefault="00374279" w:rsidP="003615E8">
                        <w:pPr>
                          <w:pStyle w:val="a4"/>
                          <w:spacing w:before="0" w:beforeAutospacing="0" w:after="0" w:afterAutospacing="0"/>
                          <w:jc w:val="center"/>
                        </w:pPr>
                        <w:r w:rsidRPr="00C97B9D">
                          <w:rPr>
                            <w:color w:val="000000"/>
                            <w:sz w:val="22"/>
                            <w:szCs w:val="22"/>
                          </w:rPr>
                          <w:t>Перевірка адекватності моделі</w:t>
                        </w:r>
                      </w:p>
                    </w:txbxContent>
                  </v:textbox>
                </v:rect>
                <v:rect id="Прямоугольник 45" o:spid="_x0000_s1084" style="position:absolute;left:8908;top:41148;width:19011;height:9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1T0cMA&#10;AADbAAAADwAAAGRycy9kb3ducmV2LnhtbESPT2sCMRTE7wW/Q3iCt5qtaLFbo4ggSKEH1z/nx+Z1&#10;s7h5WTZxTf30jSD0OMzMb5jFKtpG9NT52rGCt3EGgrh0uuZKwfGwfZ2D8AFZY+OYFPySh9Vy8LLA&#10;XLsb76kvQiUShH2OCkwIbS6lLw1Z9GPXEifvx3UWQ5JdJXWHtwS3jZxk2bu0WHNaMNjSxlB5Ka5W&#10;wZe/X/tS++9ootl9nM7ZveCLUqNhXH+CCBTDf/jZ3mkF0xk8vq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1T0cMAAADbAAAADwAAAAAAAAAAAAAAAACYAgAAZHJzL2Rv&#10;d25yZXYueG1sUEsFBgAAAAAEAAQA9QAAAIgDAAAAAA==&#10;" fillcolor="window" strokecolor="windowText" strokeweight="1pt">
                  <v:textbox>
                    <w:txbxContent>
                      <w:p w:rsidR="00374279" w:rsidRPr="00C97B9D" w:rsidRDefault="00374279" w:rsidP="003615E8">
                        <w:pPr>
                          <w:pStyle w:val="a4"/>
                          <w:spacing w:before="0" w:beforeAutospacing="0" w:after="0" w:afterAutospacing="0"/>
                          <w:jc w:val="center"/>
                        </w:pPr>
                        <w:r w:rsidRPr="00C97B9D">
                          <w:rPr>
                            <w:color w:val="000000"/>
                            <w:sz w:val="22"/>
                            <w:szCs w:val="22"/>
                          </w:rPr>
                          <w:t>Виконання рішення</w:t>
                        </w:r>
                      </w:p>
                    </w:txbxContent>
                  </v:textbox>
                </v:rect>
                <v:shape id="Прямая со стрелкой 46" o:spid="_x0000_s1085" type="#_x0000_t32" style="position:absolute;left:4572;top:10096;width:95;height:1476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Su8sQAAADbAAAADwAAAGRycy9kb3ducmV2LnhtbESP0WrCQBRE3wv+w3IFX4rZKEFKdCNq&#10;UVPftH7ANXubDc3eDdmtpn/fLRT6OMzMGWa1Hmwr7tT7xrGCWZKCIK6cbrhWcH3fT19A+ICssXVM&#10;Cr7Jw7oYPa0w1+7BZ7pfQi0ihH2OCkwIXS6lrwxZ9InriKP34XqLIcq+lrrHR4TbVs7TdCEtNhwX&#10;DHa0M1R9Xr6sguF4rvRztq9vh9dDmbmjKd9OW6Um42GzBBFoCP/hv3apFWQL+P0Sf4As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xK7yxAAAANsAAAAPAAAAAAAAAAAA&#10;AAAAAKECAABkcnMvZG93bnJldi54bWxQSwUGAAAAAAQABAD5AAAAkgMAAAAA&#10;" strokecolor="windowText" strokeweight=".5pt">
                  <v:stroke endarrow="block" joinstyle="miter"/>
                </v:shape>
                <v:shape id="Прямая со стрелкой 47" o:spid="_x0000_s1086" type="#_x0000_t32" style="position:absolute;left:4667;top:24431;width:4432;height:23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C04sYAAADbAAAADwAAAGRycy9kb3ducmV2LnhtbESPT2vCQBTE70K/w/IKvemmsbYSs5Ea&#10;qH9OUuvF2yP7moRm34bsNqb99K4geBxm5jdMuhxMI3rqXG1ZwfMkAkFcWF1zqeD49TGeg3AeWWNj&#10;mRT8kYNl9jBKMdH2zJ/UH3wpAoRdggoq79tESldUZNBNbEscvG/bGfRBdqXUHZ4D3DQyjqJXabDm&#10;sFBhS3lFxc/h1yg49b7Md3a/ns5W+/y0/o+H+SZW6ulxeF+A8DT4e/jW3moFL29w/RJ+gMw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7gtOLGAAAA2wAAAA8AAAAAAAAA&#10;AAAAAAAAoQIAAGRycy9kb3ducmV2LnhtbFBLBQYAAAAABAAEAPkAAACUAwAAAAA=&#10;" strokecolor="windowText" strokeweight=".5pt">
                  <v:stroke endarrow="block" joinstyle="miter"/>
                </v:shape>
                <v:line id="Прямая соединительная линия 48" o:spid="_x0000_s1087" style="position:absolute;flip:x;visibility:visible;mso-wrap-style:square" from="2667,46053" to="8908,46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znPcIAAADbAAAADwAAAGRycy9kb3ducmV2LnhtbERPTWuDQBC9F/oflin0VteGEopxlWJJ&#10;yCUETaDNbXCnauvOirsx5t9nD4EeH+87zWfTi4lG11lW8BrFIIhrqztuFBwP65d3EM4ja+wtk4Ir&#10;Ocizx4cUE20vXNJU+UaEEHYJKmi9HxIpXd2SQRfZgThwP3Y06AMcG6lHvIRw08tFHC+lwY5DQ4sD&#10;FS3Vf9XZKPjV5a743H93Z/rq9X5zulpXF0o9P80fKxCeZv8vvru3WsFbGBu+hB8gs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gznPcIAAADbAAAADwAAAAAAAAAAAAAA&#10;AAChAgAAZHJzL2Rvd25yZXYueG1sUEsFBgAAAAAEAAQA+QAAAJADAAAAAA==&#10;" strokecolor="windowText" strokeweight=".5pt">
                  <v:stroke joinstyle="miter"/>
                </v:line>
                <v:shape id="Прямая со стрелкой 49" o:spid="_x0000_s1088" type="#_x0000_t32" style="position:absolute;left:2667;top:10096;width:0;height:361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OFC8UAAADbAAAADwAAAGRycy9kb3ducmV2LnhtbESPT2vCQBTE74V+h+UJ3urG+AeNrlID&#10;aj2Jthdvj+xrEpp9G7JrTPvp3YLgcZiZ3zDLdWcq0VLjSssKhoMIBHFmdcm5gq/P7dsMhPPIGivL&#10;pOCXHKxXry9LTLS98Ynas89FgLBLUEHhfZ1I6bKCDLqBrYmD920bgz7IJpe6wVuAm0rGUTSVBksO&#10;CwXWlBaU/ZyvRsGl9Xl6sMfdaLI5ppfdX9zN9rFS/V73vgDhqfPP8KP9oRWM5/D/JfwAub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DOFC8UAAADbAAAADwAAAAAAAAAA&#10;AAAAAAChAgAAZHJzL2Rvd25yZXYueG1sUEsFBgAAAAAEAAQA+QAAAJMDAAAAAA==&#10;" strokecolor="windowText" strokeweight=".5pt">
                  <v:stroke endarrow="block" joinstyle="miter"/>
                </v:shape>
                <v:rect id="Прямоугольник 50" o:spid="_x0000_s1089" style="position:absolute;left:33682;top:95;width:19964;height:14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3dacEA&#10;AADbAAAADwAAAGRycy9kb3ducmV2LnhtbERPy2rCQBTdF/yH4QrdNRMLkRIdRQShdhdbCe6uMzcP&#10;zNwJmakmf99ZCF0eznu9HW0n7jT41rGCRZKCINbOtFwr+Pk+vH2A8AHZYOeYFEzkYbuZvawxN+7B&#10;Bd1PoRYxhH2OCpoQ+lxKrxuy6BPXE0eucoPFEOFQSzPgI4bbTr6n6VJabDk2NNjTviF9O/1aBUV5&#10;/NL76nwsr2M1XTLdpotpUup1Pu5WIAKN4V/8dH8aBVlcH7/EHy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93WnBAAAA2wAAAA8AAAAAAAAAAAAAAAAAmAIAAGRycy9kb3du&#10;cmV2LnhtbFBLBQYAAAAABAAEAPUAAACGAwAAAAA=&#10;" fillcolor="window" strokecolor="windowText">
                  <v:textbo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концепції</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color w:val="000000"/>
                            <w:sz w:val="22"/>
                            <w:szCs w:val="22"/>
                          </w:rPr>
                          <w:t>Цілі</w:t>
                        </w:r>
                      </w:p>
                      <w:p w:rsidR="00374279" w:rsidRPr="00C97B9D" w:rsidRDefault="00374279" w:rsidP="003615E8">
                        <w:pPr>
                          <w:pStyle w:val="a4"/>
                          <w:spacing w:before="0" w:beforeAutospacing="0" w:after="0" w:afterAutospacing="0"/>
                        </w:pPr>
                        <w:r w:rsidRPr="00C97B9D">
                          <w:rPr>
                            <w:color w:val="000000"/>
                            <w:sz w:val="22"/>
                            <w:szCs w:val="22"/>
                          </w:rPr>
                          <w:t>Процедури пошуку</w:t>
                        </w:r>
                      </w:p>
                      <w:p w:rsidR="00374279" w:rsidRPr="00C97B9D" w:rsidRDefault="00374279" w:rsidP="003615E8">
                        <w:pPr>
                          <w:pStyle w:val="a4"/>
                          <w:spacing w:before="0" w:beforeAutospacing="0" w:after="0" w:afterAutospacing="0"/>
                        </w:pPr>
                        <w:r w:rsidRPr="00C97B9D">
                          <w:rPr>
                            <w:color w:val="000000"/>
                            <w:sz w:val="22"/>
                            <w:szCs w:val="22"/>
                          </w:rPr>
                          <w:t>Ідентифікація задачі</w:t>
                        </w:r>
                      </w:p>
                      <w:p w:rsidR="00374279" w:rsidRPr="00C97B9D" w:rsidRDefault="00374279" w:rsidP="003615E8">
                        <w:pPr>
                          <w:pStyle w:val="a4"/>
                          <w:spacing w:before="0" w:beforeAutospacing="0" w:after="0" w:afterAutospacing="0"/>
                        </w:pPr>
                        <w:r w:rsidRPr="00C97B9D">
                          <w:rPr>
                            <w:color w:val="000000"/>
                            <w:sz w:val="22"/>
                            <w:szCs w:val="22"/>
                          </w:rPr>
                          <w:t>Класифікація і декомпозиція задачі</w:t>
                        </w:r>
                      </w:p>
                      <w:p w:rsidR="00374279" w:rsidRPr="00C97B9D" w:rsidRDefault="00374279" w:rsidP="003615E8">
                        <w:pPr>
                          <w:pStyle w:val="a4"/>
                          <w:spacing w:before="0" w:beforeAutospacing="0" w:after="0" w:afterAutospacing="0"/>
                        </w:pPr>
                        <w:r w:rsidRPr="00C97B9D">
                          <w:rPr>
                            <w:color w:val="000000"/>
                            <w:sz w:val="22"/>
                            <w:szCs w:val="22"/>
                          </w:rPr>
                          <w:t>Постановка задачі</w:t>
                        </w:r>
                      </w:p>
                    </w:txbxContent>
                  </v:textbox>
                </v:rect>
                <v:rect id="Прямоугольник 51" o:spid="_x0000_s1090" style="position:absolute;left:33777;top:18669;width:20014;height:11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F48sMA&#10;AADbAAAADwAAAGRycy9kb3ducmV2LnhtbESPS4sCMRCE78L+h9ALe9PMLCgyGkWEhXVvvhBvbdLz&#10;wElnmGR15t8bQfBYVNVX1HzZ2VrcqPWVYwXpKAFBrJ2puFBw2P8MpyB8QDZYOyYFPXlYLj4Gc8yM&#10;u/OWbrtQiAhhn6GCMoQmk9Lrkiz6kWuIo5e71mKIsi2kafEe4baW30kykRYrjgslNrQuSV93/1bB&#10;9rT50+v8uDldurw/j3WVpH2v1Ndnt5qBCNSFd/jV/jUKxik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7F48sMAAADbAAAADwAAAAAAAAAAAAAAAACYAgAAZHJzL2Rv&#10;d25yZXYueG1sUEsFBgAAAAAEAAQA9QAAAIgDAAAAAA==&#10;" fillcolor="window" strokecolor="windowText">
                  <v:textbo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проектування</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iCs/>
                            <w:color w:val="000000"/>
                            <w:sz w:val="22"/>
                            <w:szCs w:val="22"/>
                          </w:rPr>
                          <w:t>Формування</w:t>
                        </w:r>
                        <w:r w:rsidRPr="00C97B9D">
                          <w:rPr>
                            <w:i/>
                            <w:iCs/>
                            <w:color w:val="000000"/>
                            <w:sz w:val="22"/>
                            <w:szCs w:val="22"/>
                          </w:rPr>
                          <w:t xml:space="preserve"> </w:t>
                        </w:r>
                        <w:r w:rsidRPr="00C97B9D">
                          <w:rPr>
                            <w:iCs/>
                            <w:color w:val="000000"/>
                            <w:sz w:val="22"/>
                            <w:szCs w:val="22"/>
                          </w:rPr>
                          <w:t>моделі</w:t>
                        </w:r>
                      </w:p>
                      <w:p w:rsidR="00374279" w:rsidRPr="00C97B9D" w:rsidRDefault="00374279" w:rsidP="003615E8">
                        <w:pPr>
                          <w:pStyle w:val="a4"/>
                          <w:spacing w:before="0" w:beforeAutospacing="0" w:after="0" w:afterAutospacing="0"/>
                        </w:pPr>
                        <w:r w:rsidRPr="00C97B9D">
                          <w:rPr>
                            <w:color w:val="000000"/>
                            <w:sz w:val="22"/>
                            <w:szCs w:val="22"/>
                          </w:rPr>
                          <w:t>Критерії для вибору</w:t>
                        </w:r>
                      </w:p>
                      <w:p w:rsidR="00374279" w:rsidRPr="00C97B9D" w:rsidRDefault="00374279" w:rsidP="003615E8">
                        <w:pPr>
                          <w:pStyle w:val="a4"/>
                          <w:spacing w:before="0" w:beforeAutospacing="0" w:after="0" w:afterAutospacing="0"/>
                        </w:pPr>
                        <w:r w:rsidRPr="00C97B9D">
                          <w:rPr>
                            <w:color w:val="000000"/>
                            <w:sz w:val="22"/>
                            <w:szCs w:val="22"/>
                          </w:rPr>
                          <w:t>Пошук альтернатив</w:t>
                        </w:r>
                      </w:p>
                      <w:p w:rsidR="00374279" w:rsidRPr="00C97B9D" w:rsidRDefault="00374279" w:rsidP="003615E8">
                        <w:pPr>
                          <w:pStyle w:val="a4"/>
                          <w:spacing w:before="0" w:beforeAutospacing="0" w:after="0" w:afterAutospacing="0"/>
                        </w:pPr>
                        <w:r w:rsidRPr="00C97B9D">
                          <w:rPr>
                            <w:color w:val="000000"/>
                            <w:sz w:val="22"/>
                            <w:szCs w:val="22"/>
                          </w:rPr>
                          <w:t>Передбачувані результати</w:t>
                        </w:r>
                      </w:p>
                    </w:txbxContent>
                  </v:textbox>
                </v:rect>
                <v:rect id="Прямоугольник 52" o:spid="_x0000_s1091" style="position:absolute;left:33970;top:37338;width:19633;height:17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PmhcQA&#10;AADbAAAADwAAAGRycy9kb3ducmV2LnhtbESPW2sCMRSE3wv+h3AKvtXsCkpZjVIWhOqbtiK+nSZn&#10;L3RzsmzSvfx7Uyj0cZiZb5jtfrSN6KnztWMF6SIBQaydqblU8PlxeHkF4QOywcYxKZjIw343e9pi&#10;ZtzAZ+ovoRQRwj5DBVUIbSal1xVZ9AvXEkevcJ3FEGVXStPhEOG2kcskWUuLNceFClvKK9Lflx+r&#10;4Hw7nnReXI+3r7GY7itdJ+k0KTV/Ht82IAKN4T/81343ClZL+P0Sf4D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j5oXEAAAA2wAAAA8AAAAAAAAAAAAAAAAAmAIAAGRycy9k&#10;b3ducmV2LnhtbFBLBQYAAAAABAAEAPUAAACJAwAAAAA=&#10;" fillcolor="window" strokecolor="windowText">
                  <v:textbox>
                    <w:txbxContent>
                      <w:p w:rsidR="00374279" w:rsidRPr="00C97B9D" w:rsidRDefault="00374279" w:rsidP="003615E8">
                        <w:pPr>
                          <w:pStyle w:val="a4"/>
                          <w:spacing w:before="0" w:beforeAutospacing="0" w:after="0" w:afterAutospacing="0"/>
                          <w:rPr>
                            <w:color w:val="000000"/>
                            <w:sz w:val="22"/>
                            <w:szCs w:val="22"/>
                          </w:rPr>
                        </w:pPr>
                        <w:r w:rsidRPr="00C97B9D">
                          <w:rPr>
                            <w:color w:val="000000"/>
                            <w:sz w:val="22"/>
                            <w:szCs w:val="22"/>
                          </w:rPr>
                          <w:t>Стадія вибору</w:t>
                        </w:r>
                      </w:p>
                      <w:p w:rsidR="00374279" w:rsidRPr="00C97B9D" w:rsidRDefault="00374279" w:rsidP="003615E8">
                        <w:pPr>
                          <w:pStyle w:val="a4"/>
                          <w:spacing w:before="0" w:beforeAutospacing="0" w:after="0" w:afterAutospacing="0"/>
                        </w:pPr>
                      </w:p>
                      <w:p w:rsidR="00374279" w:rsidRPr="00C97B9D" w:rsidRDefault="00374279" w:rsidP="003615E8">
                        <w:pPr>
                          <w:pStyle w:val="a4"/>
                          <w:spacing w:before="0" w:beforeAutospacing="0" w:after="0" w:afterAutospacing="0"/>
                        </w:pPr>
                        <w:r w:rsidRPr="00C97B9D">
                          <w:rPr>
                            <w:color w:val="000000"/>
                            <w:sz w:val="22"/>
                            <w:szCs w:val="22"/>
                          </w:rPr>
                          <w:t>Отримання рішення для моделі</w:t>
                        </w:r>
                      </w:p>
                      <w:p w:rsidR="00374279" w:rsidRPr="00C97B9D" w:rsidRDefault="00374279" w:rsidP="003615E8">
                        <w:pPr>
                          <w:pStyle w:val="a4"/>
                          <w:spacing w:before="0" w:beforeAutospacing="0" w:after="0" w:afterAutospacing="0"/>
                        </w:pPr>
                        <w:r w:rsidRPr="00C97B9D">
                          <w:rPr>
                            <w:color w:val="000000"/>
                            <w:sz w:val="22"/>
                            <w:szCs w:val="22"/>
                          </w:rPr>
                          <w:t>Аналіз чутливості</w:t>
                        </w:r>
                      </w:p>
                      <w:p w:rsidR="00374279" w:rsidRPr="00C97B9D" w:rsidRDefault="00374279" w:rsidP="003615E8">
                        <w:pPr>
                          <w:pStyle w:val="a4"/>
                          <w:spacing w:before="0" w:beforeAutospacing="0" w:after="0" w:afterAutospacing="0"/>
                        </w:pPr>
                        <w:r w:rsidRPr="00C97B9D">
                          <w:rPr>
                            <w:color w:val="000000"/>
                            <w:sz w:val="22"/>
                            <w:szCs w:val="22"/>
                          </w:rPr>
                          <w:t>Вибір оптимальної альтернативи</w:t>
                        </w:r>
                      </w:p>
                      <w:p w:rsidR="00374279" w:rsidRPr="00C97B9D" w:rsidRDefault="00374279" w:rsidP="003615E8">
                        <w:pPr>
                          <w:pStyle w:val="a4"/>
                          <w:spacing w:before="0" w:beforeAutospacing="0" w:after="0" w:afterAutospacing="0"/>
                        </w:pPr>
                        <w:r w:rsidRPr="00C97B9D">
                          <w:rPr>
                            <w:color w:val="000000"/>
                            <w:sz w:val="22"/>
                            <w:szCs w:val="22"/>
                          </w:rPr>
                          <w:t>План виконання рішення</w:t>
                        </w:r>
                      </w:p>
                    </w:txbxContent>
                  </v:textbox>
                </v:rect>
                <v:shape id="Прямая со стрелкой 53" o:spid="_x0000_s1092" type="#_x0000_t32" style="position:absolute;left:43664;top:14991;width:120;height:36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dfqcUAAADbAAAADwAAAGRycy9kb3ducmV2LnhtbESPT2sCMRTE7wW/Q3hCL6Vmqyh1a5Si&#10;LXgRu6vg9bF5+4duXtYk1fXbNwWhx2FmfsMsVr1pxYWcbywreBklIIgLqxuuFBwPn8+vIHxA1tha&#10;JgU38rBaDh4WmGp75YwueahEhLBPUUEdQpdK6YuaDPqR7YijV1pnMETpKqkdXiPctHKcJDNpsOG4&#10;UGNH65qK7/zHKJBVNjGnj7Kf7Uo333w97c9dvlfqcdi/v4EI1If/8L291QqmE/j7En+AX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3dfqcUAAADbAAAADwAAAAAAAAAA&#10;AAAAAAChAgAAZHJzL2Rvd25yZXYueG1sUEsFBgAAAAAEAAQA+QAAAJMDAAAAAA==&#10;" strokecolor="windowText" strokeweight=".5pt">
                  <v:stroke endarrow="block" joinstyle="miter"/>
                </v:shape>
                <v:shape id="Прямая со стрелкой 54" o:spid="_x0000_s1093" type="#_x0000_t32" style="position:absolute;left:43784;top:30409;width:3;height:69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7H3cUAAADbAAAADwAAAGRycy9kb3ducmV2LnhtbESPW2sCMRSE3wX/QzhCX0SztlV0NUrp&#10;BXwRdS309bA5e8HNyTZJdfvvG6Hg4zAz3zCrTWcacSHna8sKJuMEBHFudc2lgs/Tx2gOwgdkjY1l&#10;UvBLHjbrfm+FqbZXPtIlC6WIEPYpKqhCaFMpfV6RQT+2LXH0CusMhihdKbXDa4SbRj4myUwarDku&#10;VNjSa0X5OfsxCmR5fDJf70U32xVu8XYY7r/bbK/Uw6B7WYII1IV7+L+91Qqmz3D7En+AX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J7H3cUAAADbAAAADwAAAAAAAAAA&#10;AAAAAAChAgAAZHJzL2Rvd25yZXYueG1sUEsFBgAAAAAEAAQA+QAAAJMDAAAAAA==&#10;" strokecolor="windowText" strokeweight=".5pt">
                  <v:stroke endarrow="block" joinstyle="miter"/>
                </v:shape>
                <v:shape id="Прямая со стрелкой 55" o:spid="_x0000_s1094" type="#_x0000_t32" style="position:absolute;left:27919;top:46005;width:6051;height: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cZ08QAAADbAAAADwAAAGRycy9kb3ducmV2LnhtbESPT2vCQBTE74LfYXlCb7ppJEWiq9SA&#10;Vk/in4u3R/Y1Cc2+Ddk1pv30rlDwOMzMb5jFqje16Kh1lWUF75MIBHFudcWFgst5M56BcB5ZY22Z&#10;FPySg9VyOFhgqu2dj9SdfCEChF2KCkrvm1RKl5dk0E1sQxy8b9sa9EG2hdQt3gPc1DKOog9psOKw&#10;UGJDWUn5z+lmFFw7X2R7e9hOk/Uhu27/4n72FSv1Nuo/5yA89f4V/m/vtIIkgeeX8APk8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pxnTxAAAANsAAAAPAAAAAAAAAAAA&#10;AAAAAKECAABkcnMvZG93bnJldi54bWxQSwUGAAAAAAQABAD5AAAAkgMAAAAA&#10;" strokecolor="windowText" strokeweight=".5pt">
                  <v:stroke endarrow="block" joinstyle="miter"/>
                </v:shape>
                <v:shape id="Прямая со стрелкой 56" o:spid="_x0000_s1095" type="#_x0000_t32" style="position:absolute;left:27633;top:24431;width:6144;height:10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04L8QAAADbAAAADwAAAGRycy9kb3ducmV2LnhtbESP3WrCQBSE74W+w3IK3kjdWDSU1FVa&#10;ixq98+cBTrOn2dDs2ZBdNb69KwheDjPzDTOdd7YWZ2p95VjBaJiAIC6crrhUcDws3z5A+ICssXZM&#10;Cq7kYT576U0x0+7COzrvQykihH2GCkwITSalLwxZ9EPXEEfvz7UWQ5RtKXWLlwi3tXxPklRarDgu&#10;GGxoYaj435+sgm69K/RgvCx/Vz+rfOzWJt9sv5Xqv3ZfnyACdeEZfrRzrWCSwv1L/AF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HTgvxAAAANsAAAAPAAAAAAAAAAAA&#10;AAAAAKECAABkcnMvZG93bnJldi54bWxQSwUGAAAAAAQABAD5AAAAkgMAAAAA&#10;" strokecolor="windowText" strokeweight=".5pt">
                  <v:stroke endarrow="block" joinstyle="miter"/>
                </v:shape>
                <v:shape id="Прямая со стрелкой 57" o:spid="_x0000_s1096" type="#_x0000_t32" style="position:absolute;left:29252;top:5715;width:443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5A/MQAAADbAAAADwAAAGRycy9kb3ducmV2LnhtbESPQWvCQBSE7wX/w/IK3uqmwVZJ3YQg&#10;FAr2UKPS6yP7TILZt2F3NfHfdwuFHoeZ+YbZFJPpxY2c7ywreF4kIIhrqztuFBwP709rED4ga+wt&#10;k4I7eSjy2cMGM21H3tOtCo2IEPYZKmhDGDIpfd2SQb+wA3H0ztYZDFG6RmqHY4SbXqZJ8ioNdhwX&#10;Whxo21J9qa5GwWX/2YzLdDxV1+9deV55Jw9fTqn541S+gQg0hf/wX/tDK3hZwe+X+ANk/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rkD8xAAAANsAAAAPAAAAAAAAAAAA&#10;AAAAAKECAABkcnMvZG93bnJldi54bWxQSwUGAAAAAAQABAD5AAAAkgMAAAAA&#10;" strokecolor="windowText" strokeweight=".5pt">
                  <v:stroke startarrow="block" endarrow="block" joinstyle="miter"/>
                </v:shape>
                <w10:wrap anchorx="margin"/>
              </v:group>
            </w:pict>
          </mc:Fallback>
        </mc:AlternateContent>
      </w:r>
    </w:p>
    <w:p w:rsidR="003615E8" w:rsidRPr="007C3BE1" w:rsidRDefault="003615E8" w:rsidP="003615E8">
      <w:pPr>
        <w:rPr>
          <w:rFonts w:ascii="Times New Roman" w:hAnsi="Times New Roman"/>
          <w:sz w:val="28"/>
        </w:rPr>
      </w:pPr>
    </w:p>
    <w:sectPr w:rsidR="003615E8" w:rsidRPr="007C3BE1" w:rsidSect="00330B7B">
      <w:pgSz w:w="11906" w:h="16838"/>
      <w:pgMar w:top="1134" w:right="851"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DC0" w:rsidRDefault="00A25DC0" w:rsidP="00F410F4">
      <w:pPr>
        <w:spacing w:after="0" w:line="240" w:lineRule="auto"/>
      </w:pPr>
      <w:r>
        <w:separator/>
      </w:r>
    </w:p>
  </w:endnote>
  <w:endnote w:type="continuationSeparator" w:id="0">
    <w:p w:rsidR="00A25DC0" w:rsidRDefault="00A25DC0" w:rsidP="00F410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6729339"/>
      <w:docPartObj>
        <w:docPartGallery w:val="Page Numbers (Bottom of Page)"/>
        <w:docPartUnique/>
      </w:docPartObj>
    </w:sdtPr>
    <w:sdtEndPr/>
    <w:sdtContent>
      <w:p w:rsidR="00374279" w:rsidRDefault="00374279">
        <w:pPr>
          <w:pStyle w:val="af0"/>
          <w:jc w:val="right"/>
        </w:pPr>
        <w:r>
          <w:fldChar w:fldCharType="begin"/>
        </w:r>
        <w:r>
          <w:instrText>PAGE   \* MERGEFORMAT</w:instrText>
        </w:r>
        <w:r>
          <w:fldChar w:fldCharType="separate"/>
        </w:r>
        <w:r w:rsidR="00061282">
          <w:rPr>
            <w:noProof/>
          </w:rPr>
          <w:t>59</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4279" w:rsidRDefault="00374279">
    <w:pPr>
      <w:pStyle w:val="af0"/>
      <w:jc w:val="right"/>
    </w:pPr>
  </w:p>
  <w:p w:rsidR="00374279" w:rsidRDefault="00374279">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DC0" w:rsidRDefault="00A25DC0" w:rsidP="00F410F4">
      <w:pPr>
        <w:spacing w:after="0" w:line="240" w:lineRule="auto"/>
      </w:pPr>
      <w:r>
        <w:separator/>
      </w:r>
    </w:p>
  </w:footnote>
  <w:footnote w:type="continuationSeparator" w:id="0">
    <w:p w:rsidR="00A25DC0" w:rsidRDefault="00A25DC0" w:rsidP="00F410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76D5D"/>
    <w:multiLevelType w:val="hybridMultilevel"/>
    <w:tmpl w:val="587CE55E"/>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1B343F05"/>
    <w:multiLevelType w:val="multilevel"/>
    <w:tmpl w:val="959A9CAA"/>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C744C90"/>
    <w:multiLevelType w:val="hybridMultilevel"/>
    <w:tmpl w:val="2DD4992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D3541E9"/>
    <w:multiLevelType w:val="multilevel"/>
    <w:tmpl w:val="9264AEB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1A02119"/>
    <w:multiLevelType w:val="multilevel"/>
    <w:tmpl w:val="03B8FD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26409B7"/>
    <w:multiLevelType w:val="hybridMultilevel"/>
    <w:tmpl w:val="B8D2CF1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28A45F1B"/>
    <w:multiLevelType w:val="multilevel"/>
    <w:tmpl w:val="9B9E6AA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DB77A11"/>
    <w:multiLevelType w:val="hybridMultilevel"/>
    <w:tmpl w:val="BB4A75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F19101F"/>
    <w:multiLevelType w:val="multilevel"/>
    <w:tmpl w:val="69B482D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0072CB7"/>
    <w:multiLevelType w:val="multilevel"/>
    <w:tmpl w:val="4010322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211782B"/>
    <w:multiLevelType w:val="multilevel"/>
    <w:tmpl w:val="38B4AAE8"/>
    <w:lvl w:ilvl="0">
      <w:start w:val="1"/>
      <w:numFmt w:val="decimal"/>
      <w:lvlText w:val="%1."/>
      <w:lvlJc w:val="left"/>
      <w:pPr>
        <w:ind w:left="585" w:hanging="360"/>
      </w:pPr>
      <w:rPr>
        <w:rFonts w:hint="default"/>
      </w:rPr>
    </w:lvl>
    <w:lvl w:ilvl="1">
      <w:start w:val="1"/>
      <w:numFmt w:val="decimal"/>
      <w:isLgl/>
      <w:lvlText w:val="%1.%2."/>
      <w:lvlJc w:val="left"/>
      <w:pPr>
        <w:ind w:left="945" w:hanging="720"/>
      </w:pPr>
      <w:rPr>
        <w:rFonts w:hint="default"/>
      </w:rPr>
    </w:lvl>
    <w:lvl w:ilvl="2">
      <w:start w:val="1"/>
      <w:numFmt w:val="decimal"/>
      <w:isLgl/>
      <w:lvlText w:val="%1.%2.%3."/>
      <w:lvlJc w:val="left"/>
      <w:pPr>
        <w:ind w:left="945" w:hanging="720"/>
      </w:pPr>
      <w:rPr>
        <w:rFonts w:hint="default"/>
      </w:rPr>
    </w:lvl>
    <w:lvl w:ilvl="3">
      <w:start w:val="1"/>
      <w:numFmt w:val="decimal"/>
      <w:isLgl/>
      <w:lvlText w:val="%1.%2.%3.%4."/>
      <w:lvlJc w:val="left"/>
      <w:pPr>
        <w:ind w:left="1305" w:hanging="1080"/>
      </w:pPr>
      <w:rPr>
        <w:rFonts w:hint="default"/>
      </w:rPr>
    </w:lvl>
    <w:lvl w:ilvl="4">
      <w:start w:val="1"/>
      <w:numFmt w:val="decimal"/>
      <w:isLgl/>
      <w:lvlText w:val="%1.%2.%3.%4.%5."/>
      <w:lvlJc w:val="left"/>
      <w:pPr>
        <w:ind w:left="1305" w:hanging="1080"/>
      </w:pPr>
      <w:rPr>
        <w:rFonts w:hint="default"/>
      </w:rPr>
    </w:lvl>
    <w:lvl w:ilvl="5">
      <w:start w:val="1"/>
      <w:numFmt w:val="decimal"/>
      <w:isLgl/>
      <w:lvlText w:val="%1.%2.%3.%4.%5.%6."/>
      <w:lvlJc w:val="left"/>
      <w:pPr>
        <w:ind w:left="1665" w:hanging="1440"/>
      </w:pPr>
      <w:rPr>
        <w:rFonts w:hint="default"/>
      </w:rPr>
    </w:lvl>
    <w:lvl w:ilvl="6">
      <w:start w:val="1"/>
      <w:numFmt w:val="decimal"/>
      <w:isLgl/>
      <w:lvlText w:val="%1.%2.%3.%4.%5.%6.%7."/>
      <w:lvlJc w:val="left"/>
      <w:pPr>
        <w:ind w:left="2025" w:hanging="1800"/>
      </w:pPr>
      <w:rPr>
        <w:rFonts w:hint="default"/>
      </w:rPr>
    </w:lvl>
    <w:lvl w:ilvl="7">
      <w:start w:val="1"/>
      <w:numFmt w:val="decimal"/>
      <w:isLgl/>
      <w:lvlText w:val="%1.%2.%3.%4.%5.%6.%7.%8."/>
      <w:lvlJc w:val="left"/>
      <w:pPr>
        <w:ind w:left="2025" w:hanging="1800"/>
      </w:pPr>
      <w:rPr>
        <w:rFonts w:hint="default"/>
      </w:rPr>
    </w:lvl>
    <w:lvl w:ilvl="8">
      <w:start w:val="1"/>
      <w:numFmt w:val="decimal"/>
      <w:isLgl/>
      <w:lvlText w:val="%1.%2.%3.%4.%5.%6.%7.%8.%9."/>
      <w:lvlJc w:val="left"/>
      <w:pPr>
        <w:ind w:left="2385" w:hanging="2160"/>
      </w:pPr>
      <w:rPr>
        <w:rFonts w:hint="default"/>
      </w:rPr>
    </w:lvl>
  </w:abstractNum>
  <w:abstractNum w:abstractNumId="11" w15:restartNumberingAfterBreak="0">
    <w:nsid w:val="326E6BD0"/>
    <w:multiLevelType w:val="multilevel"/>
    <w:tmpl w:val="936E832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98A2301"/>
    <w:multiLevelType w:val="hybridMultilevel"/>
    <w:tmpl w:val="5D8ACA34"/>
    <w:lvl w:ilvl="0" w:tplc="C7FCA2A4">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B696128"/>
    <w:multiLevelType w:val="multilevel"/>
    <w:tmpl w:val="F620B774"/>
    <w:lvl w:ilvl="0">
      <w:start w:val="1"/>
      <w:numFmt w:val="decimal"/>
      <w:lvlText w:val="%1."/>
      <w:lvlJc w:val="left"/>
      <w:pPr>
        <w:ind w:left="720" w:hanging="360"/>
      </w:pPr>
    </w:lvl>
    <w:lvl w:ilvl="1">
      <w:start w:val="2"/>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42DA7595"/>
    <w:multiLevelType w:val="multilevel"/>
    <w:tmpl w:val="29C4A916"/>
    <w:lvl w:ilvl="0">
      <w:numFmt w:val="bullet"/>
      <w:lvlText w:val=""/>
      <w:lvlJc w:val="left"/>
      <w:pPr>
        <w:ind w:left="720" w:hanging="360"/>
      </w:pPr>
      <w:rPr>
        <w:rFonts w:ascii="Symbol" w:hAnsi="Symbol"/>
        <w:b w:val="0"/>
        <w:sz w:val="2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50A5C94"/>
    <w:multiLevelType w:val="hybridMultilevel"/>
    <w:tmpl w:val="E9505B2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15:restartNumberingAfterBreak="0">
    <w:nsid w:val="4C7567CB"/>
    <w:multiLevelType w:val="multilevel"/>
    <w:tmpl w:val="3DE60E8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D713575"/>
    <w:multiLevelType w:val="multilevel"/>
    <w:tmpl w:val="09F429EA"/>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8" w15:restartNumberingAfterBreak="0">
    <w:nsid w:val="4DF20786"/>
    <w:multiLevelType w:val="multilevel"/>
    <w:tmpl w:val="959A9CAA"/>
    <w:lvl w:ilvl="0">
      <w:start w:val="1"/>
      <w:numFmt w:val="decimal"/>
      <w:lvlText w:val="%1."/>
      <w:lvlJc w:val="left"/>
      <w:pPr>
        <w:ind w:left="720" w:hanging="360"/>
      </w:pPr>
    </w:lvl>
    <w:lvl w:ilvl="1">
      <w:start w:val="1"/>
      <w:numFmt w:val="decimal"/>
      <w:lvlText w:val="%2."/>
      <w:lvlJc w:val="left"/>
      <w:pPr>
        <w:ind w:left="36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54EE0594"/>
    <w:multiLevelType w:val="multilevel"/>
    <w:tmpl w:val="5AD07B56"/>
    <w:lvl w:ilvl="0">
      <w:numFmt w:val="bullet"/>
      <w:lvlText w:val=""/>
      <w:lvlJc w:val="left"/>
      <w:pPr>
        <w:ind w:left="787" w:hanging="360"/>
      </w:pPr>
      <w:rPr>
        <w:rFonts w:ascii="Symbol" w:hAnsi="Symbol"/>
      </w:rPr>
    </w:lvl>
    <w:lvl w:ilvl="1">
      <w:numFmt w:val="bullet"/>
      <w:lvlText w:val="o"/>
      <w:lvlJc w:val="left"/>
      <w:pPr>
        <w:ind w:left="1507" w:hanging="360"/>
      </w:pPr>
      <w:rPr>
        <w:rFonts w:ascii="Courier New" w:hAnsi="Courier New" w:cs="Courier New"/>
      </w:rPr>
    </w:lvl>
    <w:lvl w:ilvl="2">
      <w:numFmt w:val="bullet"/>
      <w:lvlText w:val=""/>
      <w:lvlJc w:val="left"/>
      <w:pPr>
        <w:ind w:left="2227" w:hanging="360"/>
      </w:pPr>
      <w:rPr>
        <w:rFonts w:ascii="Wingdings" w:hAnsi="Wingdings"/>
      </w:rPr>
    </w:lvl>
    <w:lvl w:ilvl="3">
      <w:numFmt w:val="bullet"/>
      <w:lvlText w:val=""/>
      <w:lvlJc w:val="left"/>
      <w:pPr>
        <w:ind w:left="2947" w:hanging="360"/>
      </w:pPr>
      <w:rPr>
        <w:rFonts w:ascii="Symbol" w:hAnsi="Symbol"/>
      </w:rPr>
    </w:lvl>
    <w:lvl w:ilvl="4">
      <w:numFmt w:val="bullet"/>
      <w:lvlText w:val="o"/>
      <w:lvlJc w:val="left"/>
      <w:pPr>
        <w:ind w:left="3667" w:hanging="360"/>
      </w:pPr>
      <w:rPr>
        <w:rFonts w:ascii="Courier New" w:hAnsi="Courier New" w:cs="Courier New"/>
      </w:rPr>
    </w:lvl>
    <w:lvl w:ilvl="5">
      <w:numFmt w:val="bullet"/>
      <w:lvlText w:val=""/>
      <w:lvlJc w:val="left"/>
      <w:pPr>
        <w:ind w:left="4387" w:hanging="360"/>
      </w:pPr>
      <w:rPr>
        <w:rFonts w:ascii="Wingdings" w:hAnsi="Wingdings"/>
      </w:rPr>
    </w:lvl>
    <w:lvl w:ilvl="6">
      <w:numFmt w:val="bullet"/>
      <w:lvlText w:val=""/>
      <w:lvlJc w:val="left"/>
      <w:pPr>
        <w:ind w:left="5107" w:hanging="360"/>
      </w:pPr>
      <w:rPr>
        <w:rFonts w:ascii="Symbol" w:hAnsi="Symbol"/>
      </w:rPr>
    </w:lvl>
    <w:lvl w:ilvl="7">
      <w:numFmt w:val="bullet"/>
      <w:lvlText w:val="o"/>
      <w:lvlJc w:val="left"/>
      <w:pPr>
        <w:ind w:left="5827" w:hanging="360"/>
      </w:pPr>
      <w:rPr>
        <w:rFonts w:ascii="Courier New" w:hAnsi="Courier New" w:cs="Courier New"/>
      </w:rPr>
    </w:lvl>
    <w:lvl w:ilvl="8">
      <w:numFmt w:val="bullet"/>
      <w:lvlText w:val=""/>
      <w:lvlJc w:val="left"/>
      <w:pPr>
        <w:ind w:left="6547" w:hanging="360"/>
      </w:pPr>
      <w:rPr>
        <w:rFonts w:ascii="Wingdings" w:hAnsi="Wingdings"/>
      </w:rPr>
    </w:lvl>
  </w:abstractNum>
  <w:abstractNum w:abstractNumId="20" w15:restartNumberingAfterBreak="0">
    <w:nsid w:val="5B575AE2"/>
    <w:multiLevelType w:val="multilevel"/>
    <w:tmpl w:val="C8D8C03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5C6A0D44"/>
    <w:multiLevelType w:val="hybridMultilevel"/>
    <w:tmpl w:val="4F469D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E6225F2"/>
    <w:multiLevelType w:val="hybridMultilevel"/>
    <w:tmpl w:val="44A00A7C"/>
    <w:lvl w:ilvl="0" w:tplc="0422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15:restartNumberingAfterBreak="0">
    <w:nsid w:val="630F14CE"/>
    <w:multiLevelType w:val="multilevel"/>
    <w:tmpl w:val="87EA9AEE"/>
    <w:lvl w:ilvl="0">
      <w:start w:val="1"/>
      <w:numFmt w:val="decimal"/>
      <w:lvlText w:val="%1."/>
      <w:lvlJc w:val="left"/>
      <w:pPr>
        <w:ind w:left="720" w:hanging="360"/>
      </w:pPr>
    </w:lvl>
    <w:lvl w:ilvl="1">
      <w:start w:val="3"/>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24" w15:restartNumberingAfterBreak="0">
    <w:nsid w:val="68CF0BFA"/>
    <w:multiLevelType w:val="hybridMultilevel"/>
    <w:tmpl w:val="FED61C22"/>
    <w:lvl w:ilvl="0" w:tplc="55144344">
      <w:start w:val="1"/>
      <w:numFmt w:val="decimal"/>
      <w:lvlText w:val="%1."/>
      <w:lvlJc w:val="left"/>
      <w:pPr>
        <w:ind w:left="39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A256E0A"/>
    <w:multiLevelType w:val="hybridMultilevel"/>
    <w:tmpl w:val="B05C663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15:restartNumberingAfterBreak="0">
    <w:nsid w:val="6CC34193"/>
    <w:multiLevelType w:val="hybridMultilevel"/>
    <w:tmpl w:val="895E3AB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7" w15:restartNumberingAfterBreak="0">
    <w:nsid w:val="6FDB05CA"/>
    <w:multiLevelType w:val="hybridMultilevel"/>
    <w:tmpl w:val="76B8CC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74787B24"/>
    <w:multiLevelType w:val="hybridMultilevel"/>
    <w:tmpl w:val="BA1A2B3C"/>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9" w15:restartNumberingAfterBreak="0">
    <w:nsid w:val="79EC2907"/>
    <w:multiLevelType w:val="hybridMultilevel"/>
    <w:tmpl w:val="3F1C8902"/>
    <w:lvl w:ilvl="0" w:tplc="04220001">
      <w:start w:val="1"/>
      <w:numFmt w:val="bullet"/>
      <w:lvlText w:val=""/>
      <w:lvlJc w:val="left"/>
      <w:pPr>
        <w:ind w:left="945" w:hanging="360"/>
      </w:pPr>
      <w:rPr>
        <w:rFonts w:ascii="Symbol" w:hAnsi="Symbol" w:hint="default"/>
      </w:rPr>
    </w:lvl>
    <w:lvl w:ilvl="1" w:tplc="04220003" w:tentative="1">
      <w:start w:val="1"/>
      <w:numFmt w:val="bullet"/>
      <w:lvlText w:val="o"/>
      <w:lvlJc w:val="left"/>
      <w:pPr>
        <w:ind w:left="1665" w:hanging="360"/>
      </w:pPr>
      <w:rPr>
        <w:rFonts w:ascii="Courier New" w:hAnsi="Courier New" w:cs="Courier New" w:hint="default"/>
      </w:rPr>
    </w:lvl>
    <w:lvl w:ilvl="2" w:tplc="04220005" w:tentative="1">
      <w:start w:val="1"/>
      <w:numFmt w:val="bullet"/>
      <w:lvlText w:val=""/>
      <w:lvlJc w:val="left"/>
      <w:pPr>
        <w:ind w:left="2385" w:hanging="360"/>
      </w:pPr>
      <w:rPr>
        <w:rFonts w:ascii="Wingdings" w:hAnsi="Wingdings" w:hint="default"/>
      </w:rPr>
    </w:lvl>
    <w:lvl w:ilvl="3" w:tplc="04220001" w:tentative="1">
      <w:start w:val="1"/>
      <w:numFmt w:val="bullet"/>
      <w:lvlText w:val=""/>
      <w:lvlJc w:val="left"/>
      <w:pPr>
        <w:ind w:left="3105" w:hanging="360"/>
      </w:pPr>
      <w:rPr>
        <w:rFonts w:ascii="Symbol" w:hAnsi="Symbol" w:hint="default"/>
      </w:rPr>
    </w:lvl>
    <w:lvl w:ilvl="4" w:tplc="04220003" w:tentative="1">
      <w:start w:val="1"/>
      <w:numFmt w:val="bullet"/>
      <w:lvlText w:val="o"/>
      <w:lvlJc w:val="left"/>
      <w:pPr>
        <w:ind w:left="3825" w:hanging="360"/>
      </w:pPr>
      <w:rPr>
        <w:rFonts w:ascii="Courier New" w:hAnsi="Courier New" w:cs="Courier New" w:hint="default"/>
      </w:rPr>
    </w:lvl>
    <w:lvl w:ilvl="5" w:tplc="04220005" w:tentative="1">
      <w:start w:val="1"/>
      <w:numFmt w:val="bullet"/>
      <w:lvlText w:val=""/>
      <w:lvlJc w:val="left"/>
      <w:pPr>
        <w:ind w:left="4545" w:hanging="360"/>
      </w:pPr>
      <w:rPr>
        <w:rFonts w:ascii="Wingdings" w:hAnsi="Wingdings" w:hint="default"/>
      </w:rPr>
    </w:lvl>
    <w:lvl w:ilvl="6" w:tplc="04220001" w:tentative="1">
      <w:start w:val="1"/>
      <w:numFmt w:val="bullet"/>
      <w:lvlText w:val=""/>
      <w:lvlJc w:val="left"/>
      <w:pPr>
        <w:ind w:left="5265" w:hanging="360"/>
      </w:pPr>
      <w:rPr>
        <w:rFonts w:ascii="Symbol" w:hAnsi="Symbol" w:hint="default"/>
      </w:rPr>
    </w:lvl>
    <w:lvl w:ilvl="7" w:tplc="04220003" w:tentative="1">
      <w:start w:val="1"/>
      <w:numFmt w:val="bullet"/>
      <w:lvlText w:val="o"/>
      <w:lvlJc w:val="left"/>
      <w:pPr>
        <w:ind w:left="5985" w:hanging="360"/>
      </w:pPr>
      <w:rPr>
        <w:rFonts w:ascii="Courier New" w:hAnsi="Courier New" w:cs="Courier New" w:hint="default"/>
      </w:rPr>
    </w:lvl>
    <w:lvl w:ilvl="8" w:tplc="04220005" w:tentative="1">
      <w:start w:val="1"/>
      <w:numFmt w:val="bullet"/>
      <w:lvlText w:val=""/>
      <w:lvlJc w:val="left"/>
      <w:pPr>
        <w:ind w:left="6705" w:hanging="360"/>
      </w:pPr>
      <w:rPr>
        <w:rFonts w:ascii="Wingdings" w:hAnsi="Wingdings" w:hint="default"/>
      </w:rPr>
    </w:lvl>
  </w:abstractNum>
  <w:abstractNum w:abstractNumId="30" w15:restartNumberingAfterBreak="0">
    <w:nsid w:val="7BD27D79"/>
    <w:multiLevelType w:val="hybridMultilevel"/>
    <w:tmpl w:val="94087488"/>
    <w:lvl w:ilvl="0" w:tplc="04220001">
      <w:start w:val="1"/>
      <w:numFmt w:val="bullet"/>
      <w:lvlText w:val=""/>
      <w:lvlJc w:val="left"/>
      <w:pPr>
        <w:ind w:left="1352" w:hanging="360"/>
      </w:pPr>
      <w:rPr>
        <w:rFonts w:ascii="Symbol" w:hAnsi="Symbol" w:hint="default"/>
      </w:rPr>
    </w:lvl>
    <w:lvl w:ilvl="1" w:tplc="04220003">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31" w15:restartNumberingAfterBreak="0">
    <w:nsid w:val="7F59532B"/>
    <w:multiLevelType w:val="multilevel"/>
    <w:tmpl w:val="AC2CA1B2"/>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num w:numId="1">
    <w:abstractNumId w:val="21"/>
  </w:num>
  <w:num w:numId="2">
    <w:abstractNumId w:val="13"/>
  </w:num>
  <w:num w:numId="3">
    <w:abstractNumId w:val="30"/>
  </w:num>
  <w:num w:numId="4">
    <w:abstractNumId w:val="25"/>
  </w:num>
  <w:num w:numId="5">
    <w:abstractNumId w:val="2"/>
  </w:num>
  <w:num w:numId="6">
    <w:abstractNumId w:val="28"/>
  </w:num>
  <w:num w:numId="7">
    <w:abstractNumId w:val="9"/>
  </w:num>
  <w:num w:numId="8">
    <w:abstractNumId w:val="8"/>
  </w:num>
  <w:num w:numId="9">
    <w:abstractNumId w:val="17"/>
  </w:num>
  <w:num w:numId="10">
    <w:abstractNumId w:val="14"/>
  </w:num>
  <w:num w:numId="11">
    <w:abstractNumId w:val="4"/>
  </w:num>
  <w:num w:numId="12">
    <w:abstractNumId w:val="19"/>
  </w:num>
  <w:num w:numId="13">
    <w:abstractNumId w:val="11"/>
  </w:num>
  <w:num w:numId="14">
    <w:abstractNumId w:val="6"/>
  </w:num>
  <w:num w:numId="15">
    <w:abstractNumId w:val="16"/>
  </w:num>
  <w:num w:numId="16">
    <w:abstractNumId w:val="18"/>
  </w:num>
  <w:num w:numId="17">
    <w:abstractNumId w:val="31"/>
  </w:num>
  <w:num w:numId="18">
    <w:abstractNumId w:val="3"/>
  </w:num>
  <w:num w:numId="19">
    <w:abstractNumId w:val="22"/>
  </w:num>
  <w:num w:numId="20">
    <w:abstractNumId w:val="27"/>
  </w:num>
  <w:num w:numId="21">
    <w:abstractNumId w:val="15"/>
  </w:num>
  <w:num w:numId="22">
    <w:abstractNumId w:val="5"/>
  </w:num>
  <w:num w:numId="23">
    <w:abstractNumId w:val="7"/>
  </w:num>
  <w:num w:numId="24">
    <w:abstractNumId w:val="0"/>
  </w:num>
  <w:num w:numId="25">
    <w:abstractNumId w:val="26"/>
  </w:num>
  <w:num w:numId="26">
    <w:abstractNumId w:val="29"/>
  </w:num>
  <w:num w:numId="27">
    <w:abstractNumId w:val="10"/>
  </w:num>
  <w:num w:numId="28">
    <w:abstractNumId w:val="1"/>
  </w:num>
  <w:num w:numId="29">
    <w:abstractNumId w:val="12"/>
  </w:num>
  <w:num w:numId="30">
    <w:abstractNumId w:val="20"/>
  </w:num>
  <w:num w:numId="31">
    <w:abstractNumId w:val="23"/>
  </w:num>
  <w:num w:numId="32">
    <w:abstractNumId w:val="2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F43"/>
    <w:rsid w:val="0000738B"/>
    <w:rsid w:val="00061282"/>
    <w:rsid w:val="00071AF3"/>
    <w:rsid w:val="000A77DE"/>
    <w:rsid w:val="000C1FC3"/>
    <w:rsid w:val="000D7179"/>
    <w:rsid w:val="00161AF6"/>
    <w:rsid w:val="0016780B"/>
    <w:rsid w:val="001B7CD6"/>
    <w:rsid w:val="001D3E2C"/>
    <w:rsid w:val="001D6793"/>
    <w:rsid w:val="001E0CC9"/>
    <w:rsid w:val="001F4051"/>
    <w:rsid w:val="002156D1"/>
    <w:rsid w:val="002B54DE"/>
    <w:rsid w:val="002E1B93"/>
    <w:rsid w:val="002F1AEC"/>
    <w:rsid w:val="00330B7B"/>
    <w:rsid w:val="003615E8"/>
    <w:rsid w:val="00374279"/>
    <w:rsid w:val="003763B9"/>
    <w:rsid w:val="003870F4"/>
    <w:rsid w:val="0039642D"/>
    <w:rsid w:val="003D3CB4"/>
    <w:rsid w:val="003E71A5"/>
    <w:rsid w:val="004244FD"/>
    <w:rsid w:val="00434EF2"/>
    <w:rsid w:val="004910C9"/>
    <w:rsid w:val="004924A8"/>
    <w:rsid w:val="004E35F0"/>
    <w:rsid w:val="00530DF9"/>
    <w:rsid w:val="00631115"/>
    <w:rsid w:val="00645C4E"/>
    <w:rsid w:val="006663C3"/>
    <w:rsid w:val="00682257"/>
    <w:rsid w:val="006927DB"/>
    <w:rsid w:val="00697035"/>
    <w:rsid w:val="006A4836"/>
    <w:rsid w:val="006C0FD8"/>
    <w:rsid w:val="007029D0"/>
    <w:rsid w:val="00737814"/>
    <w:rsid w:val="00760812"/>
    <w:rsid w:val="00772F0A"/>
    <w:rsid w:val="00781E5C"/>
    <w:rsid w:val="007C3BE1"/>
    <w:rsid w:val="007D5F43"/>
    <w:rsid w:val="007E2090"/>
    <w:rsid w:val="007F5060"/>
    <w:rsid w:val="008120F9"/>
    <w:rsid w:val="00825629"/>
    <w:rsid w:val="0084141F"/>
    <w:rsid w:val="00842076"/>
    <w:rsid w:val="0088027E"/>
    <w:rsid w:val="00895CC0"/>
    <w:rsid w:val="008F6C3E"/>
    <w:rsid w:val="009601AB"/>
    <w:rsid w:val="009C2953"/>
    <w:rsid w:val="009E2547"/>
    <w:rsid w:val="00A0135D"/>
    <w:rsid w:val="00A25DC0"/>
    <w:rsid w:val="00A56E17"/>
    <w:rsid w:val="00A63D6C"/>
    <w:rsid w:val="00A72316"/>
    <w:rsid w:val="00A94D2E"/>
    <w:rsid w:val="00B0740E"/>
    <w:rsid w:val="00B5293F"/>
    <w:rsid w:val="00B61D3C"/>
    <w:rsid w:val="00B62CFA"/>
    <w:rsid w:val="00B72181"/>
    <w:rsid w:val="00B97F38"/>
    <w:rsid w:val="00BC2288"/>
    <w:rsid w:val="00BE3E1F"/>
    <w:rsid w:val="00C36DBA"/>
    <w:rsid w:val="00C62556"/>
    <w:rsid w:val="00C67A46"/>
    <w:rsid w:val="00C95556"/>
    <w:rsid w:val="00CC3C47"/>
    <w:rsid w:val="00CE5DC7"/>
    <w:rsid w:val="00CE685B"/>
    <w:rsid w:val="00D63E27"/>
    <w:rsid w:val="00D86855"/>
    <w:rsid w:val="00DB398B"/>
    <w:rsid w:val="00DC0C54"/>
    <w:rsid w:val="00DC3287"/>
    <w:rsid w:val="00DC5EA9"/>
    <w:rsid w:val="00E0370E"/>
    <w:rsid w:val="00E172F9"/>
    <w:rsid w:val="00E26551"/>
    <w:rsid w:val="00E31FC2"/>
    <w:rsid w:val="00E40430"/>
    <w:rsid w:val="00E559C2"/>
    <w:rsid w:val="00E7572A"/>
    <w:rsid w:val="00E75D53"/>
    <w:rsid w:val="00EC06DE"/>
    <w:rsid w:val="00ED5619"/>
    <w:rsid w:val="00F15FEC"/>
    <w:rsid w:val="00F25F4E"/>
    <w:rsid w:val="00F410F4"/>
    <w:rsid w:val="00F544CE"/>
    <w:rsid w:val="00F5603C"/>
    <w:rsid w:val="00F97995"/>
    <w:rsid w:val="00FD34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4B8AD48-AE2F-4C22-ACD0-31106527E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5D53"/>
    <w:rPr>
      <w:rFonts w:ascii="Calibri" w:eastAsia="Calibri" w:hAnsi="Calibri" w:cs="Times New Roman"/>
    </w:rPr>
  </w:style>
  <w:style w:type="paragraph" w:styleId="1">
    <w:name w:val="heading 1"/>
    <w:basedOn w:val="a"/>
    <w:next w:val="a"/>
    <w:link w:val="10"/>
    <w:uiPriority w:val="9"/>
    <w:qFormat/>
    <w:rsid w:val="00E31FC2"/>
    <w:pPr>
      <w:keepNext/>
      <w:keepLines/>
      <w:spacing w:before="240" w:after="0"/>
      <w:jc w:val="center"/>
      <w:outlineLvl w:val="0"/>
    </w:pPr>
    <w:rPr>
      <w:rFonts w:ascii="Times New Roman" w:eastAsia="Times New Roman" w:hAnsi="Times New Roman"/>
      <w:b/>
      <w:sz w:val="32"/>
      <w:szCs w:val="32"/>
    </w:rPr>
  </w:style>
  <w:style w:type="paragraph" w:styleId="2">
    <w:name w:val="heading 2"/>
    <w:basedOn w:val="a"/>
    <w:next w:val="a"/>
    <w:link w:val="20"/>
    <w:uiPriority w:val="9"/>
    <w:unhideWhenUsed/>
    <w:qFormat/>
    <w:rsid w:val="00E559C2"/>
    <w:pPr>
      <w:keepNext/>
      <w:keepLines/>
      <w:spacing w:after="0" w:line="360" w:lineRule="auto"/>
      <w:ind w:left="708"/>
      <w:outlineLvl w:val="1"/>
    </w:pPr>
    <w:rPr>
      <w:rFonts w:ascii="Times New Roman" w:eastAsiaTheme="majorEastAsia" w:hAnsi="Times New Roman" w:cstheme="majorBidi"/>
      <w:i/>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31FC2"/>
    <w:rPr>
      <w:rFonts w:ascii="Times New Roman" w:eastAsia="Times New Roman" w:hAnsi="Times New Roman" w:cs="Times New Roman"/>
      <w:b/>
      <w:sz w:val="32"/>
      <w:szCs w:val="32"/>
    </w:rPr>
  </w:style>
  <w:style w:type="paragraph" w:styleId="a3">
    <w:name w:val="List Paragraph"/>
    <w:basedOn w:val="a"/>
    <w:uiPriority w:val="34"/>
    <w:qFormat/>
    <w:rsid w:val="00E75D53"/>
    <w:pPr>
      <w:ind w:left="720"/>
      <w:contextualSpacing/>
    </w:pPr>
  </w:style>
  <w:style w:type="paragraph" w:styleId="a4">
    <w:name w:val="Normal (Web)"/>
    <w:basedOn w:val="a"/>
    <w:uiPriority w:val="99"/>
    <w:unhideWhenUsed/>
    <w:rsid w:val="00E75D53"/>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western">
    <w:name w:val="western"/>
    <w:basedOn w:val="a"/>
    <w:rsid w:val="00E75D53"/>
    <w:pPr>
      <w:spacing w:before="100" w:beforeAutospacing="1" w:after="100" w:afterAutospacing="1" w:line="240" w:lineRule="auto"/>
    </w:pPr>
    <w:rPr>
      <w:rFonts w:ascii="Times New Roman" w:eastAsia="Times New Roman" w:hAnsi="Times New Roman"/>
      <w:sz w:val="24"/>
      <w:szCs w:val="24"/>
      <w:lang w:eastAsia="uk-UA"/>
    </w:rPr>
  </w:style>
  <w:style w:type="character" w:styleId="a5">
    <w:name w:val="Strong"/>
    <w:uiPriority w:val="22"/>
    <w:qFormat/>
    <w:rsid w:val="00E75D53"/>
    <w:rPr>
      <w:b/>
      <w:bCs/>
    </w:rPr>
  </w:style>
  <w:style w:type="character" w:styleId="HTML">
    <w:name w:val="HTML Typewriter"/>
    <w:basedOn w:val="a0"/>
    <w:uiPriority w:val="99"/>
    <w:semiHidden/>
    <w:unhideWhenUsed/>
    <w:rsid w:val="00ED5619"/>
    <w:rPr>
      <w:rFonts w:ascii="Courier New" w:eastAsia="Times New Roman" w:hAnsi="Courier New" w:cs="Courier New"/>
      <w:sz w:val="20"/>
      <w:szCs w:val="20"/>
    </w:rPr>
  </w:style>
  <w:style w:type="character" w:styleId="a6">
    <w:name w:val="Placeholder Text"/>
    <w:basedOn w:val="a0"/>
    <w:uiPriority w:val="99"/>
    <w:semiHidden/>
    <w:rsid w:val="007C3BE1"/>
    <w:rPr>
      <w:color w:val="808080"/>
    </w:rPr>
  </w:style>
  <w:style w:type="paragraph" w:customStyle="1" w:styleId="Standard">
    <w:name w:val="Standard"/>
    <w:rsid w:val="007C3BE1"/>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extbody">
    <w:name w:val="Text body"/>
    <w:basedOn w:val="Standard"/>
    <w:rsid w:val="007C3BE1"/>
    <w:pPr>
      <w:spacing w:after="120"/>
    </w:pPr>
  </w:style>
  <w:style w:type="paragraph" w:customStyle="1" w:styleId="TableContents">
    <w:name w:val="Table Contents"/>
    <w:basedOn w:val="Standard"/>
    <w:rsid w:val="007C3BE1"/>
    <w:pPr>
      <w:suppressLineNumbers/>
    </w:pPr>
  </w:style>
  <w:style w:type="character" w:customStyle="1" w:styleId="StrongEmphasis">
    <w:name w:val="Strong Emphasis"/>
    <w:rsid w:val="007C3BE1"/>
    <w:rPr>
      <w:b/>
      <w:bCs/>
    </w:rPr>
  </w:style>
  <w:style w:type="table" w:styleId="a7">
    <w:name w:val="Table Grid"/>
    <w:basedOn w:val="a1"/>
    <w:uiPriority w:val="59"/>
    <w:rsid w:val="003D3C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3D3CB4"/>
    <w:pPr>
      <w:spacing w:after="0" w:line="240" w:lineRule="auto"/>
    </w:pPr>
    <w:rPr>
      <w:rFonts w:ascii="Tahoma" w:eastAsiaTheme="minorHAnsi" w:hAnsi="Tahoma" w:cs="Tahoma"/>
      <w:sz w:val="16"/>
      <w:szCs w:val="16"/>
    </w:rPr>
  </w:style>
  <w:style w:type="character" w:customStyle="1" w:styleId="a9">
    <w:name w:val="Текст выноски Знак"/>
    <w:basedOn w:val="a0"/>
    <w:link w:val="a8"/>
    <w:uiPriority w:val="99"/>
    <w:semiHidden/>
    <w:rsid w:val="003D3CB4"/>
    <w:rPr>
      <w:rFonts w:ascii="Tahoma" w:hAnsi="Tahoma" w:cs="Tahoma"/>
      <w:sz w:val="16"/>
      <w:szCs w:val="16"/>
    </w:rPr>
  </w:style>
  <w:style w:type="character" w:customStyle="1" w:styleId="apple-converted-space">
    <w:name w:val="apple-converted-space"/>
    <w:rsid w:val="003D3CB4"/>
    <w:rPr>
      <w:rFonts w:cs="Times New Roman"/>
    </w:rPr>
  </w:style>
  <w:style w:type="character" w:customStyle="1" w:styleId="20">
    <w:name w:val="Заголовок 2 Знак"/>
    <w:basedOn w:val="a0"/>
    <w:link w:val="2"/>
    <w:uiPriority w:val="9"/>
    <w:rsid w:val="00E559C2"/>
    <w:rPr>
      <w:rFonts w:ascii="Times New Roman" w:eastAsiaTheme="majorEastAsia" w:hAnsi="Times New Roman" w:cstheme="majorBidi"/>
      <w:i/>
      <w:sz w:val="28"/>
      <w:szCs w:val="26"/>
    </w:rPr>
  </w:style>
  <w:style w:type="paragraph" w:styleId="aa">
    <w:name w:val="Revision"/>
    <w:hidden/>
    <w:uiPriority w:val="99"/>
    <w:semiHidden/>
    <w:rsid w:val="00781E5C"/>
    <w:pPr>
      <w:spacing w:after="0" w:line="240" w:lineRule="auto"/>
    </w:pPr>
    <w:rPr>
      <w:rFonts w:ascii="Calibri" w:eastAsia="Calibri" w:hAnsi="Calibri" w:cs="Times New Roman"/>
    </w:rPr>
  </w:style>
  <w:style w:type="character" w:styleId="ab">
    <w:name w:val="Hyperlink"/>
    <w:uiPriority w:val="99"/>
    <w:unhideWhenUsed/>
    <w:rsid w:val="00781E5C"/>
    <w:rPr>
      <w:color w:val="0563C1"/>
      <w:u w:val="single"/>
    </w:rPr>
  </w:style>
  <w:style w:type="paragraph" w:styleId="HTML0">
    <w:name w:val="HTML Preformatted"/>
    <w:basedOn w:val="a"/>
    <w:link w:val="HTML1"/>
    <w:uiPriority w:val="99"/>
    <w:semiHidden/>
    <w:unhideWhenUsed/>
    <w:rsid w:val="00781E5C"/>
    <w:pPr>
      <w:spacing w:after="0" w:line="240" w:lineRule="auto"/>
    </w:pPr>
    <w:rPr>
      <w:rFonts w:ascii="Consolas" w:hAnsi="Consolas"/>
      <w:sz w:val="20"/>
      <w:szCs w:val="20"/>
    </w:rPr>
  </w:style>
  <w:style w:type="character" w:customStyle="1" w:styleId="HTML1">
    <w:name w:val="Стандартный HTML Знак"/>
    <w:basedOn w:val="a0"/>
    <w:link w:val="HTML0"/>
    <w:uiPriority w:val="99"/>
    <w:semiHidden/>
    <w:rsid w:val="00781E5C"/>
    <w:rPr>
      <w:rFonts w:ascii="Consolas" w:eastAsia="Calibri" w:hAnsi="Consolas" w:cs="Times New Roman"/>
      <w:sz w:val="20"/>
      <w:szCs w:val="20"/>
    </w:rPr>
  </w:style>
  <w:style w:type="paragraph" w:styleId="ac">
    <w:name w:val="No Spacing"/>
    <w:uiPriority w:val="1"/>
    <w:qFormat/>
    <w:rsid w:val="009E2547"/>
    <w:pPr>
      <w:spacing w:after="0" w:line="240" w:lineRule="auto"/>
      <w:jc w:val="both"/>
    </w:pPr>
    <w:rPr>
      <w:rFonts w:ascii="Calibri" w:eastAsia="Calibri" w:hAnsi="Calibri" w:cs="Times New Roman"/>
      <w:lang w:val="ru-RU"/>
    </w:rPr>
  </w:style>
  <w:style w:type="paragraph" w:styleId="ad">
    <w:name w:val="TOC Heading"/>
    <w:basedOn w:val="1"/>
    <w:next w:val="a"/>
    <w:uiPriority w:val="39"/>
    <w:unhideWhenUsed/>
    <w:qFormat/>
    <w:rsid w:val="00E559C2"/>
    <w:pPr>
      <w:jc w:val="left"/>
      <w:outlineLvl w:val="9"/>
    </w:pPr>
    <w:rPr>
      <w:rFonts w:asciiTheme="majorHAnsi" w:eastAsiaTheme="majorEastAsia" w:hAnsiTheme="majorHAnsi" w:cstheme="majorBidi"/>
      <w:b w:val="0"/>
      <w:color w:val="2E74B5" w:themeColor="accent1" w:themeShade="BF"/>
      <w:lang w:eastAsia="uk-UA"/>
    </w:rPr>
  </w:style>
  <w:style w:type="paragraph" w:styleId="11">
    <w:name w:val="toc 1"/>
    <w:basedOn w:val="a"/>
    <w:next w:val="a"/>
    <w:autoRedefine/>
    <w:uiPriority w:val="39"/>
    <w:unhideWhenUsed/>
    <w:rsid w:val="00D86855"/>
    <w:pPr>
      <w:tabs>
        <w:tab w:val="right" w:leader="dot" w:pos="9629"/>
      </w:tabs>
      <w:spacing w:after="100" w:line="360" w:lineRule="auto"/>
    </w:pPr>
    <w:rPr>
      <w:rFonts w:ascii="Times New Roman" w:hAnsi="Times New Roman"/>
      <w:b/>
      <w:noProof/>
      <w:sz w:val="28"/>
      <w:szCs w:val="28"/>
      <w:lang w:eastAsia="uk-UA"/>
    </w:rPr>
  </w:style>
  <w:style w:type="paragraph" w:styleId="21">
    <w:name w:val="toc 2"/>
    <w:basedOn w:val="a"/>
    <w:next w:val="a"/>
    <w:autoRedefine/>
    <w:uiPriority w:val="39"/>
    <w:unhideWhenUsed/>
    <w:rsid w:val="00D86855"/>
    <w:pPr>
      <w:tabs>
        <w:tab w:val="right" w:leader="dot" w:pos="9629"/>
      </w:tabs>
      <w:spacing w:after="100" w:line="360" w:lineRule="auto"/>
      <w:ind w:left="220"/>
      <w:jc w:val="both"/>
    </w:pPr>
    <w:rPr>
      <w:rFonts w:ascii="Times New Roman" w:hAnsi="Times New Roman"/>
      <w:i/>
      <w:noProof/>
      <w:sz w:val="28"/>
      <w:szCs w:val="28"/>
    </w:rPr>
  </w:style>
  <w:style w:type="paragraph" w:styleId="ae">
    <w:name w:val="header"/>
    <w:basedOn w:val="a"/>
    <w:link w:val="af"/>
    <w:uiPriority w:val="99"/>
    <w:unhideWhenUsed/>
    <w:rsid w:val="00F410F4"/>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F410F4"/>
    <w:rPr>
      <w:rFonts w:ascii="Calibri" w:eastAsia="Calibri" w:hAnsi="Calibri" w:cs="Times New Roman"/>
    </w:rPr>
  </w:style>
  <w:style w:type="paragraph" w:styleId="af0">
    <w:name w:val="footer"/>
    <w:basedOn w:val="a"/>
    <w:link w:val="af1"/>
    <w:uiPriority w:val="99"/>
    <w:unhideWhenUsed/>
    <w:rsid w:val="00F410F4"/>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410F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392007">
      <w:bodyDiv w:val="1"/>
      <w:marLeft w:val="0"/>
      <w:marRight w:val="0"/>
      <w:marTop w:val="0"/>
      <w:marBottom w:val="0"/>
      <w:divBdr>
        <w:top w:val="none" w:sz="0" w:space="0" w:color="auto"/>
        <w:left w:val="none" w:sz="0" w:space="0" w:color="auto"/>
        <w:bottom w:val="none" w:sz="0" w:space="0" w:color="auto"/>
        <w:right w:val="none" w:sz="0" w:space="0" w:color="auto"/>
      </w:divBdr>
    </w:div>
    <w:div w:id="853037501">
      <w:bodyDiv w:val="1"/>
      <w:marLeft w:val="0"/>
      <w:marRight w:val="0"/>
      <w:marTop w:val="0"/>
      <w:marBottom w:val="0"/>
      <w:divBdr>
        <w:top w:val="none" w:sz="0" w:space="0" w:color="auto"/>
        <w:left w:val="none" w:sz="0" w:space="0" w:color="auto"/>
        <w:bottom w:val="none" w:sz="0" w:space="0" w:color="auto"/>
        <w:right w:val="none" w:sz="0" w:space="0" w:color="auto"/>
      </w:divBdr>
    </w:div>
    <w:div w:id="1723746046">
      <w:bodyDiv w:val="1"/>
      <w:marLeft w:val="0"/>
      <w:marRight w:val="0"/>
      <w:marTop w:val="0"/>
      <w:marBottom w:val="0"/>
      <w:divBdr>
        <w:top w:val="none" w:sz="0" w:space="0" w:color="auto"/>
        <w:left w:val="none" w:sz="0" w:space="0" w:color="auto"/>
        <w:bottom w:val="none" w:sz="0" w:space="0" w:color="auto"/>
        <w:right w:val="none" w:sz="0" w:space="0" w:color="auto"/>
      </w:divBdr>
    </w:div>
    <w:div w:id="1724526100">
      <w:bodyDiv w:val="1"/>
      <w:marLeft w:val="0"/>
      <w:marRight w:val="0"/>
      <w:marTop w:val="0"/>
      <w:marBottom w:val="0"/>
      <w:divBdr>
        <w:top w:val="none" w:sz="0" w:space="0" w:color="auto"/>
        <w:left w:val="none" w:sz="0" w:space="0" w:color="auto"/>
        <w:bottom w:val="none" w:sz="0" w:space="0" w:color="auto"/>
        <w:right w:val="none" w:sz="0" w:space="0" w:color="auto"/>
      </w:divBdr>
    </w:div>
    <w:div w:id="1923252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1" Type="http://schemas.openxmlformats.org/officeDocument/2006/relationships/oleObject" Target="embeddings/oleObject3.bin"/><Relationship Id="rId42" Type="http://schemas.openxmlformats.org/officeDocument/2006/relationships/image" Target="media/image20.wmf"/><Relationship Id="rId63" Type="http://schemas.openxmlformats.org/officeDocument/2006/relationships/oleObject" Target="embeddings/oleObject24.bin"/><Relationship Id="rId84" Type="http://schemas.openxmlformats.org/officeDocument/2006/relationships/oleObject" Target="embeddings/oleObject35.bin"/><Relationship Id="rId138" Type="http://schemas.openxmlformats.org/officeDocument/2006/relationships/oleObject" Target="embeddings/oleObject63.bin"/><Relationship Id="rId159" Type="http://schemas.openxmlformats.org/officeDocument/2006/relationships/hyperlink" Target="http://www.ukrstat.gov.ua/" TargetMode="External"/><Relationship Id="rId107" Type="http://schemas.openxmlformats.org/officeDocument/2006/relationships/oleObject" Target="embeddings/oleObject47.bin"/><Relationship Id="rId11" Type="http://schemas.openxmlformats.org/officeDocument/2006/relationships/image" Target="media/image2.gif"/><Relationship Id="rId32" Type="http://schemas.openxmlformats.org/officeDocument/2006/relationships/image" Target="media/image15.wmf"/><Relationship Id="rId53" Type="http://schemas.openxmlformats.org/officeDocument/2006/relationships/oleObject" Target="embeddings/oleObject19.bin"/><Relationship Id="rId74" Type="http://schemas.openxmlformats.org/officeDocument/2006/relationships/image" Target="media/image36.wmf"/><Relationship Id="rId128" Type="http://schemas.openxmlformats.org/officeDocument/2006/relationships/oleObject" Target="embeddings/oleObject58.bin"/><Relationship Id="rId149" Type="http://schemas.openxmlformats.org/officeDocument/2006/relationships/image" Target="media/image72.png"/><Relationship Id="rId5" Type="http://schemas.openxmlformats.org/officeDocument/2006/relationships/webSettings" Target="webSettings.xml"/><Relationship Id="rId95" Type="http://schemas.openxmlformats.org/officeDocument/2006/relationships/image" Target="media/image46.wmf"/><Relationship Id="rId160" Type="http://schemas.openxmlformats.org/officeDocument/2006/relationships/hyperlink" Target="http://uapatents.com/8-81214-sposib-viznachennya-rivnya-funkcionalnogo-stanu-dikhalno-sistemi-organizmu.html" TargetMode="External"/><Relationship Id="rId22" Type="http://schemas.openxmlformats.org/officeDocument/2006/relationships/image" Target="media/image10.wmf"/><Relationship Id="rId43" Type="http://schemas.openxmlformats.org/officeDocument/2006/relationships/oleObject" Target="embeddings/oleObject14.bin"/><Relationship Id="rId64" Type="http://schemas.openxmlformats.org/officeDocument/2006/relationships/image" Target="media/image31.wmf"/><Relationship Id="rId118" Type="http://schemas.openxmlformats.org/officeDocument/2006/relationships/oleObject" Target="embeddings/oleObject53.bin"/><Relationship Id="rId139" Type="http://schemas.openxmlformats.org/officeDocument/2006/relationships/image" Target="media/image67.wmf"/><Relationship Id="rId85" Type="http://schemas.openxmlformats.org/officeDocument/2006/relationships/image" Target="media/image41.wmf"/><Relationship Id="rId150" Type="http://schemas.openxmlformats.org/officeDocument/2006/relationships/image" Target="media/image73.png"/><Relationship Id="rId12" Type="http://schemas.openxmlformats.org/officeDocument/2006/relationships/image" Target="media/image3.png"/><Relationship Id="rId17" Type="http://schemas.openxmlformats.org/officeDocument/2006/relationships/oleObject" Target="embeddings/oleObject1.bin"/><Relationship Id="rId33" Type="http://schemas.openxmlformats.org/officeDocument/2006/relationships/oleObject" Target="embeddings/oleObject9.bin"/><Relationship Id="rId38" Type="http://schemas.openxmlformats.org/officeDocument/2006/relationships/image" Target="media/image18.wmf"/><Relationship Id="rId59" Type="http://schemas.openxmlformats.org/officeDocument/2006/relationships/oleObject" Target="embeddings/oleObject22.bin"/><Relationship Id="rId103" Type="http://schemas.openxmlformats.org/officeDocument/2006/relationships/oleObject" Target="embeddings/oleObject45.bin"/><Relationship Id="rId108" Type="http://schemas.openxmlformats.org/officeDocument/2006/relationships/image" Target="media/image52.wmf"/><Relationship Id="rId124" Type="http://schemas.openxmlformats.org/officeDocument/2006/relationships/oleObject" Target="embeddings/oleObject56.bin"/><Relationship Id="rId129" Type="http://schemas.openxmlformats.org/officeDocument/2006/relationships/image" Target="media/image62.wmf"/><Relationship Id="rId54" Type="http://schemas.openxmlformats.org/officeDocument/2006/relationships/image" Target="media/image26.wmf"/><Relationship Id="rId70" Type="http://schemas.openxmlformats.org/officeDocument/2006/relationships/image" Target="media/image34.wmf"/><Relationship Id="rId75" Type="http://schemas.openxmlformats.org/officeDocument/2006/relationships/oleObject" Target="embeddings/oleObject30.bin"/><Relationship Id="rId91" Type="http://schemas.openxmlformats.org/officeDocument/2006/relationships/image" Target="media/image44.wmf"/><Relationship Id="rId96" Type="http://schemas.openxmlformats.org/officeDocument/2006/relationships/oleObject" Target="embeddings/oleObject41.bin"/><Relationship Id="rId140" Type="http://schemas.openxmlformats.org/officeDocument/2006/relationships/oleObject" Target="embeddings/oleObject64.bin"/><Relationship Id="rId145" Type="http://schemas.openxmlformats.org/officeDocument/2006/relationships/image" Target="media/image70.wmf"/><Relationship Id="rId161" Type="http://schemas.openxmlformats.org/officeDocument/2006/relationships/hyperlink" Target="http://gemodinamika.ru/formuli-i-algoritmi-rascheta-pokazatelej-gemodinamiki.html" TargetMode="External"/><Relationship Id="rId166" Type="http://schemas.openxmlformats.org/officeDocument/2006/relationships/hyperlink" Target="https://www.pedrada.com.ua/article/1387-finita-dsanpn-shchodo-kompyuterno-tehnki-v-zakladah-osvti"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4.bin"/><Relationship Id="rId28" Type="http://schemas.openxmlformats.org/officeDocument/2006/relationships/image" Target="media/image13.wmf"/><Relationship Id="rId49" Type="http://schemas.openxmlformats.org/officeDocument/2006/relationships/oleObject" Target="embeddings/oleObject17.bin"/><Relationship Id="rId114" Type="http://schemas.openxmlformats.org/officeDocument/2006/relationships/image" Target="media/image55.wmf"/><Relationship Id="rId119" Type="http://schemas.openxmlformats.org/officeDocument/2006/relationships/image" Target="media/image57.wmf"/><Relationship Id="rId44" Type="http://schemas.openxmlformats.org/officeDocument/2006/relationships/image" Target="media/image21.wmf"/><Relationship Id="rId60" Type="http://schemas.openxmlformats.org/officeDocument/2006/relationships/image" Target="media/image29.wmf"/><Relationship Id="rId65" Type="http://schemas.openxmlformats.org/officeDocument/2006/relationships/oleObject" Target="embeddings/oleObject25.bin"/><Relationship Id="rId81" Type="http://schemas.openxmlformats.org/officeDocument/2006/relationships/image" Target="media/image39.wmf"/><Relationship Id="rId86" Type="http://schemas.openxmlformats.org/officeDocument/2006/relationships/oleObject" Target="embeddings/oleObject36.bin"/><Relationship Id="rId130" Type="http://schemas.openxmlformats.org/officeDocument/2006/relationships/oleObject" Target="embeddings/oleObject59.bin"/><Relationship Id="rId135" Type="http://schemas.openxmlformats.org/officeDocument/2006/relationships/image" Target="media/image65.wmf"/><Relationship Id="rId151" Type="http://schemas.openxmlformats.org/officeDocument/2006/relationships/image" Target="media/image74.png"/><Relationship Id="rId156" Type="http://schemas.openxmlformats.org/officeDocument/2006/relationships/image" Target="media/image79.png"/><Relationship Id="rId13" Type="http://schemas.openxmlformats.org/officeDocument/2006/relationships/image" Target="media/image4.png"/><Relationship Id="rId18" Type="http://schemas.openxmlformats.org/officeDocument/2006/relationships/image" Target="media/image8.wmf"/><Relationship Id="rId39" Type="http://schemas.openxmlformats.org/officeDocument/2006/relationships/oleObject" Target="embeddings/oleObject12.bin"/><Relationship Id="rId109" Type="http://schemas.openxmlformats.org/officeDocument/2006/relationships/oleObject" Target="embeddings/oleObject48.bin"/><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oleObject" Target="embeddings/oleObject20.bin"/><Relationship Id="rId76" Type="http://schemas.openxmlformats.org/officeDocument/2006/relationships/oleObject" Target="embeddings/oleObject31.bin"/><Relationship Id="rId97" Type="http://schemas.openxmlformats.org/officeDocument/2006/relationships/image" Target="media/image47.wmf"/><Relationship Id="rId104" Type="http://schemas.openxmlformats.org/officeDocument/2006/relationships/image" Target="media/image50.wmf"/><Relationship Id="rId120" Type="http://schemas.openxmlformats.org/officeDocument/2006/relationships/oleObject" Target="embeddings/oleObject54.bin"/><Relationship Id="rId125" Type="http://schemas.openxmlformats.org/officeDocument/2006/relationships/image" Target="media/image60.wmf"/><Relationship Id="rId141" Type="http://schemas.openxmlformats.org/officeDocument/2006/relationships/image" Target="media/image68.wmf"/><Relationship Id="rId146" Type="http://schemas.openxmlformats.org/officeDocument/2006/relationships/oleObject" Target="embeddings/oleObject67.bin"/><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28.bin"/><Relationship Id="rId92" Type="http://schemas.openxmlformats.org/officeDocument/2006/relationships/oleObject" Target="embeddings/oleObject39.bin"/><Relationship Id="rId162" Type="http://schemas.openxmlformats.org/officeDocument/2006/relationships/hyperlink" Target="https://zakon.rada.gov.ua/laws/show/3745-12" TargetMode="External"/><Relationship Id="rId2" Type="http://schemas.openxmlformats.org/officeDocument/2006/relationships/numbering" Target="numbering.xml"/><Relationship Id="rId29" Type="http://schemas.openxmlformats.org/officeDocument/2006/relationships/oleObject" Target="embeddings/oleObject7.bin"/><Relationship Id="rId24" Type="http://schemas.openxmlformats.org/officeDocument/2006/relationships/image" Target="media/image11.wmf"/><Relationship Id="rId40" Type="http://schemas.openxmlformats.org/officeDocument/2006/relationships/image" Target="media/image19.wmf"/><Relationship Id="rId45" Type="http://schemas.openxmlformats.org/officeDocument/2006/relationships/oleObject" Target="embeddings/oleObject15.bin"/><Relationship Id="rId66" Type="http://schemas.openxmlformats.org/officeDocument/2006/relationships/image" Target="media/image32.wmf"/><Relationship Id="rId87" Type="http://schemas.openxmlformats.org/officeDocument/2006/relationships/image" Target="media/image42.wmf"/><Relationship Id="rId110" Type="http://schemas.openxmlformats.org/officeDocument/2006/relationships/image" Target="media/image53.wmf"/><Relationship Id="rId115" Type="http://schemas.openxmlformats.org/officeDocument/2006/relationships/oleObject" Target="embeddings/oleObject51.bin"/><Relationship Id="rId131" Type="http://schemas.openxmlformats.org/officeDocument/2006/relationships/image" Target="media/image63.wmf"/><Relationship Id="rId136" Type="http://schemas.openxmlformats.org/officeDocument/2006/relationships/oleObject" Target="embeddings/oleObject62.bin"/><Relationship Id="rId157" Type="http://schemas.openxmlformats.org/officeDocument/2006/relationships/image" Target="media/image80.png"/><Relationship Id="rId61" Type="http://schemas.openxmlformats.org/officeDocument/2006/relationships/oleObject" Target="embeddings/oleObject23.bin"/><Relationship Id="rId82" Type="http://schemas.openxmlformats.org/officeDocument/2006/relationships/oleObject" Target="embeddings/oleObject34.bin"/><Relationship Id="rId152" Type="http://schemas.openxmlformats.org/officeDocument/2006/relationships/image" Target="media/image75.png"/><Relationship Id="rId19" Type="http://schemas.openxmlformats.org/officeDocument/2006/relationships/oleObject" Target="embeddings/oleObject2.bin"/><Relationship Id="rId14" Type="http://schemas.openxmlformats.org/officeDocument/2006/relationships/image" Target="media/image5.png"/><Relationship Id="rId30" Type="http://schemas.openxmlformats.org/officeDocument/2006/relationships/image" Target="media/image14.wmf"/><Relationship Id="rId35" Type="http://schemas.openxmlformats.org/officeDocument/2006/relationships/oleObject" Target="embeddings/oleObject10.bin"/><Relationship Id="rId56" Type="http://schemas.openxmlformats.org/officeDocument/2006/relationships/image" Target="media/image27.wmf"/><Relationship Id="rId77" Type="http://schemas.openxmlformats.org/officeDocument/2006/relationships/image" Target="media/image37.wmf"/><Relationship Id="rId100" Type="http://schemas.openxmlformats.org/officeDocument/2006/relationships/oleObject" Target="embeddings/oleObject43.bin"/><Relationship Id="rId105" Type="http://schemas.openxmlformats.org/officeDocument/2006/relationships/oleObject" Target="embeddings/oleObject46.bin"/><Relationship Id="rId126" Type="http://schemas.openxmlformats.org/officeDocument/2006/relationships/oleObject" Target="embeddings/oleObject57.bin"/><Relationship Id="rId147" Type="http://schemas.openxmlformats.org/officeDocument/2006/relationships/image" Target="media/image71.wmf"/><Relationship Id="rId168"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oleObject" Target="embeddings/oleObject18.bin"/><Relationship Id="rId72" Type="http://schemas.openxmlformats.org/officeDocument/2006/relationships/image" Target="media/image35.wmf"/><Relationship Id="rId93" Type="http://schemas.openxmlformats.org/officeDocument/2006/relationships/image" Target="media/image45.wmf"/><Relationship Id="rId98" Type="http://schemas.openxmlformats.org/officeDocument/2006/relationships/oleObject" Target="embeddings/oleObject42.bin"/><Relationship Id="rId121" Type="http://schemas.openxmlformats.org/officeDocument/2006/relationships/image" Target="media/image58.wmf"/><Relationship Id="rId142" Type="http://schemas.openxmlformats.org/officeDocument/2006/relationships/oleObject" Target="embeddings/oleObject65.bin"/><Relationship Id="rId163" Type="http://schemas.openxmlformats.org/officeDocument/2006/relationships/hyperlink" Target="https://zakon.rada.gov.ua/laws/show/2694-12" TargetMode="External"/><Relationship Id="rId3" Type="http://schemas.openxmlformats.org/officeDocument/2006/relationships/styles" Target="styles.xml"/><Relationship Id="rId25" Type="http://schemas.openxmlformats.org/officeDocument/2006/relationships/oleObject" Target="embeddings/oleObject5.bin"/><Relationship Id="rId46" Type="http://schemas.openxmlformats.org/officeDocument/2006/relationships/image" Target="media/image22.wmf"/><Relationship Id="rId67" Type="http://schemas.openxmlformats.org/officeDocument/2006/relationships/oleObject" Target="embeddings/oleObject26.bin"/><Relationship Id="rId116" Type="http://schemas.openxmlformats.org/officeDocument/2006/relationships/oleObject" Target="embeddings/oleObject52.bin"/><Relationship Id="rId137" Type="http://schemas.openxmlformats.org/officeDocument/2006/relationships/image" Target="media/image66.wmf"/><Relationship Id="rId158" Type="http://schemas.openxmlformats.org/officeDocument/2006/relationships/hyperlink" Target="http://bono-esse.ru/blizzard/A/Fiziologija/parametri_cor_gemodinamiki.html" TargetMode="External"/><Relationship Id="rId20" Type="http://schemas.openxmlformats.org/officeDocument/2006/relationships/image" Target="media/image9.wmf"/><Relationship Id="rId41" Type="http://schemas.openxmlformats.org/officeDocument/2006/relationships/oleObject" Target="embeddings/oleObject13.bin"/><Relationship Id="rId62" Type="http://schemas.openxmlformats.org/officeDocument/2006/relationships/image" Target="media/image30.wmf"/><Relationship Id="rId83" Type="http://schemas.openxmlformats.org/officeDocument/2006/relationships/image" Target="media/image40.wmf"/><Relationship Id="rId88" Type="http://schemas.openxmlformats.org/officeDocument/2006/relationships/oleObject" Target="embeddings/oleObject37.bin"/><Relationship Id="rId111" Type="http://schemas.openxmlformats.org/officeDocument/2006/relationships/oleObject" Target="embeddings/oleObject49.bin"/><Relationship Id="rId132" Type="http://schemas.openxmlformats.org/officeDocument/2006/relationships/oleObject" Target="embeddings/oleObject60.bin"/><Relationship Id="rId153" Type="http://schemas.openxmlformats.org/officeDocument/2006/relationships/image" Target="media/image76.png"/><Relationship Id="rId15" Type="http://schemas.openxmlformats.org/officeDocument/2006/relationships/image" Target="media/image6.png"/><Relationship Id="rId36" Type="http://schemas.openxmlformats.org/officeDocument/2006/relationships/image" Target="media/image17.wmf"/><Relationship Id="rId57" Type="http://schemas.openxmlformats.org/officeDocument/2006/relationships/oleObject" Target="embeddings/oleObject21.bin"/><Relationship Id="rId106" Type="http://schemas.openxmlformats.org/officeDocument/2006/relationships/image" Target="media/image51.wmf"/><Relationship Id="rId127" Type="http://schemas.openxmlformats.org/officeDocument/2006/relationships/image" Target="media/image61.wmf"/><Relationship Id="rId10" Type="http://schemas.openxmlformats.org/officeDocument/2006/relationships/image" Target="media/image1.png"/><Relationship Id="rId31" Type="http://schemas.openxmlformats.org/officeDocument/2006/relationships/oleObject" Target="embeddings/oleObject8.bin"/><Relationship Id="rId52" Type="http://schemas.openxmlformats.org/officeDocument/2006/relationships/image" Target="media/image25.wmf"/><Relationship Id="rId73" Type="http://schemas.openxmlformats.org/officeDocument/2006/relationships/oleObject" Target="embeddings/oleObject29.bin"/><Relationship Id="rId78" Type="http://schemas.openxmlformats.org/officeDocument/2006/relationships/oleObject" Target="embeddings/oleObject32.bin"/><Relationship Id="rId94" Type="http://schemas.openxmlformats.org/officeDocument/2006/relationships/oleObject" Target="embeddings/oleObject40.bin"/><Relationship Id="rId99" Type="http://schemas.openxmlformats.org/officeDocument/2006/relationships/image" Target="media/image48.wmf"/><Relationship Id="rId101" Type="http://schemas.openxmlformats.org/officeDocument/2006/relationships/oleObject" Target="embeddings/oleObject44.bin"/><Relationship Id="rId122" Type="http://schemas.openxmlformats.org/officeDocument/2006/relationships/oleObject" Target="embeddings/oleObject55.bin"/><Relationship Id="rId143" Type="http://schemas.openxmlformats.org/officeDocument/2006/relationships/image" Target="media/image69.wmf"/><Relationship Id="rId148" Type="http://schemas.openxmlformats.org/officeDocument/2006/relationships/oleObject" Target="embeddings/oleObject68.bin"/><Relationship Id="rId164" Type="http://schemas.openxmlformats.org/officeDocument/2006/relationships/hyperlink" Target="http://docs.cntd.ru/document/1200012832" TargetMode="External"/><Relationship Id="rId4" Type="http://schemas.openxmlformats.org/officeDocument/2006/relationships/settings" Target="settings.xml"/><Relationship Id="rId9" Type="http://schemas.openxmlformats.org/officeDocument/2006/relationships/footer" Target="footer2.xml"/><Relationship Id="rId26" Type="http://schemas.openxmlformats.org/officeDocument/2006/relationships/image" Target="media/image12.wmf"/><Relationship Id="rId47" Type="http://schemas.openxmlformats.org/officeDocument/2006/relationships/oleObject" Target="embeddings/oleObject16.bin"/><Relationship Id="rId68" Type="http://schemas.openxmlformats.org/officeDocument/2006/relationships/image" Target="media/image33.wmf"/><Relationship Id="rId89" Type="http://schemas.openxmlformats.org/officeDocument/2006/relationships/image" Target="media/image43.wmf"/><Relationship Id="rId112" Type="http://schemas.openxmlformats.org/officeDocument/2006/relationships/image" Target="media/image54.wmf"/><Relationship Id="rId133" Type="http://schemas.openxmlformats.org/officeDocument/2006/relationships/image" Target="media/image64.wmf"/><Relationship Id="rId154" Type="http://schemas.openxmlformats.org/officeDocument/2006/relationships/image" Target="media/image77.png"/><Relationship Id="rId16" Type="http://schemas.openxmlformats.org/officeDocument/2006/relationships/image" Target="media/image7.wmf"/><Relationship Id="rId37" Type="http://schemas.openxmlformats.org/officeDocument/2006/relationships/oleObject" Target="embeddings/oleObject11.bin"/><Relationship Id="rId58" Type="http://schemas.openxmlformats.org/officeDocument/2006/relationships/image" Target="media/image28.wmf"/><Relationship Id="rId79" Type="http://schemas.openxmlformats.org/officeDocument/2006/relationships/image" Target="media/image38.wmf"/><Relationship Id="rId102" Type="http://schemas.openxmlformats.org/officeDocument/2006/relationships/image" Target="media/image49.wmf"/><Relationship Id="rId123" Type="http://schemas.openxmlformats.org/officeDocument/2006/relationships/image" Target="media/image59.wmf"/><Relationship Id="rId144" Type="http://schemas.openxmlformats.org/officeDocument/2006/relationships/oleObject" Target="embeddings/oleObject66.bin"/><Relationship Id="rId90" Type="http://schemas.openxmlformats.org/officeDocument/2006/relationships/oleObject" Target="embeddings/oleObject38.bin"/><Relationship Id="rId165" Type="http://schemas.openxmlformats.org/officeDocument/2006/relationships/hyperlink" Target="http://vsegost.com/Catalog/31/31970.shtml" TargetMode="External"/><Relationship Id="rId27" Type="http://schemas.openxmlformats.org/officeDocument/2006/relationships/oleObject" Target="embeddings/oleObject6.bin"/><Relationship Id="rId48" Type="http://schemas.openxmlformats.org/officeDocument/2006/relationships/image" Target="media/image23.wmf"/><Relationship Id="rId69" Type="http://schemas.openxmlformats.org/officeDocument/2006/relationships/oleObject" Target="embeddings/oleObject27.bin"/><Relationship Id="rId113" Type="http://schemas.openxmlformats.org/officeDocument/2006/relationships/oleObject" Target="embeddings/oleObject50.bin"/><Relationship Id="rId134" Type="http://schemas.openxmlformats.org/officeDocument/2006/relationships/oleObject" Target="embeddings/oleObject61.bin"/><Relationship Id="rId80" Type="http://schemas.openxmlformats.org/officeDocument/2006/relationships/oleObject" Target="embeddings/oleObject33.bin"/><Relationship Id="rId155" Type="http://schemas.openxmlformats.org/officeDocument/2006/relationships/image" Target="media/image7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7EF019-4D54-4E26-A5C8-2E74CB8D3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87</Pages>
  <Words>80443</Words>
  <Characters>45853</Characters>
  <Application>Microsoft Office Word</Application>
  <DocSecurity>0</DocSecurity>
  <Lines>382</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Windows User</Company>
  <LinksUpToDate>false</LinksUpToDate>
  <CharactersWithSpaces>126044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Мусиенко</dc:creator>
  <cp:keywords/>
  <dc:description/>
  <cp:lastModifiedBy>Марина Мусиенко</cp:lastModifiedBy>
  <cp:revision>12</cp:revision>
  <cp:lastPrinted>2020-02-03T05:24:00Z</cp:lastPrinted>
  <dcterms:created xsi:type="dcterms:W3CDTF">2020-02-02T17:57:00Z</dcterms:created>
  <dcterms:modified xsi:type="dcterms:W3CDTF">2020-02-03T05:27:00Z</dcterms:modified>
</cp:coreProperties>
</file>